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header41.xml" ContentType="application/vnd.openxmlformats-officedocument.wordprocessingml.header+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Override PartName="/word/header35.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24.xml" ContentType="application/vnd.openxmlformats-officedocument.wordprocessingml.header+xml"/>
  <Override PartName="/word/header33.xml" ContentType="application/vnd.openxmlformats-officedocument.wordprocessingml.header+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header9.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header40.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F87" w:rsidRPr="00162E7E" w:rsidRDefault="00E87F87">
      <w:pPr>
        <w:pStyle w:val="Normal1"/>
        <w:spacing w:after="0" w:line="240" w:lineRule="auto"/>
        <w:jc w:val="center"/>
        <w:rPr>
          <w:rFonts w:ascii="Times New Roman" w:hAnsi="Times New Roman" w:cs="Times New Roman"/>
          <w:b/>
          <w:sz w:val="24"/>
          <w:szCs w:val="24"/>
        </w:rPr>
      </w:pPr>
    </w:p>
    <w:p w:rsidR="00E87F87" w:rsidRPr="00162E7E" w:rsidRDefault="00E87F87">
      <w:pPr>
        <w:pStyle w:val="Normal1"/>
        <w:spacing w:after="0" w:line="240" w:lineRule="auto"/>
        <w:jc w:val="center"/>
        <w:rPr>
          <w:rFonts w:ascii="Times New Roman" w:hAnsi="Times New Roman" w:cs="Times New Roman"/>
          <w:b/>
          <w:sz w:val="24"/>
          <w:szCs w:val="24"/>
        </w:rPr>
      </w:pPr>
    </w:p>
    <w:p w:rsidR="004274C6" w:rsidRPr="00334ABD" w:rsidRDefault="003872EA" w:rsidP="00334ABD">
      <w:pPr>
        <w:pStyle w:val="Normal1"/>
        <w:spacing w:after="0" w:line="240" w:lineRule="auto"/>
        <w:jc w:val="right"/>
        <w:rPr>
          <w:rFonts w:ascii="Times New Roman" w:hAnsi="Times New Roman" w:cs="Times New Roman"/>
          <w:b/>
          <w:sz w:val="32"/>
          <w:szCs w:val="32"/>
        </w:rPr>
      </w:pPr>
      <w:r w:rsidRPr="00334ABD">
        <w:rPr>
          <w:rFonts w:ascii="Times New Roman" w:hAnsi="Times New Roman" w:cs="Times New Roman"/>
          <w:b/>
          <w:sz w:val="32"/>
          <w:szCs w:val="32"/>
        </w:rPr>
        <w:t xml:space="preserve">Прилог </w:t>
      </w:r>
      <w:r w:rsidR="004274C6" w:rsidRPr="00334ABD">
        <w:rPr>
          <w:rFonts w:ascii="Times New Roman" w:hAnsi="Times New Roman" w:cs="Times New Roman"/>
          <w:b/>
          <w:sz w:val="32"/>
          <w:szCs w:val="32"/>
        </w:rPr>
        <w:t xml:space="preserve"> 11</w:t>
      </w:r>
    </w:p>
    <w:p w:rsidR="004274C6" w:rsidRPr="00162E7E" w:rsidRDefault="004274C6"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4274C6" w:rsidRPr="00162E7E" w:rsidRDefault="004274C6" w:rsidP="004274C6">
      <w:pPr>
        <w:pStyle w:val="Normal1"/>
        <w:spacing w:after="0" w:line="240" w:lineRule="auto"/>
        <w:jc w:val="center"/>
        <w:rPr>
          <w:rFonts w:ascii="Times New Roman" w:hAnsi="Times New Roman" w:cs="Times New Roman"/>
          <w:b/>
          <w:sz w:val="32"/>
          <w:szCs w:val="32"/>
        </w:rPr>
      </w:pPr>
      <w:r w:rsidRPr="00162E7E">
        <w:rPr>
          <w:rFonts w:ascii="Times New Roman" w:hAnsi="Times New Roman" w:cs="Times New Roman"/>
          <w:b/>
          <w:sz w:val="32"/>
          <w:szCs w:val="32"/>
        </w:rPr>
        <w:t xml:space="preserve">ПОГЛАВЉЕ 27 </w:t>
      </w:r>
      <w:r w:rsidR="003872EA">
        <w:rPr>
          <w:rFonts w:ascii="Times New Roman" w:hAnsi="Times New Roman" w:cs="Times New Roman"/>
          <w:b/>
          <w:sz w:val="32"/>
          <w:szCs w:val="32"/>
        </w:rPr>
        <w:t xml:space="preserve">- </w:t>
      </w:r>
      <w:r w:rsidRPr="00162E7E">
        <w:rPr>
          <w:rFonts w:ascii="Times New Roman" w:hAnsi="Times New Roman" w:cs="Times New Roman"/>
          <w:b/>
          <w:sz w:val="32"/>
          <w:szCs w:val="32"/>
        </w:rPr>
        <w:t>ЖИВОТНA СРЕДИНA И КЛИМАТСКЕ ПРОМЕНЕ</w:t>
      </w:r>
    </w:p>
    <w:p w:rsidR="004274C6" w:rsidRPr="00162E7E" w:rsidRDefault="004274C6" w:rsidP="004274C6">
      <w:pPr>
        <w:pStyle w:val="Normal1"/>
        <w:spacing w:after="0" w:line="240" w:lineRule="auto"/>
        <w:jc w:val="center"/>
        <w:rPr>
          <w:rFonts w:ascii="Times New Roman" w:hAnsi="Times New Roman" w:cs="Times New Roman"/>
          <w:b/>
          <w:sz w:val="32"/>
          <w:szCs w:val="32"/>
        </w:rPr>
      </w:pPr>
    </w:p>
    <w:p w:rsidR="004274C6" w:rsidRPr="00162E7E" w:rsidRDefault="004274C6" w:rsidP="004274C6">
      <w:pPr>
        <w:pStyle w:val="Normal1"/>
        <w:spacing w:after="0" w:line="240" w:lineRule="auto"/>
        <w:jc w:val="center"/>
        <w:rPr>
          <w:rFonts w:ascii="Times New Roman" w:hAnsi="Times New Roman" w:cs="Times New Roman"/>
          <w:b/>
          <w:sz w:val="32"/>
          <w:szCs w:val="32"/>
        </w:rPr>
      </w:pPr>
    </w:p>
    <w:p w:rsidR="004274C6" w:rsidRPr="00162E7E" w:rsidRDefault="004274C6"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6607E4" w:rsidRDefault="006607E4" w:rsidP="004274C6">
      <w:pPr>
        <w:pStyle w:val="Normal1"/>
        <w:spacing w:after="0" w:line="240" w:lineRule="auto"/>
        <w:jc w:val="center"/>
        <w:rPr>
          <w:rFonts w:ascii="Times New Roman" w:hAnsi="Times New Roman" w:cs="Times New Roman"/>
          <w:b/>
          <w:sz w:val="32"/>
          <w:szCs w:val="32"/>
        </w:rPr>
      </w:pPr>
    </w:p>
    <w:p w:rsidR="004274C6" w:rsidRPr="00162E7E" w:rsidRDefault="004274C6" w:rsidP="004274C6">
      <w:pPr>
        <w:pStyle w:val="Normal1"/>
        <w:spacing w:after="0" w:line="240" w:lineRule="auto"/>
        <w:jc w:val="center"/>
        <w:rPr>
          <w:rFonts w:ascii="Times New Roman" w:hAnsi="Times New Roman" w:cs="Times New Roman"/>
          <w:b/>
          <w:sz w:val="32"/>
          <w:szCs w:val="32"/>
        </w:rPr>
      </w:pPr>
      <w:r w:rsidRPr="00162E7E">
        <w:rPr>
          <w:rFonts w:ascii="Times New Roman" w:hAnsi="Times New Roman" w:cs="Times New Roman"/>
          <w:b/>
          <w:sz w:val="32"/>
          <w:szCs w:val="32"/>
        </w:rPr>
        <w:t>АКЦИОН</w:t>
      </w:r>
      <w:r w:rsidR="003872EA">
        <w:rPr>
          <w:rFonts w:ascii="Times New Roman" w:hAnsi="Times New Roman" w:cs="Times New Roman"/>
          <w:b/>
          <w:sz w:val="32"/>
          <w:szCs w:val="32"/>
        </w:rPr>
        <w:t>И</w:t>
      </w:r>
      <w:r w:rsidRPr="00162E7E">
        <w:rPr>
          <w:rFonts w:ascii="Times New Roman" w:hAnsi="Times New Roman" w:cs="Times New Roman"/>
          <w:b/>
          <w:sz w:val="32"/>
          <w:szCs w:val="32"/>
        </w:rPr>
        <w:t xml:space="preserve"> ПЛАН </w:t>
      </w:r>
    </w:p>
    <w:p w:rsidR="004274C6" w:rsidRPr="00162E7E" w:rsidRDefault="004274C6" w:rsidP="004274C6">
      <w:pPr>
        <w:pStyle w:val="Normal1"/>
        <w:spacing w:after="0" w:line="240" w:lineRule="auto"/>
        <w:jc w:val="center"/>
        <w:rPr>
          <w:rFonts w:ascii="Times New Roman" w:hAnsi="Times New Roman" w:cs="Times New Roman"/>
          <w:b/>
          <w:sz w:val="32"/>
          <w:szCs w:val="32"/>
        </w:rPr>
      </w:pPr>
    </w:p>
    <w:p w:rsidR="004274C6" w:rsidRPr="00162E7E" w:rsidRDefault="004274C6" w:rsidP="004274C6">
      <w:pPr>
        <w:pStyle w:val="Normal1"/>
        <w:spacing w:after="0" w:line="240" w:lineRule="auto"/>
        <w:jc w:val="center"/>
        <w:rPr>
          <w:rFonts w:ascii="Times New Roman" w:hAnsi="Times New Roman" w:cs="Times New Roman"/>
          <w:b/>
          <w:sz w:val="32"/>
          <w:szCs w:val="32"/>
        </w:rPr>
      </w:pPr>
      <w:r w:rsidRPr="00162E7E">
        <w:rPr>
          <w:rFonts w:ascii="Times New Roman" w:hAnsi="Times New Roman" w:cs="Times New Roman"/>
          <w:b/>
          <w:sz w:val="32"/>
          <w:szCs w:val="32"/>
        </w:rPr>
        <w:t>ЗА РАЗВОЈ АДМИНИСТРАТИВНИХ КАПАЦИТЕТА</w:t>
      </w:r>
    </w:p>
    <w:p w:rsidR="004274C6" w:rsidRPr="00162E7E" w:rsidRDefault="004274C6" w:rsidP="004274C6">
      <w:pPr>
        <w:pStyle w:val="Normal1"/>
        <w:ind w:right="67"/>
        <w:jc w:val="center"/>
        <w:rPr>
          <w:rFonts w:ascii="Times New Roman" w:eastAsia="Times New Roman" w:hAnsi="Times New Roman" w:cs="Times New Roman"/>
          <w:b/>
          <w:sz w:val="32"/>
          <w:szCs w:val="32"/>
        </w:rPr>
      </w:pPr>
    </w:p>
    <w:p w:rsidR="00434D41" w:rsidRPr="00162E7E" w:rsidRDefault="00434D41" w:rsidP="00434D41">
      <w:pPr>
        <w:pStyle w:val="Normal2"/>
        <w:ind w:right="67"/>
        <w:jc w:val="center"/>
        <w:rPr>
          <w:rFonts w:ascii="Times New Roman" w:eastAsia="Times New Roman" w:hAnsi="Times New Roman" w:cs="Times New Roman"/>
          <w:b/>
          <w:sz w:val="32"/>
          <w:szCs w:val="32"/>
        </w:rPr>
      </w:pPr>
    </w:p>
    <w:p w:rsidR="00434D41" w:rsidRPr="00162E7E" w:rsidRDefault="00434D41" w:rsidP="00434D41">
      <w:pPr>
        <w:pStyle w:val="Normal2"/>
        <w:ind w:right="67"/>
        <w:jc w:val="center"/>
        <w:rPr>
          <w:rFonts w:ascii="Times New Roman" w:eastAsia="Times New Roman" w:hAnsi="Times New Roman" w:cs="Times New Roman"/>
          <w:b/>
          <w:sz w:val="32"/>
          <w:szCs w:val="32"/>
        </w:rPr>
      </w:pPr>
    </w:p>
    <w:p w:rsidR="00434D41" w:rsidRPr="00162E7E" w:rsidRDefault="00434D41" w:rsidP="00434D41">
      <w:pPr>
        <w:pStyle w:val="Normal2"/>
        <w:ind w:right="67"/>
        <w:jc w:val="center"/>
        <w:rPr>
          <w:rFonts w:ascii="Times New Roman" w:eastAsia="Times New Roman" w:hAnsi="Times New Roman" w:cs="Times New Roman"/>
          <w:b/>
          <w:sz w:val="32"/>
          <w:szCs w:val="32"/>
        </w:rPr>
      </w:pPr>
    </w:p>
    <w:p w:rsidR="00434D41" w:rsidRPr="00162E7E" w:rsidRDefault="00434D41" w:rsidP="00434D41">
      <w:pPr>
        <w:pStyle w:val="Normal2"/>
        <w:ind w:right="67"/>
        <w:jc w:val="center"/>
        <w:rPr>
          <w:rFonts w:ascii="Times New Roman" w:eastAsia="Times New Roman" w:hAnsi="Times New Roman" w:cs="Times New Roman"/>
          <w:b/>
          <w:sz w:val="32"/>
          <w:szCs w:val="32"/>
        </w:rPr>
      </w:pPr>
    </w:p>
    <w:p w:rsidR="00434D41" w:rsidRPr="00162E7E" w:rsidRDefault="00434D41" w:rsidP="00434D41">
      <w:pPr>
        <w:pStyle w:val="Normal2"/>
        <w:ind w:right="67"/>
        <w:jc w:val="center"/>
        <w:rPr>
          <w:rFonts w:ascii="Times New Roman" w:eastAsia="Times New Roman" w:hAnsi="Times New Roman" w:cs="Times New Roman"/>
          <w:b/>
          <w:sz w:val="32"/>
          <w:szCs w:val="32"/>
        </w:rPr>
      </w:pPr>
    </w:p>
    <w:p w:rsidR="00434D41" w:rsidRPr="00162E7E" w:rsidRDefault="0044372C" w:rsidP="0044372C">
      <w:pPr>
        <w:pStyle w:val="Normal2"/>
        <w:tabs>
          <w:tab w:val="left" w:pos="1815"/>
        </w:tabs>
        <w:ind w:right="67"/>
        <w:rPr>
          <w:rFonts w:ascii="Times New Roman" w:eastAsia="Times New Roman" w:hAnsi="Times New Roman" w:cs="Times New Roman"/>
          <w:b/>
          <w:sz w:val="32"/>
          <w:szCs w:val="32"/>
        </w:rPr>
      </w:pPr>
      <w:r w:rsidRPr="00162E7E">
        <w:rPr>
          <w:rFonts w:ascii="Times New Roman" w:eastAsia="Times New Roman" w:hAnsi="Times New Roman" w:cs="Times New Roman"/>
          <w:b/>
          <w:sz w:val="32"/>
          <w:szCs w:val="32"/>
        </w:rPr>
        <w:tab/>
      </w:r>
    </w:p>
    <w:p w:rsidR="00434D41" w:rsidRPr="00162E7E" w:rsidRDefault="006607E4" w:rsidP="00434D41">
      <w:pPr>
        <w:pStyle w:val="Normal2"/>
        <w:ind w:right="67"/>
        <w:jc w:val="center"/>
        <w:rPr>
          <w:rFonts w:ascii="Times New Roman" w:hAnsi="Times New Roman" w:cs="Times New Roman"/>
          <w:b/>
          <w:sz w:val="32"/>
          <w:szCs w:val="32"/>
        </w:rPr>
      </w:pPr>
      <w:r>
        <w:rPr>
          <w:rFonts w:ascii="Times New Roman" w:hAnsi="Times New Roman" w:cs="Times New Roman"/>
          <w:b/>
          <w:sz w:val="32"/>
          <w:szCs w:val="32"/>
        </w:rPr>
        <w:t xml:space="preserve">        </w:t>
      </w:r>
      <w:r w:rsidR="00DE4334">
        <w:rPr>
          <w:rFonts w:ascii="Times New Roman" w:hAnsi="Times New Roman" w:cs="Times New Roman"/>
          <w:b/>
          <w:sz w:val="32"/>
          <w:szCs w:val="32"/>
        </w:rPr>
        <w:t>Београд, децембар</w:t>
      </w:r>
      <w:r w:rsidR="00434D41" w:rsidRPr="00162E7E">
        <w:rPr>
          <w:rFonts w:ascii="Times New Roman" w:hAnsi="Times New Roman" w:cs="Times New Roman"/>
          <w:b/>
          <w:sz w:val="32"/>
          <w:szCs w:val="32"/>
        </w:rPr>
        <w:t xml:space="preserve"> 2019. </w:t>
      </w:r>
    </w:p>
    <w:p w:rsidR="007B743C" w:rsidRPr="00162E7E" w:rsidRDefault="007B743C">
      <w:pPr>
        <w:rPr>
          <w:rFonts w:ascii="Times New Roman" w:hAnsi="Times New Roman" w:cs="Times New Roman"/>
          <w:b/>
          <w:sz w:val="32"/>
          <w:szCs w:val="32"/>
        </w:rPr>
      </w:pPr>
      <w:r w:rsidRPr="00162E7E">
        <w:rPr>
          <w:rFonts w:ascii="Times New Roman" w:hAnsi="Times New Roman" w:cs="Times New Roman"/>
          <w:sz w:val="32"/>
          <w:szCs w:val="32"/>
        </w:rPr>
        <w:br w:type="page"/>
      </w:r>
    </w:p>
    <w:p w:rsidR="00C23205" w:rsidRPr="00162E7E" w:rsidRDefault="00A71CEA" w:rsidP="00BB2A1E">
      <w:pPr>
        <w:pStyle w:val="Heading1"/>
        <w:jc w:val="left"/>
        <w:rPr>
          <w:rFonts w:ascii="Times New Roman" w:hAnsi="Times New Roman"/>
          <w:sz w:val="24"/>
          <w:szCs w:val="24"/>
        </w:rPr>
      </w:pPr>
      <w:bookmarkStart w:id="0" w:name="_Toc12137085"/>
      <w:bookmarkStart w:id="1" w:name="_Toc12271876"/>
      <w:bookmarkStart w:id="2" w:name="_Toc27146898"/>
      <w:r w:rsidRPr="00162E7E">
        <w:rPr>
          <w:rFonts w:ascii="Times New Roman" w:hAnsi="Times New Roman"/>
          <w:sz w:val="24"/>
          <w:szCs w:val="24"/>
        </w:rPr>
        <w:lastRenderedPageBreak/>
        <w:t>Садржај</w:t>
      </w:r>
      <w:bookmarkEnd w:id="0"/>
      <w:bookmarkEnd w:id="1"/>
      <w:bookmarkEnd w:id="2"/>
    </w:p>
    <w:p w:rsidR="00A3138E" w:rsidRPr="00ED65A9" w:rsidRDefault="008646D0">
      <w:pPr>
        <w:pStyle w:val="TOC1"/>
        <w:rPr>
          <w:rFonts w:ascii="Times New Roman" w:eastAsiaTheme="minorEastAsia" w:hAnsi="Times New Roman"/>
          <w:noProof/>
          <w:sz w:val="24"/>
          <w:szCs w:val="24"/>
          <w:lang w:val="en-US"/>
        </w:rPr>
      </w:pPr>
      <w:r w:rsidRPr="008646D0">
        <w:rPr>
          <w:rFonts w:ascii="Times New Roman" w:hAnsi="Times New Roman"/>
          <w:sz w:val="24"/>
          <w:szCs w:val="24"/>
        </w:rPr>
        <w:fldChar w:fldCharType="begin"/>
      </w:r>
      <w:r w:rsidR="00286221" w:rsidRPr="00162E7E">
        <w:rPr>
          <w:rFonts w:ascii="Times New Roman" w:hAnsi="Times New Roman"/>
          <w:sz w:val="24"/>
          <w:szCs w:val="24"/>
        </w:rPr>
        <w:instrText xml:space="preserve"> TOC \o "1-3" \h \z \u </w:instrText>
      </w:r>
      <w:r w:rsidRPr="008646D0">
        <w:rPr>
          <w:rFonts w:ascii="Times New Roman" w:hAnsi="Times New Roman"/>
          <w:sz w:val="24"/>
          <w:szCs w:val="24"/>
        </w:rPr>
        <w:fldChar w:fldCharType="separate"/>
      </w:r>
      <w:hyperlink w:anchor="_Toc27146898" w:history="1">
        <w:r w:rsidR="00A3138E" w:rsidRPr="00ED65A9">
          <w:rPr>
            <w:rStyle w:val="Hyperlink"/>
            <w:rFonts w:ascii="Times New Roman" w:hAnsi="Times New Roman"/>
            <w:noProof/>
            <w:sz w:val="24"/>
            <w:szCs w:val="24"/>
          </w:rPr>
          <w:t>Садржај</w:t>
        </w:r>
        <w:r w:rsidR="00A3138E" w:rsidRPr="00ED65A9">
          <w:rPr>
            <w:rFonts w:ascii="Times New Roman" w:hAnsi="Times New Roman"/>
            <w:noProof/>
            <w:webHidden/>
            <w:sz w:val="24"/>
            <w:szCs w:val="24"/>
          </w:rPr>
          <w:tab/>
        </w:r>
        <w:r w:rsidRPr="00ED65A9">
          <w:rPr>
            <w:rFonts w:ascii="Times New Roman" w:hAnsi="Times New Roman"/>
            <w:noProof/>
            <w:webHidden/>
            <w:sz w:val="24"/>
            <w:szCs w:val="24"/>
          </w:rPr>
          <w:fldChar w:fldCharType="begin"/>
        </w:r>
        <w:r w:rsidR="00A3138E" w:rsidRPr="00ED65A9">
          <w:rPr>
            <w:rFonts w:ascii="Times New Roman" w:hAnsi="Times New Roman"/>
            <w:noProof/>
            <w:webHidden/>
            <w:sz w:val="24"/>
            <w:szCs w:val="24"/>
          </w:rPr>
          <w:instrText xml:space="preserve"> PAGEREF _Toc27146898 \h </w:instrText>
        </w:r>
        <w:r w:rsidRPr="00ED65A9">
          <w:rPr>
            <w:rFonts w:ascii="Times New Roman" w:hAnsi="Times New Roman"/>
            <w:noProof/>
            <w:webHidden/>
            <w:sz w:val="24"/>
            <w:szCs w:val="24"/>
          </w:rPr>
        </w:r>
        <w:r w:rsidRPr="00ED65A9">
          <w:rPr>
            <w:rFonts w:ascii="Times New Roman" w:hAnsi="Times New Roman"/>
            <w:noProof/>
            <w:webHidden/>
            <w:sz w:val="24"/>
            <w:szCs w:val="24"/>
          </w:rPr>
          <w:fldChar w:fldCharType="separate"/>
        </w:r>
        <w:r w:rsidR="00842990">
          <w:rPr>
            <w:rFonts w:ascii="Times New Roman" w:hAnsi="Times New Roman"/>
            <w:noProof/>
            <w:webHidden/>
            <w:sz w:val="24"/>
            <w:szCs w:val="24"/>
          </w:rPr>
          <w:t>2</w:t>
        </w:r>
        <w:r w:rsidRPr="00ED65A9">
          <w:rPr>
            <w:rFonts w:ascii="Times New Roman" w:hAnsi="Times New Roman"/>
            <w:noProof/>
            <w:webHidden/>
            <w:sz w:val="24"/>
            <w:szCs w:val="24"/>
          </w:rPr>
          <w:fldChar w:fldCharType="end"/>
        </w:r>
      </w:hyperlink>
    </w:p>
    <w:p w:rsidR="00A3138E" w:rsidRDefault="008646D0">
      <w:pPr>
        <w:pStyle w:val="TOC1"/>
        <w:rPr>
          <w:rFonts w:asciiTheme="minorHAnsi" w:eastAsiaTheme="minorEastAsia" w:hAnsiTheme="minorHAnsi" w:cstheme="minorBidi"/>
          <w:noProof/>
          <w:lang w:val="en-US"/>
        </w:rPr>
      </w:pPr>
      <w:hyperlink w:anchor="_Toc27146899" w:history="1">
        <w:r w:rsidR="00A3138E" w:rsidRPr="007678BD">
          <w:rPr>
            <w:rStyle w:val="Hyperlink"/>
            <w:rFonts w:ascii="Times New Roman" w:hAnsi="Times New Roman"/>
            <w:noProof/>
          </w:rPr>
          <w:t>Сажетак</w:t>
        </w:r>
        <w:r w:rsidR="00A3138E">
          <w:rPr>
            <w:noProof/>
            <w:webHidden/>
          </w:rPr>
          <w:tab/>
        </w:r>
        <w:r>
          <w:rPr>
            <w:noProof/>
            <w:webHidden/>
          </w:rPr>
          <w:fldChar w:fldCharType="begin"/>
        </w:r>
        <w:r w:rsidR="00A3138E">
          <w:rPr>
            <w:noProof/>
            <w:webHidden/>
          </w:rPr>
          <w:instrText xml:space="preserve"> PAGEREF _Toc27146899 \h </w:instrText>
        </w:r>
        <w:r>
          <w:rPr>
            <w:noProof/>
            <w:webHidden/>
          </w:rPr>
        </w:r>
        <w:r>
          <w:rPr>
            <w:noProof/>
            <w:webHidden/>
          </w:rPr>
          <w:fldChar w:fldCharType="separate"/>
        </w:r>
        <w:r w:rsidR="00842990">
          <w:rPr>
            <w:noProof/>
            <w:webHidden/>
          </w:rPr>
          <w:t>8</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00" w:history="1">
        <w:r w:rsidR="00A3138E" w:rsidRPr="007678BD">
          <w:rPr>
            <w:rStyle w:val="Hyperlink"/>
            <w:rFonts w:ascii="Times New Roman" w:hAnsi="Times New Roman"/>
            <w:noProof/>
          </w:rPr>
          <w:t>1.Увод и основне информације</w:t>
        </w:r>
        <w:r w:rsidR="00A3138E">
          <w:rPr>
            <w:noProof/>
            <w:webHidden/>
          </w:rPr>
          <w:tab/>
        </w:r>
        <w:r>
          <w:rPr>
            <w:noProof/>
            <w:webHidden/>
          </w:rPr>
          <w:fldChar w:fldCharType="begin"/>
        </w:r>
        <w:r w:rsidR="00A3138E">
          <w:rPr>
            <w:noProof/>
            <w:webHidden/>
          </w:rPr>
          <w:instrText xml:space="preserve"> PAGEREF _Toc27146900 \h </w:instrText>
        </w:r>
        <w:r>
          <w:rPr>
            <w:noProof/>
            <w:webHidden/>
          </w:rPr>
        </w:r>
        <w:r>
          <w:rPr>
            <w:noProof/>
            <w:webHidden/>
          </w:rPr>
          <w:fldChar w:fldCharType="separate"/>
        </w:r>
        <w:r w:rsidR="00842990">
          <w:rPr>
            <w:noProof/>
            <w:webHidden/>
          </w:rPr>
          <w:t>33</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01" w:history="1">
        <w:r w:rsidR="00A3138E" w:rsidRPr="007678BD">
          <w:rPr>
            <w:rStyle w:val="Hyperlink"/>
            <w:rFonts w:ascii="Times New Roman" w:hAnsi="Times New Roman"/>
            <w:noProof/>
          </w:rPr>
          <w:t>2. Општи опис институционалних надлежности у сектору животне средине</w:t>
        </w:r>
        <w:r w:rsidR="00A3138E">
          <w:rPr>
            <w:noProof/>
            <w:webHidden/>
          </w:rPr>
          <w:tab/>
        </w:r>
        <w:r>
          <w:rPr>
            <w:noProof/>
            <w:webHidden/>
          </w:rPr>
          <w:fldChar w:fldCharType="begin"/>
        </w:r>
        <w:r w:rsidR="00A3138E">
          <w:rPr>
            <w:noProof/>
            <w:webHidden/>
          </w:rPr>
          <w:instrText xml:space="preserve"> PAGEREF _Toc27146901 \h </w:instrText>
        </w:r>
        <w:r>
          <w:rPr>
            <w:noProof/>
            <w:webHidden/>
          </w:rPr>
        </w:r>
        <w:r>
          <w:rPr>
            <w:noProof/>
            <w:webHidden/>
          </w:rPr>
          <w:fldChar w:fldCharType="separate"/>
        </w:r>
        <w:r w:rsidR="00842990">
          <w:rPr>
            <w:noProof/>
            <w:webHidden/>
          </w:rPr>
          <w:t>35</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02" w:history="1">
        <w:r w:rsidR="00A3138E" w:rsidRPr="007678BD">
          <w:rPr>
            <w:rStyle w:val="Hyperlink"/>
            <w:rFonts w:ascii="Times New Roman" w:hAnsi="Times New Roman"/>
            <w:noProof/>
          </w:rPr>
          <w:t>2.1 Национални ниво</w:t>
        </w:r>
        <w:r w:rsidR="00A3138E">
          <w:rPr>
            <w:noProof/>
            <w:webHidden/>
          </w:rPr>
          <w:tab/>
        </w:r>
        <w:r>
          <w:rPr>
            <w:noProof/>
            <w:webHidden/>
          </w:rPr>
          <w:fldChar w:fldCharType="begin"/>
        </w:r>
        <w:r w:rsidR="00A3138E">
          <w:rPr>
            <w:noProof/>
            <w:webHidden/>
          </w:rPr>
          <w:instrText xml:space="preserve"> PAGEREF _Toc27146902 \h </w:instrText>
        </w:r>
        <w:r>
          <w:rPr>
            <w:noProof/>
            <w:webHidden/>
          </w:rPr>
        </w:r>
        <w:r>
          <w:rPr>
            <w:noProof/>
            <w:webHidden/>
          </w:rPr>
          <w:fldChar w:fldCharType="separate"/>
        </w:r>
        <w:r w:rsidR="00842990">
          <w:rPr>
            <w:noProof/>
            <w:webHidden/>
          </w:rPr>
          <w:t>36</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03" w:history="1">
        <w:r w:rsidR="00A3138E" w:rsidRPr="007678BD">
          <w:rPr>
            <w:rStyle w:val="Hyperlink"/>
            <w:rFonts w:ascii="Times New Roman" w:hAnsi="Times New Roman"/>
            <w:noProof/>
          </w:rPr>
          <w:t>2.2 Покрајински ниво</w:t>
        </w:r>
        <w:r w:rsidR="00A3138E">
          <w:rPr>
            <w:noProof/>
            <w:webHidden/>
          </w:rPr>
          <w:tab/>
        </w:r>
        <w:r>
          <w:rPr>
            <w:noProof/>
            <w:webHidden/>
          </w:rPr>
          <w:fldChar w:fldCharType="begin"/>
        </w:r>
        <w:r w:rsidR="00A3138E">
          <w:rPr>
            <w:noProof/>
            <w:webHidden/>
          </w:rPr>
          <w:instrText xml:space="preserve"> PAGEREF _Toc27146903 \h </w:instrText>
        </w:r>
        <w:r>
          <w:rPr>
            <w:noProof/>
            <w:webHidden/>
          </w:rPr>
        </w:r>
        <w:r>
          <w:rPr>
            <w:noProof/>
            <w:webHidden/>
          </w:rPr>
          <w:fldChar w:fldCharType="separate"/>
        </w:r>
        <w:r w:rsidR="00842990">
          <w:rPr>
            <w:noProof/>
            <w:webHidden/>
          </w:rPr>
          <w:t>45</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04" w:history="1">
        <w:r w:rsidR="00A3138E" w:rsidRPr="007678BD">
          <w:rPr>
            <w:rStyle w:val="Hyperlink"/>
            <w:rFonts w:ascii="Times New Roman" w:hAnsi="Times New Roman"/>
            <w:noProof/>
          </w:rPr>
          <w:t>2.3 Локални/општински ниво</w:t>
        </w:r>
        <w:r w:rsidR="00A3138E">
          <w:rPr>
            <w:noProof/>
            <w:webHidden/>
          </w:rPr>
          <w:tab/>
        </w:r>
        <w:r>
          <w:rPr>
            <w:noProof/>
            <w:webHidden/>
          </w:rPr>
          <w:fldChar w:fldCharType="begin"/>
        </w:r>
        <w:r w:rsidR="00A3138E">
          <w:rPr>
            <w:noProof/>
            <w:webHidden/>
          </w:rPr>
          <w:instrText xml:space="preserve"> PAGEREF _Toc27146904 \h </w:instrText>
        </w:r>
        <w:r>
          <w:rPr>
            <w:noProof/>
            <w:webHidden/>
          </w:rPr>
        </w:r>
        <w:r>
          <w:rPr>
            <w:noProof/>
            <w:webHidden/>
          </w:rPr>
          <w:fldChar w:fldCharType="separate"/>
        </w:r>
        <w:r w:rsidR="00842990">
          <w:rPr>
            <w:noProof/>
            <w:webHidden/>
          </w:rPr>
          <w:t>47</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05" w:history="1">
        <w:r w:rsidR="00A3138E" w:rsidRPr="007678BD">
          <w:rPr>
            <w:rStyle w:val="Hyperlink"/>
            <w:rFonts w:ascii="Times New Roman" w:hAnsi="Times New Roman"/>
            <w:noProof/>
          </w:rPr>
          <w:t>3. Анализа институционалних захтева ЕУ који се односе на имплементацију регулативе ЕУ о животној средини и климатским променама</w:t>
        </w:r>
        <w:r w:rsidR="00A3138E">
          <w:rPr>
            <w:noProof/>
            <w:webHidden/>
          </w:rPr>
          <w:tab/>
        </w:r>
        <w:r>
          <w:rPr>
            <w:noProof/>
            <w:webHidden/>
          </w:rPr>
          <w:fldChar w:fldCharType="begin"/>
        </w:r>
        <w:r w:rsidR="00A3138E">
          <w:rPr>
            <w:noProof/>
            <w:webHidden/>
          </w:rPr>
          <w:instrText xml:space="preserve"> PAGEREF _Toc27146905 \h </w:instrText>
        </w:r>
        <w:r>
          <w:rPr>
            <w:noProof/>
            <w:webHidden/>
          </w:rPr>
        </w:r>
        <w:r>
          <w:rPr>
            <w:noProof/>
            <w:webHidden/>
          </w:rPr>
          <w:fldChar w:fldCharType="separate"/>
        </w:r>
        <w:r w:rsidR="00842990">
          <w:rPr>
            <w:noProof/>
            <w:webHidden/>
          </w:rPr>
          <w:t>49</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06" w:history="1">
        <w:r w:rsidR="00A3138E" w:rsidRPr="007678BD">
          <w:rPr>
            <w:rStyle w:val="Hyperlink"/>
            <w:rFonts w:ascii="Times New Roman" w:hAnsi="Times New Roman"/>
            <w:noProof/>
          </w:rPr>
          <w:t>4. Сумарне анализе институционалних и правних неусклађености по секторима животне средине и правним актима ЕУ</w:t>
        </w:r>
        <w:r w:rsidR="00A3138E">
          <w:rPr>
            <w:noProof/>
            <w:webHidden/>
          </w:rPr>
          <w:tab/>
        </w:r>
        <w:r>
          <w:rPr>
            <w:noProof/>
            <w:webHidden/>
          </w:rPr>
          <w:fldChar w:fldCharType="begin"/>
        </w:r>
        <w:r w:rsidR="00A3138E">
          <w:rPr>
            <w:noProof/>
            <w:webHidden/>
          </w:rPr>
          <w:instrText xml:space="preserve"> PAGEREF _Toc27146906 \h </w:instrText>
        </w:r>
        <w:r>
          <w:rPr>
            <w:noProof/>
            <w:webHidden/>
          </w:rPr>
        </w:r>
        <w:r>
          <w:rPr>
            <w:noProof/>
            <w:webHidden/>
          </w:rPr>
          <w:fldChar w:fldCharType="separate"/>
        </w:r>
        <w:r w:rsidR="00842990">
          <w:rPr>
            <w:noProof/>
            <w:webHidden/>
          </w:rPr>
          <w:t>59</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07" w:history="1">
        <w:r w:rsidR="00A3138E" w:rsidRPr="007678BD">
          <w:rPr>
            <w:rStyle w:val="Hyperlink"/>
            <w:rFonts w:ascii="Times New Roman" w:hAnsi="Times New Roman"/>
            <w:noProof/>
          </w:rPr>
          <w:t>4.1 Процена законодавних и институционалних неусклађености са прописима ЕУ који се односе на хоризонтални сектор</w:t>
        </w:r>
        <w:r w:rsidR="00A3138E">
          <w:rPr>
            <w:noProof/>
            <w:webHidden/>
          </w:rPr>
          <w:tab/>
        </w:r>
        <w:r>
          <w:rPr>
            <w:noProof/>
            <w:webHidden/>
          </w:rPr>
          <w:fldChar w:fldCharType="begin"/>
        </w:r>
        <w:r w:rsidR="00A3138E">
          <w:rPr>
            <w:noProof/>
            <w:webHidden/>
          </w:rPr>
          <w:instrText xml:space="preserve"> PAGEREF _Toc27146907 \h </w:instrText>
        </w:r>
        <w:r>
          <w:rPr>
            <w:noProof/>
            <w:webHidden/>
          </w:rPr>
        </w:r>
        <w:r>
          <w:rPr>
            <w:noProof/>
            <w:webHidden/>
          </w:rPr>
          <w:fldChar w:fldCharType="separate"/>
        </w:r>
        <w:r w:rsidR="00842990">
          <w:rPr>
            <w:noProof/>
            <w:webHidden/>
          </w:rPr>
          <w:t>61</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08" w:history="1">
        <w:r w:rsidR="00A3138E" w:rsidRPr="007678BD">
          <w:rPr>
            <w:rStyle w:val="Hyperlink"/>
            <w:rFonts w:ascii="Times New Roman" w:hAnsi="Times New Roman"/>
            <w:noProof/>
          </w:rPr>
          <w:t>4.2 Процена законодавних и институционалних неусклађености са прописима ЕУ који се односе на квалитет ваздуха</w:t>
        </w:r>
        <w:r w:rsidR="00A3138E">
          <w:rPr>
            <w:noProof/>
            <w:webHidden/>
          </w:rPr>
          <w:tab/>
        </w:r>
        <w:r>
          <w:rPr>
            <w:noProof/>
            <w:webHidden/>
          </w:rPr>
          <w:fldChar w:fldCharType="begin"/>
        </w:r>
        <w:r w:rsidR="00A3138E">
          <w:rPr>
            <w:noProof/>
            <w:webHidden/>
          </w:rPr>
          <w:instrText xml:space="preserve"> PAGEREF _Toc27146908 \h </w:instrText>
        </w:r>
        <w:r>
          <w:rPr>
            <w:noProof/>
            <w:webHidden/>
          </w:rPr>
        </w:r>
        <w:r>
          <w:rPr>
            <w:noProof/>
            <w:webHidden/>
          </w:rPr>
          <w:fldChar w:fldCharType="separate"/>
        </w:r>
        <w:r w:rsidR="00842990">
          <w:rPr>
            <w:noProof/>
            <w:webHidden/>
          </w:rPr>
          <w:t>66</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09" w:history="1">
        <w:r w:rsidR="00A3138E" w:rsidRPr="007678BD">
          <w:rPr>
            <w:rStyle w:val="Hyperlink"/>
            <w:rFonts w:ascii="Times New Roman" w:hAnsi="Times New Roman"/>
            <w:noProof/>
          </w:rPr>
          <w:t>4.3 Процене законодавних и институционалних неусклађености са законима ЕУ који се односе на управљање отпадом</w:t>
        </w:r>
        <w:r w:rsidR="00A3138E">
          <w:rPr>
            <w:noProof/>
            <w:webHidden/>
          </w:rPr>
          <w:tab/>
        </w:r>
        <w:r>
          <w:rPr>
            <w:noProof/>
            <w:webHidden/>
          </w:rPr>
          <w:fldChar w:fldCharType="begin"/>
        </w:r>
        <w:r w:rsidR="00A3138E">
          <w:rPr>
            <w:noProof/>
            <w:webHidden/>
          </w:rPr>
          <w:instrText xml:space="preserve"> PAGEREF _Toc27146909 \h </w:instrText>
        </w:r>
        <w:r>
          <w:rPr>
            <w:noProof/>
            <w:webHidden/>
          </w:rPr>
        </w:r>
        <w:r>
          <w:rPr>
            <w:noProof/>
            <w:webHidden/>
          </w:rPr>
          <w:fldChar w:fldCharType="separate"/>
        </w:r>
        <w:r w:rsidR="00842990">
          <w:rPr>
            <w:noProof/>
            <w:webHidden/>
          </w:rPr>
          <w:t>71</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0" w:history="1">
        <w:r w:rsidR="00A3138E" w:rsidRPr="007678BD">
          <w:rPr>
            <w:rStyle w:val="Hyperlink"/>
            <w:rFonts w:ascii="Times New Roman" w:hAnsi="Times New Roman"/>
            <w:noProof/>
          </w:rPr>
          <w:t>4.4 Процена законодавних и институционалних неусклађености са прописима ЕУ који се односе на квалитет вода</w:t>
        </w:r>
        <w:r w:rsidR="00A3138E">
          <w:rPr>
            <w:noProof/>
            <w:webHidden/>
          </w:rPr>
          <w:tab/>
        </w:r>
        <w:r>
          <w:rPr>
            <w:noProof/>
            <w:webHidden/>
          </w:rPr>
          <w:fldChar w:fldCharType="begin"/>
        </w:r>
        <w:r w:rsidR="00A3138E">
          <w:rPr>
            <w:noProof/>
            <w:webHidden/>
          </w:rPr>
          <w:instrText xml:space="preserve"> PAGEREF _Toc27146910 \h </w:instrText>
        </w:r>
        <w:r>
          <w:rPr>
            <w:noProof/>
            <w:webHidden/>
          </w:rPr>
        </w:r>
        <w:r>
          <w:rPr>
            <w:noProof/>
            <w:webHidden/>
          </w:rPr>
          <w:fldChar w:fldCharType="separate"/>
        </w:r>
        <w:r w:rsidR="00842990">
          <w:rPr>
            <w:noProof/>
            <w:webHidden/>
          </w:rPr>
          <w:t>76</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1" w:history="1">
        <w:r w:rsidR="00A3138E" w:rsidRPr="007678BD">
          <w:rPr>
            <w:rStyle w:val="Hyperlink"/>
            <w:rFonts w:ascii="Times New Roman" w:hAnsi="Times New Roman"/>
            <w:noProof/>
          </w:rPr>
          <w:t>4.5 Процена законодавних и институционалних неусклађености са прописима ЕУ који се односе на заштиту природе</w:t>
        </w:r>
        <w:r w:rsidR="00A3138E">
          <w:rPr>
            <w:noProof/>
            <w:webHidden/>
          </w:rPr>
          <w:tab/>
        </w:r>
        <w:r>
          <w:rPr>
            <w:noProof/>
            <w:webHidden/>
          </w:rPr>
          <w:fldChar w:fldCharType="begin"/>
        </w:r>
        <w:r w:rsidR="00A3138E">
          <w:rPr>
            <w:noProof/>
            <w:webHidden/>
          </w:rPr>
          <w:instrText xml:space="preserve"> PAGEREF _Toc27146911 \h </w:instrText>
        </w:r>
        <w:r>
          <w:rPr>
            <w:noProof/>
            <w:webHidden/>
          </w:rPr>
        </w:r>
        <w:r>
          <w:rPr>
            <w:noProof/>
            <w:webHidden/>
          </w:rPr>
          <w:fldChar w:fldCharType="separate"/>
        </w:r>
        <w:r w:rsidR="00842990">
          <w:rPr>
            <w:noProof/>
            <w:webHidden/>
          </w:rPr>
          <w:t>83</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2" w:history="1">
        <w:r w:rsidR="00A3138E" w:rsidRPr="007678BD">
          <w:rPr>
            <w:rStyle w:val="Hyperlink"/>
            <w:rFonts w:ascii="Times New Roman" w:hAnsi="Times New Roman"/>
            <w:noProof/>
          </w:rPr>
          <w:t>4.6 Процена законодавних и институционалних неусклађености са прописима ЕУ који се односе на заштиту од индустријског загађења</w:t>
        </w:r>
        <w:r w:rsidR="00A3138E">
          <w:rPr>
            <w:noProof/>
            <w:webHidden/>
          </w:rPr>
          <w:tab/>
        </w:r>
        <w:r>
          <w:rPr>
            <w:noProof/>
            <w:webHidden/>
          </w:rPr>
          <w:fldChar w:fldCharType="begin"/>
        </w:r>
        <w:r w:rsidR="00A3138E">
          <w:rPr>
            <w:noProof/>
            <w:webHidden/>
          </w:rPr>
          <w:instrText xml:space="preserve"> PAGEREF _Toc27146912 \h </w:instrText>
        </w:r>
        <w:r>
          <w:rPr>
            <w:noProof/>
            <w:webHidden/>
          </w:rPr>
        </w:r>
        <w:r>
          <w:rPr>
            <w:noProof/>
            <w:webHidden/>
          </w:rPr>
          <w:fldChar w:fldCharType="separate"/>
        </w:r>
        <w:r w:rsidR="00842990">
          <w:rPr>
            <w:noProof/>
            <w:webHidden/>
          </w:rPr>
          <w:t>90</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3" w:history="1">
        <w:r w:rsidR="00A3138E" w:rsidRPr="007678BD">
          <w:rPr>
            <w:rStyle w:val="Hyperlink"/>
            <w:rFonts w:ascii="Times New Roman" w:hAnsi="Times New Roman"/>
            <w:noProof/>
          </w:rPr>
          <w:t>4.7 Процена законодавних и институционалних неусклађености са прописима ЕУ који се односе на хемикалије</w:t>
        </w:r>
        <w:r w:rsidR="00A3138E">
          <w:rPr>
            <w:noProof/>
            <w:webHidden/>
          </w:rPr>
          <w:tab/>
        </w:r>
        <w:r>
          <w:rPr>
            <w:noProof/>
            <w:webHidden/>
          </w:rPr>
          <w:fldChar w:fldCharType="begin"/>
        </w:r>
        <w:r w:rsidR="00A3138E">
          <w:rPr>
            <w:noProof/>
            <w:webHidden/>
          </w:rPr>
          <w:instrText xml:space="preserve"> PAGEREF _Toc27146913 \h </w:instrText>
        </w:r>
        <w:r>
          <w:rPr>
            <w:noProof/>
            <w:webHidden/>
          </w:rPr>
        </w:r>
        <w:r>
          <w:rPr>
            <w:noProof/>
            <w:webHidden/>
          </w:rPr>
          <w:fldChar w:fldCharType="separate"/>
        </w:r>
        <w:r w:rsidR="00842990">
          <w:rPr>
            <w:noProof/>
            <w:webHidden/>
          </w:rPr>
          <w:t>95</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4" w:history="1">
        <w:r w:rsidR="00A3138E" w:rsidRPr="007678BD">
          <w:rPr>
            <w:rStyle w:val="Hyperlink"/>
            <w:rFonts w:ascii="Times New Roman" w:hAnsi="Times New Roman"/>
            <w:noProof/>
          </w:rPr>
          <w:t>4.8 Процена законодавних и институционалних неусклађености са прописима ЕУ који се односе на климатске промене</w:t>
        </w:r>
        <w:r w:rsidR="00A3138E">
          <w:rPr>
            <w:noProof/>
            <w:webHidden/>
          </w:rPr>
          <w:tab/>
        </w:r>
        <w:r>
          <w:rPr>
            <w:noProof/>
            <w:webHidden/>
          </w:rPr>
          <w:fldChar w:fldCharType="begin"/>
        </w:r>
        <w:r w:rsidR="00A3138E">
          <w:rPr>
            <w:noProof/>
            <w:webHidden/>
          </w:rPr>
          <w:instrText xml:space="preserve"> PAGEREF _Toc27146914 \h </w:instrText>
        </w:r>
        <w:r>
          <w:rPr>
            <w:noProof/>
            <w:webHidden/>
          </w:rPr>
        </w:r>
        <w:r>
          <w:rPr>
            <w:noProof/>
            <w:webHidden/>
          </w:rPr>
          <w:fldChar w:fldCharType="separate"/>
        </w:r>
        <w:r w:rsidR="00842990">
          <w:rPr>
            <w:noProof/>
            <w:webHidden/>
          </w:rPr>
          <w:t>102</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5" w:history="1">
        <w:r w:rsidR="00A3138E" w:rsidRPr="007678BD">
          <w:rPr>
            <w:rStyle w:val="Hyperlink"/>
            <w:rFonts w:ascii="Times New Roman" w:hAnsi="Times New Roman"/>
            <w:noProof/>
          </w:rPr>
          <w:t>4.9 Процена законодавних и институционалних неусклађености са прописима ЕУ који се односе на буку у животној средини</w:t>
        </w:r>
        <w:r w:rsidR="00A3138E">
          <w:rPr>
            <w:noProof/>
            <w:webHidden/>
          </w:rPr>
          <w:tab/>
        </w:r>
        <w:r>
          <w:rPr>
            <w:noProof/>
            <w:webHidden/>
          </w:rPr>
          <w:fldChar w:fldCharType="begin"/>
        </w:r>
        <w:r w:rsidR="00A3138E">
          <w:rPr>
            <w:noProof/>
            <w:webHidden/>
          </w:rPr>
          <w:instrText xml:space="preserve"> PAGEREF _Toc27146915 \h </w:instrText>
        </w:r>
        <w:r>
          <w:rPr>
            <w:noProof/>
            <w:webHidden/>
          </w:rPr>
        </w:r>
        <w:r>
          <w:rPr>
            <w:noProof/>
            <w:webHidden/>
          </w:rPr>
          <w:fldChar w:fldCharType="separate"/>
        </w:r>
        <w:r w:rsidR="00842990">
          <w:rPr>
            <w:noProof/>
            <w:webHidden/>
          </w:rPr>
          <w:t>108</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6" w:history="1">
        <w:r w:rsidR="00A3138E" w:rsidRPr="007678BD">
          <w:rPr>
            <w:rStyle w:val="Hyperlink"/>
            <w:rFonts w:ascii="Times New Roman" w:hAnsi="Times New Roman"/>
            <w:noProof/>
          </w:rPr>
          <w:t>4.10 Процена законодавних и институционалних неусклађености са прописима ЕУ који се односе на цивилну заштиту</w:t>
        </w:r>
        <w:r w:rsidR="00A3138E">
          <w:rPr>
            <w:noProof/>
            <w:webHidden/>
          </w:rPr>
          <w:tab/>
        </w:r>
        <w:r>
          <w:rPr>
            <w:noProof/>
            <w:webHidden/>
          </w:rPr>
          <w:fldChar w:fldCharType="begin"/>
        </w:r>
        <w:r w:rsidR="00A3138E">
          <w:rPr>
            <w:noProof/>
            <w:webHidden/>
          </w:rPr>
          <w:instrText xml:space="preserve"> PAGEREF _Toc27146916 \h </w:instrText>
        </w:r>
        <w:r>
          <w:rPr>
            <w:noProof/>
            <w:webHidden/>
          </w:rPr>
        </w:r>
        <w:r>
          <w:rPr>
            <w:noProof/>
            <w:webHidden/>
          </w:rPr>
          <w:fldChar w:fldCharType="separate"/>
        </w:r>
        <w:r w:rsidR="00842990">
          <w:rPr>
            <w:noProof/>
            <w:webHidden/>
          </w:rPr>
          <w:t>110</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7" w:history="1">
        <w:r w:rsidR="00A3138E" w:rsidRPr="007678BD">
          <w:rPr>
            <w:rStyle w:val="Hyperlink"/>
            <w:rFonts w:ascii="Times New Roman" w:hAnsi="Times New Roman"/>
            <w:noProof/>
          </w:rPr>
          <w:t>4.11 Процена институционалних неусклађености са прописима ЕУ који се односе на капацитете за стратешко планирање, европске интеграције, правне службе у МЗЖС</w:t>
        </w:r>
        <w:r w:rsidR="00A3138E">
          <w:rPr>
            <w:noProof/>
            <w:webHidden/>
          </w:rPr>
          <w:tab/>
        </w:r>
        <w:r>
          <w:rPr>
            <w:noProof/>
            <w:webHidden/>
          </w:rPr>
          <w:fldChar w:fldCharType="begin"/>
        </w:r>
        <w:r w:rsidR="00A3138E">
          <w:rPr>
            <w:noProof/>
            <w:webHidden/>
          </w:rPr>
          <w:instrText xml:space="preserve"> PAGEREF _Toc27146917 \h </w:instrText>
        </w:r>
        <w:r>
          <w:rPr>
            <w:noProof/>
            <w:webHidden/>
          </w:rPr>
        </w:r>
        <w:r>
          <w:rPr>
            <w:noProof/>
            <w:webHidden/>
          </w:rPr>
          <w:fldChar w:fldCharType="separate"/>
        </w:r>
        <w:r w:rsidR="00842990">
          <w:rPr>
            <w:noProof/>
            <w:webHidden/>
          </w:rPr>
          <w:t>111</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8" w:history="1">
        <w:r w:rsidR="00A3138E" w:rsidRPr="007678BD">
          <w:rPr>
            <w:rStyle w:val="Hyperlink"/>
            <w:rFonts w:ascii="Times New Roman" w:hAnsi="Times New Roman"/>
            <w:noProof/>
          </w:rPr>
          <w:t>4.12 Процена институционалних неусклађености Агенције за заштиту животне средине (</w:t>
        </w:r>
        <w:r w:rsidR="00FC554B">
          <w:rPr>
            <w:rStyle w:val="Hyperlink"/>
            <w:rFonts w:ascii="Times New Roman" w:hAnsi="Times New Roman"/>
            <w:noProof/>
          </w:rPr>
          <w:t>АЗЖС</w:t>
        </w:r>
        <w:r w:rsidR="00A3138E" w:rsidRPr="007678BD">
          <w:rPr>
            <w:rStyle w:val="Hyperlink"/>
            <w:rFonts w:ascii="Times New Roman" w:hAnsi="Times New Roman"/>
            <w:noProof/>
          </w:rPr>
          <w:t>)</w:t>
        </w:r>
        <w:r w:rsidR="00A3138E">
          <w:rPr>
            <w:noProof/>
            <w:webHidden/>
          </w:rPr>
          <w:tab/>
        </w:r>
        <w:r>
          <w:rPr>
            <w:noProof/>
            <w:webHidden/>
          </w:rPr>
          <w:fldChar w:fldCharType="begin"/>
        </w:r>
        <w:r w:rsidR="00A3138E">
          <w:rPr>
            <w:noProof/>
            <w:webHidden/>
          </w:rPr>
          <w:instrText xml:space="preserve"> PAGEREF _Toc27146918 \h </w:instrText>
        </w:r>
        <w:r>
          <w:rPr>
            <w:noProof/>
            <w:webHidden/>
          </w:rPr>
        </w:r>
        <w:r>
          <w:rPr>
            <w:noProof/>
            <w:webHidden/>
          </w:rPr>
          <w:fldChar w:fldCharType="separate"/>
        </w:r>
        <w:r w:rsidR="00842990">
          <w:rPr>
            <w:noProof/>
            <w:webHidden/>
          </w:rPr>
          <w:t>117</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19" w:history="1">
        <w:r w:rsidR="00A3138E" w:rsidRPr="007678BD">
          <w:rPr>
            <w:rStyle w:val="Hyperlink"/>
            <w:rFonts w:ascii="Times New Roman" w:hAnsi="Times New Roman"/>
            <w:noProof/>
          </w:rPr>
          <w:t>4.13 Процена институционалних неусклађености са прописима ЕУ који се односе на инспекцијске службе у области животне средине на централном и покрајинском нивоу</w:t>
        </w:r>
        <w:r w:rsidR="00A3138E">
          <w:rPr>
            <w:noProof/>
            <w:webHidden/>
          </w:rPr>
          <w:tab/>
        </w:r>
        <w:r>
          <w:rPr>
            <w:noProof/>
            <w:webHidden/>
          </w:rPr>
          <w:fldChar w:fldCharType="begin"/>
        </w:r>
        <w:r w:rsidR="00A3138E">
          <w:rPr>
            <w:noProof/>
            <w:webHidden/>
          </w:rPr>
          <w:instrText xml:space="preserve"> PAGEREF _Toc27146919 \h </w:instrText>
        </w:r>
        <w:r>
          <w:rPr>
            <w:noProof/>
            <w:webHidden/>
          </w:rPr>
        </w:r>
        <w:r>
          <w:rPr>
            <w:noProof/>
            <w:webHidden/>
          </w:rPr>
          <w:fldChar w:fldCharType="separate"/>
        </w:r>
        <w:r w:rsidR="00842990">
          <w:rPr>
            <w:noProof/>
            <w:webHidden/>
          </w:rPr>
          <w:t>122</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0" w:history="1">
        <w:r w:rsidR="00A3138E" w:rsidRPr="007678BD">
          <w:rPr>
            <w:rStyle w:val="Hyperlink"/>
            <w:rFonts w:ascii="Times New Roman" w:hAnsi="Times New Roman"/>
            <w:noProof/>
          </w:rPr>
          <w:t>4.14 Процена законодавних и институционалних неусклађености са прописима ЕУ који се односе капацитете локалних самоуправа</w:t>
        </w:r>
        <w:r w:rsidR="00A3138E">
          <w:rPr>
            <w:noProof/>
            <w:webHidden/>
          </w:rPr>
          <w:tab/>
        </w:r>
        <w:r>
          <w:rPr>
            <w:noProof/>
            <w:webHidden/>
          </w:rPr>
          <w:fldChar w:fldCharType="begin"/>
        </w:r>
        <w:r w:rsidR="00A3138E">
          <w:rPr>
            <w:noProof/>
            <w:webHidden/>
          </w:rPr>
          <w:instrText xml:space="preserve"> PAGEREF _Toc27146920 \h </w:instrText>
        </w:r>
        <w:r>
          <w:rPr>
            <w:noProof/>
            <w:webHidden/>
          </w:rPr>
        </w:r>
        <w:r>
          <w:rPr>
            <w:noProof/>
            <w:webHidden/>
          </w:rPr>
          <w:fldChar w:fldCharType="separate"/>
        </w:r>
        <w:r w:rsidR="00842990">
          <w:rPr>
            <w:noProof/>
            <w:webHidden/>
          </w:rPr>
          <w:t>131</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21" w:history="1">
        <w:r w:rsidR="00A3138E" w:rsidRPr="007678BD">
          <w:rPr>
            <w:rStyle w:val="Hyperlink"/>
            <w:rFonts w:ascii="Times New Roman" w:hAnsi="Times New Roman"/>
            <w:noProof/>
          </w:rPr>
          <w:t>5. SWOT анализа за имплементацију правних тековина ЕУ :</w:t>
        </w:r>
        <w:r w:rsidR="00A3138E">
          <w:rPr>
            <w:noProof/>
            <w:webHidden/>
          </w:rPr>
          <w:tab/>
        </w:r>
        <w:r>
          <w:rPr>
            <w:noProof/>
            <w:webHidden/>
          </w:rPr>
          <w:fldChar w:fldCharType="begin"/>
        </w:r>
        <w:r w:rsidR="00A3138E">
          <w:rPr>
            <w:noProof/>
            <w:webHidden/>
          </w:rPr>
          <w:instrText xml:space="preserve"> PAGEREF _Toc27146921 \h </w:instrText>
        </w:r>
        <w:r>
          <w:rPr>
            <w:noProof/>
            <w:webHidden/>
          </w:rPr>
        </w:r>
        <w:r>
          <w:rPr>
            <w:noProof/>
            <w:webHidden/>
          </w:rPr>
          <w:fldChar w:fldCharType="separate"/>
        </w:r>
        <w:r w:rsidR="00842990">
          <w:rPr>
            <w:noProof/>
            <w:webHidden/>
          </w:rPr>
          <w:t>139</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22" w:history="1">
        <w:r w:rsidR="004A3D71">
          <w:rPr>
            <w:rStyle w:val="Hyperlink"/>
            <w:rFonts w:ascii="Times New Roman" w:hAnsi="Times New Roman"/>
            <w:noProof/>
          </w:rPr>
          <w:t>И</w:t>
        </w:r>
        <w:r w:rsidR="00A3138E" w:rsidRPr="007678BD">
          <w:rPr>
            <w:rStyle w:val="Hyperlink"/>
            <w:rFonts w:ascii="Times New Roman" w:hAnsi="Times New Roman"/>
            <w:noProof/>
          </w:rPr>
          <w:t>нституционални захтеви</w:t>
        </w:r>
        <w:r w:rsidR="00A3138E">
          <w:rPr>
            <w:noProof/>
            <w:webHidden/>
          </w:rPr>
          <w:tab/>
        </w:r>
        <w:r>
          <w:rPr>
            <w:noProof/>
            <w:webHidden/>
          </w:rPr>
          <w:fldChar w:fldCharType="begin"/>
        </w:r>
        <w:r w:rsidR="00A3138E">
          <w:rPr>
            <w:noProof/>
            <w:webHidden/>
          </w:rPr>
          <w:instrText xml:space="preserve"> PAGEREF _Toc27146922 \h </w:instrText>
        </w:r>
        <w:r>
          <w:rPr>
            <w:noProof/>
            <w:webHidden/>
          </w:rPr>
        </w:r>
        <w:r>
          <w:rPr>
            <w:noProof/>
            <w:webHidden/>
          </w:rPr>
          <w:fldChar w:fldCharType="separate"/>
        </w:r>
        <w:r w:rsidR="00842990">
          <w:rPr>
            <w:noProof/>
            <w:webHidden/>
          </w:rPr>
          <w:t>139</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3" w:history="1">
        <w:r w:rsidR="00A3138E" w:rsidRPr="007678BD">
          <w:rPr>
            <w:rStyle w:val="Hyperlink"/>
            <w:rFonts w:ascii="Times New Roman" w:hAnsi="Times New Roman"/>
            <w:noProof/>
          </w:rPr>
          <w:t>5.1 Садржај и циљ институционалне SWOT анализе</w:t>
        </w:r>
        <w:r w:rsidR="00A3138E">
          <w:rPr>
            <w:noProof/>
            <w:webHidden/>
          </w:rPr>
          <w:tab/>
        </w:r>
        <w:r>
          <w:rPr>
            <w:noProof/>
            <w:webHidden/>
          </w:rPr>
          <w:fldChar w:fldCharType="begin"/>
        </w:r>
        <w:r w:rsidR="00A3138E">
          <w:rPr>
            <w:noProof/>
            <w:webHidden/>
          </w:rPr>
          <w:instrText xml:space="preserve"> PAGEREF _Toc27146923 \h </w:instrText>
        </w:r>
        <w:r>
          <w:rPr>
            <w:noProof/>
            <w:webHidden/>
          </w:rPr>
        </w:r>
        <w:r>
          <w:rPr>
            <w:noProof/>
            <w:webHidden/>
          </w:rPr>
          <w:fldChar w:fldCharType="separate"/>
        </w:r>
        <w:r w:rsidR="00842990">
          <w:rPr>
            <w:noProof/>
            <w:webHidden/>
          </w:rPr>
          <w:t>139</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4" w:history="1">
        <w:r w:rsidR="00A3138E" w:rsidRPr="007678BD">
          <w:rPr>
            <w:rStyle w:val="Hyperlink"/>
            <w:rFonts w:ascii="Times New Roman" w:hAnsi="Times New Roman"/>
            <w:noProof/>
          </w:rPr>
          <w:t>5.2 Институционални оквир за имплементацију правних тековина ЕУ у области животне средине: предности</w:t>
        </w:r>
        <w:r w:rsidR="00A3138E">
          <w:rPr>
            <w:noProof/>
            <w:webHidden/>
          </w:rPr>
          <w:tab/>
        </w:r>
        <w:r>
          <w:rPr>
            <w:noProof/>
            <w:webHidden/>
          </w:rPr>
          <w:fldChar w:fldCharType="begin"/>
        </w:r>
        <w:r w:rsidR="00A3138E">
          <w:rPr>
            <w:noProof/>
            <w:webHidden/>
          </w:rPr>
          <w:instrText xml:space="preserve"> PAGEREF _Toc27146924 \h </w:instrText>
        </w:r>
        <w:r>
          <w:rPr>
            <w:noProof/>
            <w:webHidden/>
          </w:rPr>
        </w:r>
        <w:r>
          <w:rPr>
            <w:noProof/>
            <w:webHidden/>
          </w:rPr>
          <w:fldChar w:fldCharType="separate"/>
        </w:r>
        <w:r w:rsidR="00842990">
          <w:rPr>
            <w:noProof/>
            <w:webHidden/>
          </w:rPr>
          <w:t>141</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5" w:history="1">
        <w:r w:rsidR="00A3138E" w:rsidRPr="007678BD">
          <w:rPr>
            <w:rStyle w:val="Hyperlink"/>
            <w:rFonts w:ascii="Times New Roman" w:hAnsi="Times New Roman"/>
            <w:noProof/>
          </w:rPr>
          <w:t>5.3 Институционални оквир за спровођење правних тековина ЕУ у области животне средине: Слабости</w:t>
        </w:r>
        <w:r w:rsidR="00A3138E">
          <w:rPr>
            <w:noProof/>
            <w:webHidden/>
          </w:rPr>
          <w:tab/>
        </w:r>
        <w:r>
          <w:rPr>
            <w:noProof/>
            <w:webHidden/>
          </w:rPr>
          <w:fldChar w:fldCharType="begin"/>
        </w:r>
        <w:r w:rsidR="00A3138E">
          <w:rPr>
            <w:noProof/>
            <w:webHidden/>
          </w:rPr>
          <w:instrText xml:space="preserve"> PAGEREF _Toc27146925 \h </w:instrText>
        </w:r>
        <w:r>
          <w:rPr>
            <w:noProof/>
            <w:webHidden/>
          </w:rPr>
        </w:r>
        <w:r>
          <w:rPr>
            <w:noProof/>
            <w:webHidden/>
          </w:rPr>
          <w:fldChar w:fldCharType="separate"/>
        </w:r>
        <w:r w:rsidR="00842990">
          <w:rPr>
            <w:noProof/>
            <w:webHidden/>
          </w:rPr>
          <w:t>146</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6" w:history="1">
        <w:r w:rsidR="00A3138E" w:rsidRPr="007678BD">
          <w:rPr>
            <w:rStyle w:val="Hyperlink"/>
            <w:rFonts w:ascii="Times New Roman" w:hAnsi="Times New Roman"/>
            <w:noProof/>
          </w:rPr>
          <w:t>5.4 Могућности за унапређење институционалног оквира за заштиту животне средине</w:t>
        </w:r>
        <w:r w:rsidR="00A3138E">
          <w:rPr>
            <w:noProof/>
            <w:webHidden/>
          </w:rPr>
          <w:tab/>
        </w:r>
        <w:r>
          <w:rPr>
            <w:noProof/>
            <w:webHidden/>
          </w:rPr>
          <w:fldChar w:fldCharType="begin"/>
        </w:r>
        <w:r w:rsidR="00A3138E">
          <w:rPr>
            <w:noProof/>
            <w:webHidden/>
          </w:rPr>
          <w:instrText xml:space="preserve"> PAGEREF _Toc27146926 \h </w:instrText>
        </w:r>
        <w:r>
          <w:rPr>
            <w:noProof/>
            <w:webHidden/>
          </w:rPr>
        </w:r>
        <w:r>
          <w:rPr>
            <w:noProof/>
            <w:webHidden/>
          </w:rPr>
          <w:fldChar w:fldCharType="separate"/>
        </w:r>
        <w:r w:rsidR="00842990">
          <w:rPr>
            <w:noProof/>
            <w:webHidden/>
          </w:rPr>
          <w:t>149</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7" w:history="1">
        <w:r w:rsidR="00A3138E" w:rsidRPr="007678BD">
          <w:rPr>
            <w:rStyle w:val="Hyperlink"/>
            <w:rFonts w:ascii="Times New Roman" w:hAnsi="Times New Roman"/>
            <w:noProof/>
          </w:rPr>
          <w:t>5.5 Опасности које треба размотрити у процесу изградње институција у области животне средине</w:t>
        </w:r>
        <w:r w:rsidR="00A3138E">
          <w:rPr>
            <w:noProof/>
            <w:webHidden/>
          </w:rPr>
          <w:tab/>
        </w:r>
        <w:r>
          <w:rPr>
            <w:noProof/>
            <w:webHidden/>
          </w:rPr>
          <w:fldChar w:fldCharType="begin"/>
        </w:r>
        <w:r w:rsidR="00A3138E">
          <w:rPr>
            <w:noProof/>
            <w:webHidden/>
          </w:rPr>
          <w:instrText xml:space="preserve"> PAGEREF _Toc27146927 \h </w:instrText>
        </w:r>
        <w:r>
          <w:rPr>
            <w:noProof/>
            <w:webHidden/>
          </w:rPr>
        </w:r>
        <w:r>
          <w:rPr>
            <w:noProof/>
            <w:webHidden/>
          </w:rPr>
          <w:fldChar w:fldCharType="separate"/>
        </w:r>
        <w:r w:rsidR="00842990">
          <w:rPr>
            <w:noProof/>
            <w:webHidden/>
          </w:rPr>
          <w:t>150</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28" w:history="1">
        <w:r w:rsidR="00A3138E" w:rsidRPr="007678BD">
          <w:rPr>
            <w:rStyle w:val="Hyperlink"/>
            <w:rFonts w:ascii="Times New Roman" w:hAnsi="Times New Roman"/>
            <w:noProof/>
          </w:rPr>
          <w:t>5.6 Закључци који проистичу из SWOT анализе институционалног оквира</w:t>
        </w:r>
        <w:r w:rsidR="00A3138E">
          <w:rPr>
            <w:noProof/>
            <w:webHidden/>
          </w:rPr>
          <w:tab/>
        </w:r>
        <w:r>
          <w:rPr>
            <w:noProof/>
            <w:webHidden/>
          </w:rPr>
          <w:fldChar w:fldCharType="begin"/>
        </w:r>
        <w:r w:rsidR="00A3138E">
          <w:rPr>
            <w:noProof/>
            <w:webHidden/>
          </w:rPr>
          <w:instrText xml:space="preserve"> PAGEREF _Toc27146928 \h </w:instrText>
        </w:r>
        <w:r>
          <w:rPr>
            <w:noProof/>
            <w:webHidden/>
          </w:rPr>
        </w:r>
        <w:r>
          <w:rPr>
            <w:noProof/>
            <w:webHidden/>
          </w:rPr>
          <w:fldChar w:fldCharType="separate"/>
        </w:r>
        <w:r w:rsidR="00842990">
          <w:rPr>
            <w:noProof/>
            <w:webHidden/>
          </w:rPr>
          <w:t>152</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29" w:history="1">
        <w:r w:rsidR="00A3138E" w:rsidRPr="007678BD">
          <w:rPr>
            <w:rStyle w:val="Hyperlink"/>
            <w:rFonts w:ascii="Times New Roman" w:hAnsi="Times New Roman"/>
            <w:noProof/>
          </w:rPr>
          <w:t>6. Јачање институционалног оквира и капацитета за прилагођавање имплементације правних тековина заштите животне средине и климатским променама</w:t>
        </w:r>
        <w:r w:rsidR="00A3138E">
          <w:rPr>
            <w:noProof/>
            <w:webHidden/>
          </w:rPr>
          <w:tab/>
        </w:r>
        <w:r>
          <w:rPr>
            <w:noProof/>
            <w:webHidden/>
          </w:rPr>
          <w:fldChar w:fldCharType="begin"/>
        </w:r>
        <w:r w:rsidR="00A3138E">
          <w:rPr>
            <w:noProof/>
            <w:webHidden/>
          </w:rPr>
          <w:instrText xml:space="preserve"> PAGEREF _Toc27146929 \h </w:instrText>
        </w:r>
        <w:r>
          <w:rPr>
            <w:noProof/>
            <w:webHidden/>
          </w:rPr>
        </w:r>
        <w:r>
          <w:rPr>
            <w:noProof/>
            <w:webHidden/>
          </w:rPr>
          <w:fldChar w:fldCharType="separate"/>
        </w:r>
        <w:r w:rsidR="00842990">
          <w:rPr>
            <w:noProof/>
            <w:webHidden/>
          </w:rPr>
          <w:t>163</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30" w:history="1">
        <w:r w:rsidR="00A3138E" w:rsidRPr="007678BD">
          <w:rPr>
            <w:rStyle w:val="Hyperlink"/>
            <w:rFonts w:ascii="Times New Roman" w:hAnsi="Times New Roman"/>
            <w:noProof/>
          </w:rPr>
          <w:t>6.1 Предложене мере за административне и институционалне промене у сектору заштите животне средине</w:t>
        </w:r>
        <w:r w:rsidR="00A3138E">
          <w:rPr>
            <w:noProof/>
            <w:webHidden/>
          </w:rPr>
          <w:tab/>
        </w:r>
        <w:r>
          <w:rPr>
            <w:noProof/>
            <w:webHidden/>
          </w:rPr>
          <w:fldChar w:fldCharType="begin"/>
        </w:r>
        <w:r w:rsidR="00A3138E">
          <w:rPr>
            <w:noProof/>
            <w:webHidden/>
          </w:rPr>
          <w:instrText xml:space="preserve"> PAGEREF _Toc27146930 \h </w:instrText>
        </w:r>
        <w:r>
          <w:rPr>
            <w:noProof/>
            <w:webHidden/>
          </w:rPr>
        </w:r>
        <w:r>
          <w:rPr>
            <w:noProof/>
            <w:webHidden/>
          </w:rPr>
          <w:fldChar w:fldCharType="separate"/>
        </w:r>
        <w:r w:rsidR="00842990">
          <w:rPr>
            <w:noProof/>
            <w:webHidden/>
          </w:rPr>
          <w:t>163</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31" w:history="1">
        <w:r w:rsidR="00A3138E" w:rsidRPr="007678BD">
          <w:rPr>
            <w:rStyle w:val="Hyperlink"/>
            <w:rFonts w:ascii="Times New Roman" w:hAnsi="Times New Roman"/>
            <w:noProof/>
          </w:rPr>
          <w:t>6.2 Потребне информационе технологије и опрема</w:t>
        </w:r>
        <w:r w:rsidR="00A3138E">
          <w:rPr>
            <w:noProof/>
            <w:webHidden/>
          </w:rPr>
          <w:tab/>
        </w:r>
        <w:r>
          <w:rPr>
            <w:noProof/>
            <w:webHidden/>
          </w:rPr>
          <w:fldChar w:fldCharType="begin"/>
        </w:r>
        <w:r w:rsidR="00A3138E">
          <w:rPr>
            <w:noProof/>
            <w:webHidden/>
          </w:rPr>
          <w:instrText xml:space="preserve"> PAGEREF _Toc27146931 \h </w:instrText>
        </w:r>
        <w:r>
          <w:rPr>
            <w:noProof/>
            <w:webHidden/>
          </w:rPr>
        </w:r>
        <w:r>
          <w:rPr>
            <w:noProof/>
            <w:webHidden/>
          </w:rPr>
          <w:fldChar w:fldCharType="separate"/>
        </w:r>
        <w:r w:rsidR="00842990">
          <w:rPr>
            <w:noProof/>
            <w:webHidden/>
          </w:rPr>
          <w:t>180</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32" w:history="1">
        <w:r w:rsidR="00A3138E" w:rsidRPr="007678BD">
          <w:rPr>
            <w:rStyle w:val="Hyperlink"/>
            <w:rFonts w:ascii="Times New Roman" w:hAnsi="Times New Roman"/>
            <w:noProof/>
          </w:rPr>
          <w:t>6.3 Људски ресурси, ново запошљавање и потребна обука</w:t>
        </w:r>
        <w:r w:rsidR="00A3138E">
          <w:rPr>
            <w:noProof/>
            <w:webHidden/>
          </w:rPr>
          <w:tab/>
        </w:r>
        <w:r>
          <w:rPr>
            <w:noProof/>
            <w:webHidden/>
          </w:rPr>
          <w:fldChar w:fldCharType="begin"/>
        </w:r>
        <w:r w:rsidR="00A3138E">
          <w:rPr>
            <w:noProof/>
            <w:webHidden/>
          </w:rPr>
          <w:instrText xml:space="preserve"> PAGEREF _Toc27146932 \h </w:instrText>
        </w:r>
        <w:r>
          <w:rPr>
            <w:noProof/>
            <w:webHidden/>
          </w:rPr>
        </w:r>
        <w:r>
          <w:rPr>
            <w:noProof/>
            <w:webHidden/>
          </w:rPr>
          <w:fldChar w:fldCharType="separate"/>
        </w:r>
        <w:r w:rsidR="00842990">
          <w:rPr>
            <w:noProof/>
            <w:webHidden/>
          </w:rPr>
          <w:t>182</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33" w:history="1">
        <w:r w:rsidR="00A3138E" w:rsidRPr="007678BD">
          <w:rPr>
            <w:rStyle w:val="Hyperlink"/>
            <w:rFonts w:ascii="Times New Roman" w:hAnsi="Times New Roman"/>
            <w:noProof/>
          </w:rPr>
          <w:t>7. Временски распоред имплементације</w:t>
        </w:r>
        <w:r w:rsidR="00A3138E">
          <w:rPr>
            <w:noProof/>
            <w:webHidden/>
          </w:rPr>
          <w:tab/>
        </w:r>
        <w:r>
          <w:rPr>
            <w:noProof/>
            <w:webHidden/>
          </w:rPr>
          <w:fldChar w:fldCharType="begin"/>
        </w:r>
        <w:r w:rsidR="00A3138E">
          <w:rPr>
            <w:noProof/>
            <w:webHidden/>
          </w:rPr>
          <w:instrText xml:space="preserve"> PAGEREF _Toc27146933 \h </w:instrText>
        </w:r>
        <w:r>
          <w:rPr>
            <w:noProof/>
            <w:webHidden/>
          </w:rPr>
        </w:r>
        <w:r>
          <w:rPr>
            <w:noProof/>
            <w:webHidden/>
          </w:rPr>
          <w:fldChar w:fldCharType="separate"/>
        </w:r>
        <w:r w:rsidR="00842990">
          <w:rPr>
            <w:noProof/>
            <w:webHidden/>
          </w:rPr>
          <w:t>193</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34" w:history="1">
        <w:r w:rsidR="00A3138E" w:rsidRPr="007678BD">
          <w:rPr>
            <w:rStyle w:val="Hyperlink"/>
            <w:rFonts w:ascii="Times New Roman" w:hAnsi="Times New Roman"/>
            <w:noProof/>
          </w:rPr>
          <w:t>8. Процена трошкова развоја капацитета</w:t>
        </w:r>
        <w:r w:rsidR="00A3138E">
          <w:rPr>
            <w:noProof/>
            <w:webHidden/>
          </w:rPr>
          <w:tab/>
        </w:r>
        <w:r>
          <w:rPr>
            <w:noProof/>
            <w:webHidden/>
          </w:rPr>
          <w:fldChar w:fldCharType="begin"/>
        </w:r>
        <w:r w:rsidR="00A3138E">
          <w:rPr>
            <w:noProof/>
            <w:webHidden/>
          </w:rPr>
          <w:instrText xml:space="preserve"> PAGEREF _Toc27146934 \h </w:instrText>
        </w:r>
        <w:r>
          <w:rPr>
            <w:noProof/>
            <w:webHidden/>
          </w:rPr>
        </w:r>
        <w:r>
          <w:rPr>
            <w:noProof/>
            <w:webHidden/>
          </w:rPr>
          <w:fldChar w:fldCharType="separate"/>
        </w:r>
        <w:r w:rsidR="00842990">
          <w:rPr>
            <w:noProof/>
            <w:webHidden/>
          </w:rPr>
          <w:t>195</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35" w:history="1">
        <w:r w:rsidR="00A3138E" w:rsidRPr="007678BD">
          <w:rPr>
            <w:rStyle w:val="Hyperlink"/>
            <w:rFonts w:ascii="Times New Roman" w:hAnsi="Times New Roman"/>
            <w:noProof/>
          </w:rPr>
          <w:t>8.1 Метода израчунавања трошкова</w:t>
        </w:r>
        <w:r w:rsidR="00A3138E">
          <w:rPr>
            <w:noProof/>
            <w:webHidden/>
          </w:rPr>
          <w:tab/>
        </w:r>
        <w:r>
          <w:rPr>
            <w:noProof/>
            <w:webHidden/>
          </w:rPr>
          <w:fldChar w:fldCharType="begin"/>
        </w:r>
        <w:r w:rsidR="00A3138E">
          <w:rPr>
            <w:noProof/>
            <w:webHidden/>
          </w:rPr>
          <w:instrText xml:space="preserve"> PAGEREF _Toc27146935 \h </w:instrText>
        </w:r>
        <w:r>
          <w:rPr>
            <w:noProof/>
            <w:webHidden/>
          </w:rPr>
        </w:r>
        <w:r>
          <w:rPr>
            <w:noProof/>
            <w:webHidden/>
          </w:rPr>
          <w:fldChar w:fldCharType="separate"/>
        </w:r>
        <w:r w:rsidR="00842990">
          <w:rPr>
            <w:noProof/>
            <w:webHidden/>
          </w:rPr>
          <w:t>196</w:t>
        </w:r>
        <w:r>
          <w:rPr>
            <w:noProof/>
            <w:webHidden/>
          </w:rPr>
          <w:fldChar w:fldCharType="end"/>
        </w:r>
      </w:hyperlink>
    </w:p>
    <w:p w:rsidR="00A3138E" w:rsidRDefault="008646D0" w:rsidP="00ED65A9">
      <w:pPr>
        <w:pStyle w:val="TOC2"/>
        <w:rPr>
          <w:rFonts w:asciiTheme="minorHAnsi" w:eastAsiaTheme="minorEastAsia" w:hAnsiTheme="minorHAnsi" w:cstheme="minorBidi"/>
          <w:noProof/>
          <w:lang w:val="en-US"/>
        </w:rPr>
      </w:pPr>
      <w:hyperlink w:anchor="_Toc27146936" w:history="1">
        <w:r w:rsidR="00A3138E" w:rsidRPr="007678BD">
          <w:rPr>
            <w:rStyle w:val="Hyperlink"/>
            <w:rFonts w:ascii="Times New Roman" w:hAnsi="Times New Roman"/>
            <w:noProof/>
          </w:rPr>
          <w:t>8.2 Трошкови за запослене, обуку и опрему по секторима животне средине и релевантним институцијама</w:t>
        </w:r>
        <w:r w:rsidR="00A3138E">
          <w:rPr>
            <w:noProof/>
            <w:webHidden/>
          </w:rPr>
          <w:tab/>
        </w:r>
        <w:r>
          <w:rPr>
            <w:noProof/>
            <w:webHidden/>
          </w:rPr>
          <w:fldChar w:fldCharType="begin"/>
        </w:r>
        <w:r w:rsidR="00A3138E">
          <w:rPr>
            <w:noProof/>
            <w:webHidden/>
          </w:rPr>
          <w:instrText xml:space="preserve"> PAGEREF _Toc27146936 \h </w:instrText>
        </w:r>
        <w:r>
          <w:rPr>
            <w:noProof/>
            <w:webHidden/>
          </w:rPr>
        </w:r>
        <w:r>
          <w:rPr>
            <w:noProof/>
            <w:webHidden/>
          </w:rPr>
          <w:fldChar w:fldCharType="separate"/>
        </w:r>
        <w:r w:rsidR="00842990">
          <w:rPr>
            <w:noProof/>
            <w:webHidden/>
          </w:rPr>
          <w:t>198</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37" w:history="1">
        <w:r w:rsidR="00A3138E" w:rsidRPr="007678BD">
          <w:rPr>
            <w:rStyle w:val="Hyperlink"/>
            <w:rFonts w:ascii="Times New Roman" w:hAnsi="Times New Roman"/>
            <w:noProof/>
          </w:rPr>
          <w:t>9. Мониторинг и евалуација Акционог плана за развој административних капацитета</w:t>
        </w:r>
        <w:r w:rsidR="00A3138E">
          <w:rPr>
            <w:noProof/>
            <w:webHidden/>
          </w:rPr>
          <w:tab/>
        </w:r>
        <w:r>
          <w:rPr>
            <w:noProof/>
            <w:webHidden/>
          </w:rPr>
          <w:fldChar w:fldCharType="begin"/>
        </w:r>
        <w:r w:rsidR="00A3138E">
          <w:rPr>
            <w:noProof/>
            <w:webHidden/>
          </w:rPr>
          <w:instrText xml:space="preserve"> PAGEREF _Toc27146937 \h </w:instrText>
        </w:r>
        <w:r>
          <w:rPr>
            <w:noProof/>
            <w:webHidden/>
          </w:rPr>
        </w:r>
        <w:r>
          <w:rPr>
            <w:noProof/>
            <w:webHidden/>
          </w:rPr>
          <w:fldChar w:fldCharType="separate"/>
        </w:r>
        <w:r w:rsidR="00842990">
          <w:rPr>
            <w:noProof/>
            <w:webHidden/>
          </w:rPr>
          <w:t>232</w:t>
        </w:r>
        <w:r>
          <w:rPr>
            <w:noProof/>
            <w:webHidden/>
          </w:rPr>
          <w:fldChar w:fldCharType="end"/>
        </w:r>
      </w:hyperlink>
    </w:p>
    <w:p w:rsidR="00A3138E" w:rsidRDefault="008646D0">
      <w:pPr>
        <w:pStyle w:val="TOC1"/>
        <w:rPr>
          <w:rFonts w:asciiTheme="minorHAnsi" w:eastAsiaTheme="minorEastAsia" w:hAnsiTheme="minorHAnsi" w:cstheme="minorBidi"/>
          <w:noProof/>
          <w:lang w:val="en-US"/>
        </w:rPr>
      </w:pPr>
      <w:hyperlink w:anchor="_Toc27146938" w:history="1">
        <w:r w:rsidR="00A3138E" w:rsidRPr="007678BD">
          <w:rPr>
            <w:rStyle w:val="Hyperlink"/>
            <w:rFonts w:ascii="Times New Roman" w:hAnsi="Times New Roman"/>
            <w:noProof/>
          </w:rPr>
          <w:t>Литература</w:t>
        </w:r>
        <w:r w:rsidR="00A3138E">
          <w:rPr>
            <w:noProof/>
            <w:webHidden/>
          </w:rPr>
          <w:tab/>
        </w:r>
        <w:r>
          <w:rPr>
            <w:noProof/>
            <w:webHidden/>
          </w:rPr>
          <w:fldChar w:fldCharType="begin"/>
        </w:r>
        <w:r w:rsidR="00A3138E">
          <w:rPr>
            <w:noProof/>
            <w:webHidden/>
          </w:rPr>
          <w:instrText xml:space="preserve"> PAGEREF _Toc27146938 \h </w:instrText>
        </w:r>
        <w:r>
          <w:rPr>
            <w:noProof/>
            <w:webHidden/>
          </w:rPr>
        </w:r>
        <w:r>
          <w:rPr>
            <w:noProof/>
            <w:webHidden/>
          </w:rPr>
          <w:fldChar w:fldCharType="separate"/>
        </w:r>
        <w:r w:rsidR="00842990">
          <w:rPr>
            <w:noProof/>
            <w:webHidden/>
          </w:rPr>
          <w:t>233</w:t>
        </w:r>
        <w:r>
          <w:rPr>
            <w:noProof/>
            <w:webHidden/>
          </w:rPr>
          <w:fldChar w:fldCharType="end"/>
        </w:r>
      </w:hyperlink>
    </w:p>
    <w:p w:rsidR="00BB2A1E" w:rsidRPr="00BB2A1E" w:rsidRDefault="008646D0" w:rsidP="00BB2A1E">
      <w:pPr>
        <w:pStyle w:val="Heading1"/>
        <w:jc w:val="left"/>
        <w:rPr>
          <w:rFonts w:ascii="Times New Roman" w:hAnsi="Times New Roman"/>
          <w:sz w:val="24"/>
          <w:szCs w:val="24"/>
        </w:rPr>
      </w:pPr>
      <w:r w:rsidRPr="00162E7E">
        <w:rPr>
          <w:rFonts w:ascii="Times New Roman" w:hAnsi="Times New Roman"/>
          <w:b w:val="0"/>
          <w:bCs/>
          <w:noProof/>
          <w:sz w:val="24"/>
          <w:szCs w:val="24"/>
        </w:rPr>
        <w:fldChar w:fldCharType="end"/>
      </w:r>
      <w:r w:rsidR="00986731" w:rsidRPr="00162E7E">
        <w:rPr>
          <w:rFonts w:ascii="Times New Roman" w:hAnsi="Times New Roman"/>
          <w:b w:val="0"/>
          <w:sz w:val="24"/>
          <w:szCs w:val="24"/>
        </w:rPr>
        <w:br w:type="page"/>
      </w:r>
      <w:r w:rsidR="00BB2A1E" w:rsidRPr="00BB2A1E">
        <w:rPr>
          <w:rFonts w:ascii="Times New Roman" w:hAnsi="Times New Roman"/>
          <w:sz w:val="24"/>
          <w:szCs w:val="24"/>
        </w:rPr>
        <w:t>Списак табела</w:t>
      </w:r>
    </w:p>
    <w:p w:rsidR="00BB2A1E" w:rsidRPr="00BB2A1E" w:rsidRDefault="008646D0">
      <w:pPr>
        <w:pStyle w:val="TableofFigures"/>
        <w:tabs>
          <w:tab w:val="right" w:leader="dot" w:pos="9017"/>
        </w:tabs>
        <w:rPr>
          <w:rFonts w:ascii="Times New Roman" w:eastAsiaTheme="minorEastAsia" w:hAnsi="Times New Roman"/>
          <w:noProof/>
          <w:lang w:val="en-US"/>
        </w:rPr>
      </w:pPr>
      <w:r w:rsidRPr="008646D0">
        <w:rPr>
          <w:rFonts w:ascii="Times New Roman" w:hAnsi="Times New Roman"/>
          <w:b/>
        </w:rPr>
        <w:fldChar w:fldCharType="begin"/>
      </w:r>
      <w:r w:rsidR="00BB2A1E" w:rsidRPr="00BB2A1E">
        <w:rPr>
          <w:rFonts w:ascii="Times New Roman" w:hAnsi="Times New Roman"/>
          <w:b/>
        </w:rPr>
        <w:instrText xml:space="preserve"> TOC \h \z \c "Табела" </w:instrText>
      </w:r>
      <w:r w:rsidRPr="008646D0">
        <w:rPr>
          <w:rFonts w:ascii="Times New Roman" w:hAnsi="Times New Roman"/>
          <w:b/>
        </w:rPr>
        <w:fldChar w:fldCharType="separate"/>
      </w:r>
      <w:hyperlink w:anchor="_Toc30346446" w:history="1">
        <w:r w:rsidR="00BB2A1E" w:rsidRPr="00BB2A1E">
          <w:rPr>
            <w:rStyle w:val="Hyperlink"/>
            <w:rFonts w:ascii="Times New Roman" w:hAnsi="Times New Roman"/>
            <w:noProof/>
          </w:rPr>
          <w:t xml:space="preserve">Табела 1. Сумарна табела кадровских потреба -административни капацитети </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_Toc30346446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10</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47" w:history="1">
        <w:r w:rsidR="00BB2A1E" w:rsidRPr="00BB2A1E">
          <w:rPr>
            <w:rStyle w:val="Hyperlink"/>
            <w:rFonts w:ascii="Times New Roman" w:hAnsi="Times New Roman"/>
            <w:noProof/>
          </w:rPr>
          <w:t>Табела 2. Предложени распоред за јачање организационе структуре, набавке опреме, запошљавања и обуке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_Toc30346447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48" w:history="1">
        <w:r w:rsidR="00BB2A1E" w:rsidRPr="00BB2A1E">
          <w:rPr>
            <w:rStyle w:val="Hyperlink"/>
            <w:rFonts w:ascii="Times New Roman" w:hAnsi="Times New Roman"/>
            <w:noProof/>
          </w:rPr>
          <w:t>Табела 3. Административни трошкови и број особља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_Toc30346448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15</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49" w:history="1">
        <w:r w:rsidR="00BB2A1E" w:rsidRPr="00BB2A1E">
          <w:rPr>
            <w:rStyle w:val="Hyperlink"/>
            <w:rFonts w:ascii="Times New Roman" w:hAnsi="Times New Roman"/>
            <w:noProof/>
          </w:rPr>
          <w:t>Табела 4. Укупни трошкови по институцијама, укључујући и обуке и опрему из свих извора финансирања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_Toc30346449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24</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0" w:history="1">
        <w:r w:rsidR="00BB2A1E" w:rsidRPr="00BB2A1E">
          <w:rPr>
            <w:rStyle w:val="Hyperlink"/>
            <w:rFonts w:ascii="Times New Roman" w:hAnsi="Times New Roman"/>
            <w:noProof/>
          </w:rPr>
          <w:t>Табела 5. Трошкови по институцијама, укључујући јавне трошкове - плате (100%) и делимично (10%) обуке и опрему</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_Toc30346450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25</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1" w:history="1">
        <w:r w:rsidR="00BB2A1E" w:rsidRPr="00BB2A1E">
          <w:rPr>
            <w:rStyle w:val="Hyperlink"/>
            <w:rFonts w:ascii="Times New Roman" w:hAnsi="Times New Roman"/>
            <w:noProof/>
          </w:rPr>
          <w:t>Табела 6. Трошкови по институцијама, укључујући јавне трошкове - плате (100%) и делимично (10%) обуке и опрему по типу трошка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_Toc30346451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26</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2" w:history="1">
        <w:r w:rsidR="00BB2A1E" w:rsidRPr="00BB2A1E">
          <w:rPr>
            <w:rStyle w:val="Hyperlink"/>
            <w:rFonts w:ascii="Times New Roman" w:hAnsi="Times New Roman"/>
            <w:noProof/>
          </w:rPr>
          <w:t>Табела 7. Тренутно запослени и новозапослени по институцијама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_Toc30346452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30</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3" w:history="1">
        <w:r w:rsidR="00BB2A1E" w:rsidRPr="00BB2A1E">
          <w:rPr>
            <w:rStyle w:val="Hyperlink"/>
            <w:rFonts w:ascii="Times New Roman" w:hAnsi="Times New Roman"/>
            <w:noProof/>
          </w:rPr>
          <w:t>Табела 8. Преглед процене потреба: Хоризонтално законодавство</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_Toc30346453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64</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4" w:history="1">
        <w:r w:rsidR="00BB2A1E" w:rsidRPr="00BB2A1E">
          <w:rPr>
            <w:rStyle w:val="Hyperlink"/>
            <w:rFonts w:ascii="Times New Roman" w:hAnsi="Times New Roman"/>
            <w:noProof/>
          </w:rPr>
          <w:t>Табела 9. Преглед процене потреба: Сектор квалитета ваздуха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_Toc30346454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69</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5" w:history="1">
        <w:r w:rsidR="00BB2A1E" w:rsidRPr="00BB2A1E">
          <w:rPr>
            <w:rStyle w:val="Hyperlink"/>
            <w:rFonts w:ascii="Times New Roman" w:hAnsi="Times New Roman"/>
            <w:noProof/>
          </w:rPr>
          <w:t>Табела 10.</w:t>
        </w:r>
        <w:r w:rsidR="00BB2A1E" w:rsidRPr="00BB2A1E">
          <w:rPr>
            <w:rStyle w:val="Hyperlink"/>
            <w:rFonts w:ascii="Times New Roman" w:hAnsi="Times New Roman"/>
            <w:noProof/>
            <w:lang w:val="hr-HR"/>
          </w:rPr>
          <w:t xml:space="preserve"> Преглед </w:t>
        </w:r>
        <w:r w:rsidR="00BB2A1E" w:rsidRPr="00BB2A1E">
          <w:rPr>
            <w:rStyle w:val="Hyperlink"/>
            <w:rFonts w:ascii="Times New Roman" w:hAnsi="Times New Roman"/>
            <w:noProof/>
          </w:rPr>
          <w:t>процене</w:t>
        </w:r>
        <w:r w:rsidR="00BB2A1E" w:rsidRPr="00BB2A1E">
          <w:rPr>
            <w:rStyle w:val="Hyperlink"/>
            <w:rFonts w:ascii="Times New Roman" w:hAnsi="Times New Roman"/>
            <w:noProof/>
            <w:lang w:val="hr-HR"/>
          </w:rPr>
          <w:t xml:space="preserve"> потреба: Управљање отпадом</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_Toc30346455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74</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6" w:history="1">
        <w:r w:rsidR="00BB2A1E" w:rsidRPr="00BB2A1E">
          <w:rPr>
            <w:rStyle w:val="Hyperlink"/>
            <w:rFonts w:ascii="Times New Roman" w:hAnsi="Times New Roman"/>
            <w:noProof/>
          </w:rPr>
          <w:t>Табела 11. Преглед процене потреба: Квалитет вода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_Toc30346456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80</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7" w:history="1">
        <w:r w:rsidR="00BB2A1E" w:rsidRPr="00BB2A1E">
          <w:rPr>
            <w:rStyle w:val="Hyperlink"/>
            <w:rFonts w:ascii="Times New Roman" w:hAnsi="Times New Roman"/>
            <w:noProof/>
          </w:rPr>
          <w:t>Табела 12. Преглед процене потреба: Заштита природе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_Toc30346457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86</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8" w:history="1">
        <w:r w:rsidR="00BB2A1E" w:rsidRPr="00BB2A1E">
          <w:rPr>
            <w:rStyle w:val="Hyperlink"/>
            <w:rFonts w:ascii="Times New Roman" w:hAnsi="Times New Roman"/>
            <w:noProof/>
          </w:rPr>
          <w:t>Табела 13. Преглед процене потреба: Контрола индустријског загађења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_Toc30346458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93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59" w:history="1">
        <w:r w:rsidR="00BB2A1E" w:rsidRPr="00BB2A1E">
          <w:rPr>
            <w:rStyle w:val="Hyperlink"/>
            <w:rFonts w:ascii="Times New Roman" w:hAnsi="Times New Roman"/>
            <w:noProof/>
          </w:rPr>
          <w:t>Табела 14. Преглед процене потреба: Хемикалије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_Toc30346459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98</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0" w:history="1">
        <w:r w:rsidR="00BB2A1E" w:rsidRPr="00BB2A1E">
          <w:rPr>
            <w:rStyle w:val="Hyperlink"/>
            <w:rFonts w:ascii="Times New Roman" w:hAnsi="Times New Roman"/>
            <w:noProof/>
          </w:rPr>
          <w:t>Табела 15. Преглед процене потреба: Климатске промене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_Toc30346460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105</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1" w:history="1">
        <w:r w:rsidR="00BB2A1E" w:rsidRPr="00BB2A1E">
          <w:rPr>
            <w:rStyle w:val="Hyperlink"/>
            <w:rFonts w:ascii="Times New Roman" w:hAnsi="Times New Roman"/>
            <w:noProof/>
          </w:rPr>
          <w:t>Табела 16. Преглед процене потреба: Бука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_Toc30346461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109</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2" w:history="1">
        <w:r w:rsidR="00BB2A1E" w:rsidRPr="00BB2A1E">
          <w:rPr>
            <w:rStyle w:val="Hyperlink"/>
            <w:rFonts w:ascii="Times New Roman" w:hAnsi="Times New Roman"/>
            <w:noProof/>
          </w:rPr>
          <w:t>Табела 17 и 17а. Преглед процењених потреба за даље јачање капацитета: Цивилна заштита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_Toc30346462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110</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3" w:history="1">
        <w:r w:rsidR="00BB2A1E" w:rsidRPr="00BB2A1E">
          <w:rPr>
            <w:rStyle w:val="Hyperlink"/>
            <w:rFonts w:ascii="Times New Roman" w:hAnsi="Times New Roman"/>
            <w:noProof/>
          </w:rPr>
          <w:t>Табела 18. Преглед процене потреба за стратешко планирање, европске интеграције, правне послове у МЗЖС</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_Toc30346463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113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4" w:history="1">
        <w:r w:rsidR="00BB2A1E" w:rsidRPr="00BB2A1E">
          <w:rPr>
            <w:rStyle w:val="Hyperlink"/>
            <w:rFonts w:ascii="Times New Roman" w:hAnsi="Times New Roman"/>
            <w:noProof/>
          </w:rPr>
          <w:t>Табела 19. Преглед процене потреба за АЗЖС</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_Toc30346464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118</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5" w:history="1">
        <w:r w:rsidR="00BB2A1E" w:rsidRPr="00BB2A1E">
          <w:rPr>
            <w:rStyle w:val="Hyperlink"/>
            <w:rFonts w:ascii="Times New Roman" w:hAnsi="Times New Roman"/>
            <w:noProof/>
          </w:rPr>
          <w:t>Табела 20. Преглед процене потреба за  инспекцијске службе у на централном и покрајинском нивоу</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_Toc30346465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124</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6" w:history="1">
        <w:r w:rsidR="00BB2A1E" w:rsidRPr="00BB2A1E">
          <w:rPr>
            <w:rStyle w:val="Hyperlink"/>
            <w:rFonts w:ascii="Times New Roman" w:hAnsi="Times New Roman"/>
            <w:noProof/>
          </w:rPr>
          <w:t>Табела 21. Преглед тренутних капацитета ЛСУ</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_Toc30346466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136</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7" w:history="1">
        <w:r w:rsidR="00BB2A1E" w:rsidRPr="00BB2A1E">
          <w:rPr>
            <w:rStyle w:val="Hyperlink"/>
            <w:rFonts w:ascii="Times New Roman" w:hAnsi="Times New Roman"/>
            <w:noProof/>
          </w:rPr>
          <w:t>Табела 22. Преглед процене потреба за унапређењем капацитета ЛСУ</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_Toc30346467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136</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8" w:history="1">
        <w:r w:rsidR="00BB2A1E" w:rsidRPr="00BB2A1E">
          <w:rPr>
            <w:rStyle w:val="Hyperlink"/>
            <w:rFonts w:ascii="Times New Roman" w:hAnsi="Times New Roman"/>
            <w:noProof/>
          </w:rPr>
          <w:t>Табела 23. Потребна опрема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_Toc30346468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180</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69" w:history="1">
        <w:r w:rsidR="00BB2A1E" w:rsidRPr="00BB2A1E">
          <w:rPr>
            <w:rStyle w:val="Hyperlink"/>
            <w:rFonts w:ascii="Times New Roman" w:hAnsi="Times New Roman"/>
            <w:noProof/>
          </w:rPr>
          <w:t>Табела 24. Сумарна табела кадровских потреба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_Toc30346469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183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0" w:history="1">
        <w:r w:rsidR="00BB2A1E" w:rsidRPr="00BB2A1E">
          <w:rPr>
            <w:rStyle w:val="Hyperlink"/>
            <w:rFonts w:ascii="Times New Roman" w:hAnsi="Times New Roman"/>
            <w:noProof/>
          </w:rPr>
          <w:t>Табела 25. Потребна обука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_Toc30346470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185</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1" w:history="1">
        <w:r w:rsidR="00BB2A1E" w:rsidRPr="00BB2A1E">
          <w:rPr>
            <w:rStyle w:val="Hyperlink"/>
            <w:rFonts w:ascii="Times New Roman" w:hAnsi="Times New Roman"/>
            <w:noProof/>
          </w:rPr>
          <w:t>Табела 26. Предложени временски распоред организационих активности, набавке опреме, запошљавања и обуке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_Toc30346471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193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2" w:history="1">
        <w:r w:rsidR="00BB2A1E" w:rsidRPr="00BB2A1E">
          <w:rPr>
            <w:rStyle w:val="Hyperlink"/>
            <w:rFonts w:ascii="Times New Roman" w:hAnsi="Times New Roman"/>
            <w:noProof/>
          </w:rPr>
          <w:t>Табела 27. Трошкови за запослене, обуку и опрему - Хоризонтални сектор</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_Toc30346472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199</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3" w:history="1">
        <w:r w:rsidR="00BB2A1E" w:rsidRPr="00BB2A1E">
          <w:rPr>
            <w:rStyle w:val="Hyperlink"/>
            <w:rFonts w:ascii="Times New Roman" w:hAnsi="Times New Roman"/>
            <w:noProof/>
          </w:rPr>
          <w:t>Табела 28. Трошкови за запослене, обуку и опрему - Сектор квалитета ваздуха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_Toc30346473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201</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4" w:history="1">
        <w:r w:rsidR="00BB2A1E" w:rsidRPr="00BB2A1E">
          <w:rPr>
            <w:rStyle w:val="Hyperlink"/>
            <w:rFonts w:ascii="Times New Roman" w:hAnsi="Times New Roman"/>
            <w:noProof/>
          </w:rPr>
          <w:t>Табела 29. Трошкови за запослене, обуку и опрему - Сектор отпада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_Toc30346474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203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5" w:history="1">
        <w:r w:rsidR="00BB2A1E" w:rsidRPr="00BB2A1E">
          <w:rPr>
            <w:rStyle w:val="Hyperlink"/>
            <w:rFonts w:ascii="Times New Roman" w:hAnsi="Times New Roman"/>
            <w:noProof/>
          </w:rPr>
          <w:t>Табела 30. Трошкови за запослене, обуку и опрему - Сектор вода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_Toc30346475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205</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6" w:history="1">
        <w:r w:rsidR="00BB2A1E" w:rsidRPr="00BB2A1E">
          <w:rPr>
            <w:rStyle w:val="Hyperlink"/>
            <w:rFonts w:ascii="Times New Roman" w:hAnsi="Times New Roman"/>
            <w:noProof/>
          </w:rPr>
          <w:t>Табела 31. Трошкови за запослене, обуку и опрему - Сектор заштите природе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_Toc30346476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208</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7" w:history="1">
        <w:r w:rsidR="00BB2A1E" w:rsidRPr="00BB2A1E">
          <w:rPr>
            <w:rStyle w:val="Hyperlink"/>
            <w:rFonts w:ascii="Times New Roman" w:hAnsi="Times New Roman"/>
            <w:noProof/>
          </w:rPr>
          <w:t>Табела 32. Трошкови за запослене, обуку и опрему– Сектор контроле индустријског загађења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_Toc30346477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211</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8" w:history="1">
        <w:r w:rsidR="00BB2A1E" w:rsidRPr="00BB2A1E">
          <w:rPr>
            <w:rStyle w:val="Hyperlink"/>
            <w:rFonts w:ascii="Times New Roman" w:hAnsi="Times New Roman"/>
            <w:noProof/>
          </w:rPr>
          <w:t>Табела 33. Трошкови за запослене, обуку и опрему - Сектор хемикалија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_Toc30346478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213</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79" w:history="1">
        <w:r w:rsidR="00BB2A1E" w:rsidRPr="00BB2A1E">
          <w:rPr>
            <w:rStyle w:val="Hyperlink"/>
            <w:rFonts w:ascii="Times New Roman" w:hAnsi="Times New Roman"/>
            <w:noProof/>
          </w:rPr>
          <w:t>Табела 34. Трошкови за запослене, обуку и опрему  - Сектор климатских промена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_Toc30346479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215</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80" w:history="1">
        <w:r w:rsidR="00BB2A1E" w:rsidRPr="00BB2A1E">
          <w:rPr>
            <w:rStyle w:val="Hyperlink"/>
            <w:rFonts w:ascii="Times New Roman" w:hAnsi="Times New Roman"/>
            <w:noProof/>
          </w:rPr>
          <w:t>Табела 35. Трошкови за запослене, обуку и опрему - Сектор буке</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_Toc30346480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218</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81" w:history="1">
        <w:r w:rsidR="00BB2A1E" w:rsidRPr="00BB2A1E">
          <w:rPr>
            <w:rStyle w:val="Hyperlink"/>
            <w:rFonts w:ascii="Times New Roman" w:hAnsi="Times New Roman"/>
            <w:noProof/>
          </w:rPr>
          <w:t>Табела 36 a. и б. Трошкови за запослене, обуку и опрему – Сектор цивилне заштите (оперативне снаге, централни ниво и инспекција)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_Toc30346481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220</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82" w:history="1">
        <w:r w:rsidR="00BB2A1E" w:rsidRPr="00BB2A1E">
          <w:rPr>
            <w:rStyle w:val="Hyperlink"/>
            <w:rFonts w:ascii="Times New Roman" w:hAnsi="Times New Roman"/>
            <w:noProof/>
          </w:rPr>
          <w:t>Табела 37. Трошкови за запослене, обуку и опрему– стратешко планирање, ЕУ интеграције, правни послови</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_Toc30346482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224</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83" w:history="1">
        <w:r w:rsidR="00BB2A1E" w:rsidRPr="00BB2A1E">
          <w:rPr>
            <w:rStyle w:val="Hyperlink"/>
            <w:rFonts w:ascii="Times New Roman" w:hAnsi="Times New Roman"/>
            <w:noProof/>
          </w:rPr>
          <w:t>Табела 38. Трошкови за запослене, обуку и опрему - Инспекција</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_Toc30346483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226</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84" w:history="1">
        <w:r w:rsidR="00BB2A1E" w:rsidRPr="00BB2A1E">
          <w:rPr>
            <w:rStyle w:val="Hyperlink"/>
            <w:rFonts w:ascii="Times New Roman" w:hAnsi="Times New Roman"/>
            <w:noProof/>
          </w:rPr>
          <w:t>Табела 39. Трошкови за запослене, обуку и опрему - АЗЖС</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_Toc30346484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229</w:t>
        </w:r>
        <w:r w:rsidRPr="00BB2A1E">
          <w:rPr>
            <w:rFonts w:ascii="Times New Roman" w:hAnsi="Times New Roman"/>
            <w:noProof/>
            <w:webHidden/>
          </w:rPr>
          <w:fldChar w:fldCharType="end"/>
        </w:r>
      </w:hyperlink>
    </w:p>
    <w:p w:rsidR="00BB2A1E" w:rsidRPr="00BB2A1E" w:rsidRDefault="008646D0">
      <w:pPr>
        <w:pStyle w:val="TableofFigures"/>
        <w:tabs>
          <w:tab w:val="right" w:leader="dot" w:pos="9017"/>
        </w:tabs>
        <w:rPr>
          <w:rFonts w:ascii="Times New Roman" w:eastAsiaTheme="minorEastAsia" w:hAnsi="Times New Roman"/>
          <w:noProof/>
          <w:lang w:val="en-US"/>
        </w:rPr>
      </w:pPr>
      <w:hyperlink w:anchor="_Toc30346485" w:history="1">
        <w:r w:rsidR="00BB2A1E" w:rsidRPr="00BB2A1E">
          <w:rPr>
            <w:rStyle w:val="Hyperlink"/>
            <w:rFonts w:ascii="Times New Roman" w:hAnsi="Times New Roman"/>
            <w:noProof/>
          </w:rPr>
          <w:t>Табела 40. Трошкови за запослене, обуку и опрему - ЈЛС</w:t>
        </w:r>
        <w:r w:rsidR="00BB2A1E" w:rsidRPr="00BB2A1E">
          <w:rPr>
            <w:rFonts w:ascii="Times New Roman" w:hAnsi="Times New Roman"/>
            <w:noProof/>
            <w:webHidden/>
          </w:rPr>
          <w:tab/>
        </w:r>
        <w:r w:rsidRPr="00BB2A1E">
          <w:rPr>
            <w:rFonts w:ascii="Times New Roman" w:hAnsi="Times New Roman"/>
            <w:noProof/>
            <w:webHidden/>
          </w:rPr>
          <w:fldChar w:fldCharType="begin"/>
        </w:r>
        <w:r w:rsidR="00BB2A1E" w:rsidRPr="00BB2A1E">
          <w:rPr>
            <w:rFonts w:ascii="Times New Roman" w:hAnsi="Times New Roman"/>
            <w:noProof/>
            <w:webHidden/>
          </w:rPr>
          <w:instrText xml:space="preserve"> PAGEREF _Toc30346485 \h </w:instrText>
        </w:r>
        <w:r w:rsidRPr="00BB2A1E">
          <w:rPr>
            <w:rFonts w:ascii="Times New Roman" w:hAnsi="Times New Roman"/>
            <w:noProof/>
            <w:webHidden/>
          </w:rPr>
        </w:r>
        <w:r w:rsidRPr="00BB2A1E">
          <w:rPr>
            <w:rFonts w:ascii="Times New Roman" w:hAnsi="Times New Roman"/>
            <w:noProof/>
            <w:webHidden/>
          </w:rPr>
          <w:fldChar w:fldCharType="separate"/>
        </w:r>
        <w:r w:rsidR="00842990">
          <w:rPr>
            <w:rFonts w:ascii="Times New Roman" w:hAnsi="Times New Roman"/>
            <w:noProof/>
            <w:webHidden/>
          </w:rPr>
          <w:t>231</w:t>
        </w:r>
        <w:r w:rsidRPr="00BB2A1E">
          <w:rPr>
            <w:rFonts w:ascii="Times New Roman" w:hAnsi="Times New Roman"/>
            <w:noProof/>
            <w:webHidden/>
          </w:rPr>
          <w:fldChar w:fldCharType="end"/>
        </w:r>
      </w:hyperlink>
    </w:p>
    <w:p w:rsidR="00BB2A1E" w:rsidRPr="00162E7E" w:rsidRDefault="008646D0" w:rsidP="009D4FB4">
      <w:pPr>
        <w:spacing w:after="0" w:line="240" w:lineRule="auto"/>
        <w:rPr>
          <w:rFonts w:ascii="Times New Roman" w:hAnsi="Times New Roman" w:cs="Times New Roman"/>
          <w:b/>
          <w:sz w:val="24"/>
          <w:szCs w:val="24"/>
        </w:rPr>
      </w:pPr>
      <w:r w:rsidRPr="00BB2A1E">
        <w:rPr>
          <w:rFonts w:ascii="Times New Roman" w:hAnsi="Times New Roman" w:cs="Times New Roman"/>
          <w:b/>
        </w:rPr>
        <w:fldChar w:fldCharType="end"/>
      </w:r>
    </w:p>
    <w:p w:rsidR="00D960E3" w:rsidRDefault="00D960E3">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9D4FB4" w:rsidRPr="00BB1EAF" w:rsidRDefault="009D4FB4" w:rsidP="00CD39E4">
      <w:pPr>
        <w:spacing w:after="0" w:line="240" w:lineRule="auto"/>
        <w:rPr>
          <w:rFonts w:ascii="Times New Roman" w:hAnsi="Times New Roman" w:cs="Times New Roman"/>
          <w:sz w:val="24"/>
          <w:szCs w:val="24"/>
        </w:rPr>
      </w:pPr>
    </w:p>
    <w:p w:rsidR="00C23205" w:rsidRPr="00162E7E" w:rsidRDefault="00A71CEA" w:rsidP="00A329C5">
      <w:pPr>
        <w:pStyle w:val="Normal1"/>
        <w:rPr>
          <w:rFonts w:ascii="Times New Roman" w:hAnsi="Times New Roman" w:cs="Times New Roman"/>
          <w:sz w:val="24"/>
          <w:szCs w:val="24"/>
        </w:rPr>
      </w:pPr>
      <w:bookmarkStart w:id="3" w:name="_1fob9te" w:colFirst="0" w:colLast="0"/>
      <w:bookmarkEnd w:id="3"/>
      <w:r w:rsidRPr="00162E7E">
        <w:rPr>
          <w:rFonts w:ascii="Times New Roman" w:hAnsi="Times New Roman" w:cs="Times New Roman"/>
          <w:b/>
          <w:sz w:val="24"/>
          <w:szCs w:val="24"/>
        </w:rPr>
        <w:t>Скраћенице</w:t>
      </w:r>
    </w:p>
    <w:tbl>
      <w:tblPr>
        <w:tblW w:w="9540" w:type="dxa"/>
        <w:tblBorders>
          <w:top w:val="single" w:sz="4" w:space="0" w:color="002060"/>
          <w:left w:val="nil"/>
          <w:bottom w:val="single" w:sz="4" w:space="0" w:color="002060"/>
          <w:right w:val="nil"/>
          <w:insideH w:val="single" w:sz="4" w:space="0" w:color="002060"/>
          <w:insideV w:val="single" w:sz="4" w:space="0" w:color="002060"/>
        </w:tblBorders>
        <w:shd w:val="clear" w:color="auto" w:fill="FFFFFF"/>
        <w:tblLayout w:type="fixed"/>
        <w:tblLook w:val="0400"/>
      </w:tblPr>
      <w:tblGrid>
        <w:gridCol w:w="1350"/>
        <w:gridCol w:w="8190"/>
      </w:tblGrid>
      <w:tr w:rsidR="007235D1" w:rsidRPr="00162E7E" w:rsidTr="00AC0286">
        <w:trPr>
          <w:trHeight w:val="280"/>
        </w:trPr>
        <w:tc>
          <w:tcPr>
            <w:tcW w:w="1350" w:type="dxa"/>
            <w:shd w:val="clear" w:color="auto" w:fill="FFFFFF"/>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Латиница </w:t>
            </w:r>
          </w:p>
        </w:tc>
        <w:tc>
          <w:tcPr>
            <w:tcW w:w="8190" w:type="dxa"/>
            <w:tcBorders>
              <w:right w:val="single" w:sz="4" w:space="0" w:color="auto"/>
            </w:tcBorders>
            <w:shd w:val="clear" w:color="auto" w:fill="FFFFFF"/>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sz w:val="24"/>
                <w:szCs w:val="24"/>
              </w:rPr>
            </w:pPr>
          </w:p>
        </w:tc>
      </w:tr>
      <w:tr w:rsidR="007235D1" w:rsidRPr="00162E7E" w:rsidTr="00AC0286">
        <w:trPr>
          <w:trHeight w:val="280"/>
        </w:trPr>
        <w:tc>
          <w:tcPr>
            <w:tcW w:w="1350" w:type="dxa"/>
            <w:shd w:val="clear" w:color="auto" w:fill="FFFFFF"/>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APACD</w:t>
            </w:r>
          </w:p>
        </w:tc>
        <w:tc>
          <w:tcPr>
            <w:tcW w:w="8190" w:type="dxa"/>
            <w:tcBorders>
              <w:right w:val="single" w:sz="4" w:space="0" w:color="auto"/>
            </w:tcBorders>
            <w:shd w:val="clear" w:color="auto" w:fill="FFFFFF"/>
          </w:tcPr>
          <w:p w:rsidR="007235D1" w:rsidRPr="00162E7E" w:rsidRDefault="00C5236D" w:rsidP="00AC0286">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Акциони план за јачање административних капацитета</w:t>
            </w:r>
          </w:p>
        </w:tc>
      </w:tr>
      <w:tr w:rsidR="00E10267" w:rsidRPr="00162E7E" w:rsidTr="00AC0286">
        <w:trPr>
          <w:trHeight w:val="280"/>
        </w:trPr>
        <w:tc>
          <w:tcPr>
            <w:tcW w:w="1350" w:type="dxa"/>
            <w:shd w:val="clear" w:color="auto" w:fill="FFFFFF"/>
          </w:tcPr>
          <w:p w:rsidR="00E10267" w:rsidRPr="00162E7E" w:rsidRDefault="00E10267"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CITES</w:t>
            </w:r>
          </w:p>
        </w:tc>
        <w:tc>
          <w:tcPr>
            <w:tcW w:w="8190" w:type="dxa"/>
            <w:tcBorders>
              <w:right w:val="single" w:sz="4" w:space="0" w:color="auto"/>
            </w:tcBorders>
            <w:shd w:val="clear" w:color="auto" w:fill="FFFFFF"/>
          </w:tcPr>
          <w:p w:rsidR="00E10267" w:rsidRPr="00334ABD" w:rsidRDefault="003872EA" w:rsidP="00AC0286">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Конвенција о међународној трговини угроженим врстама дивље флоре и фауне</w:t>
            </w:r>
          </w:p>
        </w:tc>
      </w:tr>
      <w:tr w:rsidR="007235D1" w:rsidRPr="00162E7E" w:rsidTr="00AC0286">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DSIP</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Специфични план имплемнтације директиве</w:t>
            </w:r>
          </w:p>
        </w:tc>
      </w:tr>
      <w:tr w:rsidR="007235D1" w:rsidRPr="00162E7E" w:rsidTr="00AC0286">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DWD</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Директиве Савета 98/83/E</w:t>
            </w:r>
            <w:r w:rsidR="003872EA">
              <w:rPr>
                <w:rFonts w:ascii="Times New Roman" w:hAnsi="Times New Roman" w:cs="Times New Roman"/>
                <w:sz w:val="24"/>
                <w:szCs w:val="24"/>
              </w:rPr>
              <w:t>З</w:t>
            </w:r>
            <w:r w:rsidRPr="00162E7E">
              <w:rPr>
                <w:rFonts w:ascii="Times New Roman" w:hAnsi="Times New Roman" w:cs="Times New Roman"/>
                <w:sz w:val="24"/>
                <w:szCs w:val="24"/>
              </w:rPr>
              <w:t>C од 3. новембра 1998. године о квалитету воде намењене за људску употребу (Директива о води за пиће)</w:t>
            </w:r>
          </w:p>
        </w:tc>
      </w:tr>
      <w:tr w:rsidR="00EE4992" w:rsidRPr="00162E7E" w:rsidTr="00AC0286">
        <w:trPr>
          <w:trHeight w:val="280"/>
        </w:trPr>
        <w:tc>
          <w:tcPr>
            <w:tcW w:w="1350" w:type="dxa"/>
            <w:shd w:val="clear" w:color="auto" w:fill="FFFFFF"/>
          </w:tcPr>
          <w:p w:rsidR="00EE4992" w:rsidRPr="00162E7E" w:rsidRDefault="00EE4992"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ЕCHA</w:t>
            </w:r>
          </w:p>
        </w:tc>
        <w:tc>
          <w:tcPr>
            <w:tcW w:w="8190" w:type="dxa"/>
            <w:tcBorders>
              <w:right w:val="single" w:sz="4" w:space="0" w:color="auto"/>
            </w:tcBorders>
            <w:shd w:val="clear" w:color="auto" w:fill="FFFFFF"/>
          </w:tcPr>
          <w:p w:rsidR="00EE4992" w:rsidRPr="00162E7E" w:rsidRDefault="00EE4992" w:rsidP="00AC0286">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Европска агенција за хемикалије</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EAS</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Национална стратегија за апроксимацију у области животне средине за Републику Србију</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ЕЕO</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Електрична и електронска опрема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EIA</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Процена утицаја на животну средину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EoW</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End-of-waste – Престанак статуса отпада</w:t>
            </w:r>
          </w:p>
        </w:tc>
      </w:tr>
      <w:tr w:rsidR="007235D1" w:rsidRPr="00162E7E" w:rsidTr="00AC0286">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IED</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индустријским емисијама (Директива  2010/75/E</w:t>
            </w:r>
            <w:r w:rsidR="003872EA">
              <w:rPr>
                <w:rFonts w:ascii="Times New Roman" w:hAnsi="Times New Roman" w:cs="Times New Roman"/>
                <w:sz w:val="24"/>
                <w:szCs w:val="24"/>
              </w:rPr>
              <w:t>У</w:t>
            </w:r>
            <w:r w:rsidRPr="00162E7E">
              <w:rPr>
                <w:rFonts w:ascii="Times New Roman" w:hAnsi="Times New Roman" w:cs="Times New Roman"/>
                <w:sz w:val="24"/>
                <w:szCs w:val="24"/>
              </w:rPr>
              <w:t xml:space="preserve"> Европског парламента и Савета од 24. новембра 2010. о индустријским емисијама),</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IPA</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Иструмент за претприступну помоћ</w:t>
            </w:r>
          </w:p>
        </w:tc>
      </w:tr>
      <w:tr w:rsidR="00E10267" w:rsidRPr="00162E7E" w:rsidTr="00AC0286">
        <w:trPr>
          <w:trHeight w:val="280"/>
        </w:trPr>
        <w:tc>
          <w:tcPr>
            <w:tcW w:w="1350" w:type="dxa"/>
            <w:shd w:val="clear" w:color="auto" w:fill="FFFFFF"/>
          </w:tcPr>
          <w:p w:rsidR="00E10267" w:rsidRPr="00162E7E" w:rsidRDefault="00E10267"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FLEGT</w:t>
            </w:r>
          </w:p>
        </w:tc>
        <w:tc>
          <w:tcPr>
            <w:tcW w:w="8190" w:type="dxa"/>
            <w:tcBorders>
              <w:right w:val="single" w:sz="4" w:space="0" w:color="auto"/>
            </w:tcBorders>
            <w:shd w:val="clear" w:color="auto" w:fill="FFFFFF"/>
          </w:tcPr>
          <w:p w:rsidR="00E10267" w:rsidRPr="00162E7E" w:rsidRDefault="00E10267"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Уредбa о шумама, управљању шумама и спречавању незаконите трговине</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NERP</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Национални план смањења емисија</w:t>
            </w:r>
          </w:p>
        </w:tc>
      </w:tr>
      <w:tr w:rsidR="00EE4992" w:rsidRPr="00162E7E" w:rsidTr="00AC0286">
        <w:trPr>
          <w:trHeight w:val="280"/>
        </w:trPr>
        <w:tc>
          <w:tcPr>
            <w:tcW w:w="1350" w:type="dxa"/>
            <w:shd w:val="clear" w:color="auto" w:fill="FFFFFF"/>
          </w:tcPr>
          <w:p w:rsidR="00EE4992" w:rsidRPr="00162E7E" w:rsidRDefault="00EE4992"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PPW</w:t>
            </w:r>
          </w:p>
        </w:tc>
        <w:tc>
          <w:tcPr>
            <w:tcW w:w="8190" w:type="dxa"/>
            <w:tcBorders>
              <w:right w:val="single" w:sz="4" w:space="0" w:color="auto"/>
            </w:tcBorders>
            <w:shd w:val="clear" w:color="auto" w:fill="FFFFFF"/>
          </w:tcPr>
          <w:p w:rsidR="00EE4992" w:rsidRPr="00162E7E" w:rsidRDefault="00EE4992"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Амбалажа и амбалажни отпад</w:t>
            </w:r>
          </w:p>
        </w:tc>
      </w:tr>
      <w:tr w:rsidR="00806A0C" w:rsidRPr="00162E7E" w:rsidTr="00AC0286">
        <w:trPr>
          <w:trHeight w:val="280"/>
        </w:trPr>
        <w:tc>
          <w:tcPr>
            <w:tcW w:w="1350" w:type="dxa"/>
            <w:shd w:val="clear" w:color="auto" w:fill="FFFFFF"/>
          </w:tcPr>
          <w:p w:rsidR="00806A0C" w:rsidRPr="00162E7E" w:rsidRDefault="00806A0C" w:rsidP="007235D1">
            <w:pPr>
              <w:pStyle w:val="Normal1"/>
              <w:pBdr>
                <w:top w:val="nil"/>
                <w:left w:val="nil"/>
                <w:bottom w:val="nil"/>
                <w:right w:val="nil"/>
                <w:between w:val="nil"/>
              </w:pBdr>
              <w:spacing w:after="0" w:line="240" w:lineRule="auto"/>
              <w:rPr>
                <w:rFonts w:ascii="Times New Roman" w:hAnsi="Times New Roman" w:cs="Times New Roman"/>
                <w:b/>
                <w:bCs/>
                <w:sz w:val="24"/>
                <w:szCs w:val="24"/>
              </w:rPr>
            </w:pPr>
            <w:r w:rsidRPr="00162E7E">
              <w:rPr>
                <w:rFonts w:ascii="Times New Roman" w:eastAsia="MS Mincho" w:hAnsi="Times New Roman" w:cs="Times New Roman"/>
                <w:b/>
                <w:bCs/>
                <w:sz w:val="24"/>
                <w:szCs w:val="24"/>
                <w:lang w:eastAsia="fr-FR"/>
              </w:rPr>
              <w:t>POPS</w:t>
            </w:r>
          </w:p>
        </w:tc>
        <w:tc>
          <w:tcPr>
            <w:tcW w:w="8190" w:type="dxa"/>
            <w:tcBorders>
              <w:right w:val="single" w:sz="4" w:space="0" w:color="auto"/>
            </w:tcBorders>
            <w:shd w:val="clear" w:color="auto" w:fill="FFFFFF"/>
          </w:tcPr>
          <w:p w:rsidR="00806A0C" w:rsidRPr="00162E7E" w:rsidRDefault="00FD05F2"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Дуготрајни органски загађујуће материје</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SEA</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Стратешка процена утицаја на животну средину</w:t>
            </w:r>
          </w:p>
        </w:tc>
      </w:tr>
      <w:tr w:rsidR="00FD05F2" w:rsidRPr="00162E7E" w:rsidTr="00AC0286">
        <w:trPr>
          <w:trHeight w:val="280"/>
        </w:trPr>
        <w:tc>
          <w:tcPr>
            <w:tcW w:w="1350" w:type="dxa"/>
            <w:shd w:val="clear" w:color="auto" w:fill="FFFFFF"/>
          </w:tcPr>
          <w:p w:rsidR="00FD05F2" w:rsidRPr="00162E7E" w:rsidRDefault="00FD05F2"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p>
        </w:tc>
        <w:tc>
          <w:tcPr>
            <w:tcW w:w="8190" w:type="dxa"/>
            <w:tcBorders>
              <w:right w:val="single" w:sz="4" w:space="0" w:color="auto"/>
            </w:tcBorders>
            <w:shd w:val="clear" w:color="auto" w:fill="FFFFFF"/>
          </w:tcPr>
          <w:p w:rsidR="00FD05F2" w:rsidRPr="00162E7E" w:rsidRDefault="00FD05F2" w:rsidP="007235D1">
            <w:pPr>
              <w:pStyle w:val="Normal1"/>
              <w:pBdr>
                <w:top w:val="nil"/>
                <w:left w:val="nil"/>
                <w:bottom w:val="nil"/>
                <w:right w:val="nil"/>
                <w:between w:val="nil"/>
              </w:pBdr>
              <w:spacing w:after="0" w:line="240" w:lineRule="auto"/>
              <w:rPr>
                <w:rFonts w:ascii="Times New Roman" w:hAnsi="Times New Roman" w:cs="Times New Roman"/>
                <w:sz w:val="24"/>
                <w:szCs w:val="24"/>
              </w:rPr>
            </w:pPr>
          </w:p>
        </w:tc>
      </w:tr>
      <w:tr w:rsidR="00E10267" w:rsidRPr="00162E7E" w:rsidTr="00AC0286">
        <w:trPr>
          <w:trHeight w:val="280"/>
        </w:trPr>
        <w:tc>
          <w:tcPr>
            <w:tcW w:w="1350" w:type="dxa"/>
            <w:shd w:val="clear" w:color="auto" w:fill="FFFFFF"/>
          </w:tcPr>
          <w:p w:rsidR="00E10267" w:rsidRPr="00162E7E" w:rsidRDefault="00E10267"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TIMBER</w:t>
            </w:r>
          </w:p>
        </w:tc>
        <w:tc>
          <w:tcPr>
            <w:tcW w:w="8190" w:type="dxa"/>
            <w:tcBorders>
              <w:right w:val="single" w:sz="4" w:space="0" w:color="auto"/>
            </w:tcBorders>
            <w:shd w:val="clear" w:color="auto" w:fill="FFFFFF"/>
          </w:tcPr>
          <w:p w:rsidR="00E10267" w:rsidRPr="00162E7E" w:rsidRDefault="00FD05F2" w:rsidP="007235D1">
            <w:pPr>
              <w:pStyle w:val="Normal1"/>
              <w:pBdr>
                <w:top w:val="nil"/>
                <w:left w:val="nil"/>
                <w:bottom w:val="nil"/>
                <w:right w:val="nil"/>
                <w:between w:val="nil"/>
              </w:pBdr>
              <w:spacing w:after="0" w:line="240" w:lineRule="auto"/>
              <w:rPr>
                <w:rFonts w:ascii="Times New Roman" w:hAnsi="Times New Roman" w:cs="Times New Roman"/>
                <w:bCs/>
                <w:sz w:val="24"/>
                <w:szCs w:val="24"/>
              </w:rPr>
            </w:pPr>
            <w:r w:rsidRPr="00162E7E">
              <w:rPr>
                <w:rFonts w:ascii="Times New Roman" w:hAnsi="Times New Roman" w:cs="Times New Roman"/>
                <w:bCs/>
                <w:sz w:val="24"/>
                <w:szCs w:val="24"/>
              </w:rPr>
              <w:t>Уредбa о дрвној грађи</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WEEE</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 електричне и електронске опреме</w:t>
            </w:r>
          </w:p>
        </w:tc>
      </w:tr>
      <w:tr w:rsidR="00EE4992" w:rsidRPr="00162E7E" w:rsidTr="00AC0286">
        <w:trPr>
          <w:trHeight w:val="280"/>
        </w:trPr>
        <w:tc>
          <w:tcPr>
            <w:tcW w:w="1350" w:type="dxa"/>
            <w:shd w:val="clear" w:color="auto" w:fill="FFFFFF"/>
          </w:tcPr>
          <w:p w:rsidR="00EE4992" w:rsidRPr="00162E7E" w:rsidRDefault="00EE4992"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WBA</w:t>
            </w:r>
          </w:p>
        </w:tc>
        <w:tc>
          <w:tcPr>
            <w:tcW w:w="8190" w:type="dxa"/>
            <w:tcBorders>
              <w:right w:val="single" w:sz="4" w:space="0" w:color="auto"/>
            </w:tcBorders>
            <w:shd w:val="clear" w:color="auto" w:fill="FFFFFF"/>
          </w:tcPr>
          <w:p w:rsidR="00EE4992" w:rsidRPr="00162E7E" w:rsidRDefault="00EE4992"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Отпадне батерије и акумулатори</w:t>
            </w:r>
          </w:p>
        </w:tc>
      </w:tr>
      <w:tr w:rsidR="007235D1" w:rsidRPr="00162E7E" w:rsidTr="00AC0286">
        <w:trPr>
          <w:trHeight w:val="280"/>
        </w:trPr>
        <w:tc>
          <w:tcPr>
            <w:tcW w:w="1350" w:type="dxa"/>
            <w:shd w:val="clear" w:color="auto" w:fill="FFFFFF"/>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Ћирилица</w:t>
            </w:r>
          </w:p>
        </w:tc>
        <w:tc>
          <w:tcPr>
            <w:tcW w:w="8190" w:type="dxa"/>
            <w:tcBorders>
              <w:right w:val="single" w:sz="4" w:space="0" w:color="auto"/>
            </w:tcBorders>
            <w:shd w:val="clear" w:color="auto" w:fill="FFFFFF"/>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sz w:val="24"/>
                <w:szCs w:val="24"/>
              </w:rPr>
            </w:pPr>
          </w:p>
        </w:tc>
      </w:tr>
      <w:tr w:rsidR="007235D1" w:rsidRPr="00162E7E" w:rsidTr="00AC0286">
        <w:trPr>
          <w:trHeight w:val="280"/>
        </w:trPr>
        <w:tc>
          <w:tcPr>
            <w:tcW w:w="1350" w:type="dxa"/>
            <w:shd w:val="clear" w:color="auto" w:fill="FFFFFF"/>
            <w:vAlign w:val="center"/>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ОДО</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Оквирна Директива о отпаду (Директива 2008/98/E</w:t>
            </w:r>
            <w:r w:rsidR="003872EA">
              <w:rPr>
                <w:rFonts w:ascii="Times New Roman" w:hAnsi="Times New Roman" w:cs="Times New Roman"/>
                <w:sz w:val="24"/>
                <w:szCs w:val="24"/>
              </w:rPr>
              <w:t>З</w:t>
            </w:r>
            <w:r w:rsidRPr="00162E7E">
              <w:rPr>
                <w:rFonts w:ascii="Times New Roman" w:hAnsi="Times New Roman" w:cs="Times New Roman"/>
                <w:sz w:val="24"/>
                <w:szCs w:val="24"/>
              </w:rPr>
              <w:t xml:space="preserve"> Европског парламента и Савета од 19. новембра 2008. о отпаду)</w:t>
            </w:r>
          </w:p>
        </w:tc>
      </w:tr>
      <w:tr w:rsidR="007235D1" w:rsidRPr="00162E7E" w:rsidTr="00FC554B">
        <w:trPr>
          <w:trHeight w:val="570"/>
        </w:trPr>
        <w:tc>
          <w:tcPr>
            <w:tcW w:w="1350" w:type="dxa"/>
            <w:tcBorders>
              <w:bottom w:val="single" w:sz="4" w:space="0" w:color="auto"/>
            </w:tcBorders>
            <w:shd w:val="clear" w:color="auto" w:fill="FFFFFF"/>
            <w:vAlign w:val="center"/>
          </w:tcPr>
          <w:p w:rsidR="007235D1" w:rsidRPr="00162E7E" w:rsidRDefault="007235D1"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ОДВ</w:t>
            </w:r>
          </w:p>
        </w:tc>
        <w:tc>
          <w:tcPr>
            <w:tcW w:w="8190" w:type="dxa"/>
            <w:tcBorders>
              <w:bottom w:val="single" w:sz="4" w:space="0" w:color="auto"/>
              <w:right w:val="single" w:sz="4" w:space="0" w:color="auto"/>
            </w:tcBorders>
            <w:shd w:val="clear" w:color="auto" w:fill="FFFFFF"/>
          </w:tcPr>
          <w:p w:rsidR="007235D1"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BB1EAF">
              <w:rPr>
                <w:rFonts w:ascii="Times New Roman" w:hAnsi="Times New Roman" w:cs="Times New Roman"/>
                <w:sz w:val="24"/>
                <w:szCs w:val="24"/>
              </w:rPr>
              <w:t>Оквирна директива о водама ( Директива Европског парламента и Савета 2008/98/</w:t>
            </w:r>
            <w:r w:rsidRPr="00162E7E">
              <w:rPr>
                <w:rFonts w:ascii="Times New Roman" w:hAnsi="Times New Roman" w:cs="Times New Roman"/>
                <w:sz w:val="24"/>
                <w:szCs w:val="24"/>
              </w:rPr>
              <w:t>E</w:t>
            </w:r>
            <w:r w:rsidR="003872EA">
              <w:rPr>
                <w:rFonts w:ascii="Times New Roman" w:hAnsi="Times New Roman" w:cs="Times New Roman"/>
                <w:sz w:val="24"/>
                <w:szCs w:val="24"/>
              </w:rPr>
              <w:t>З</w:t>
            </w:r>
            <w:r w:rsidRPr="00BB1EAF">
              <w:rPr>
                <w:rFonts w:ascii="Times New Roman" w:hAnsi="Times New Roman" w:cs="Times New Roman"/>
                <w:sz w:val="24"/>
                <w:szCs w:val="24"/>
              </w:rPr>
              <w:t xml:space="preserve"> од 19. </w:t>
            </w:r>
            <w:r w:rsidR="003872EA">
              <w:rPr>
                <w:rFonts w:ascii="Times New Roman" w:hAnsi="Times New Roman" w:cs="Times New Roman"/>
                <w:sz w:val="24"/>
                <w:szCs w:val="24"/>
              </w:rPr>
              <w:t>н</w:t>
            </w:r>
            <w:r w:rsidRPr="00162E7E">
              <w:rPr>
                <w:rFonts w:ascii="Times New Roman" w:hAnsi="Times New Roman" w:cs="Times New Roman"/>
                <w:sz w:val="24"/>
                <w:szCs w:val="24"/>
              </w:rPr>
              <w:t>овембра 2008. године о отпаду)</w:t>
            </w:r>
          </w:p>
          <w:p w:rsidR="00FC554B" w:rsidRPr="00162E7E" w:rsidRDefault="00FC554B" w:rsidP="003872EA">
            <w:pPr>
              <w:pStyle w:val="Normal1"/>
              <w:pBdr>
                <w:top w:val="nil"/>
                <w:left w:val="nil"/>
                <w:bottom w:val="nil"/>
                <w:right w:val="nil"/>
                <w:between w:val="nil"/>
              </w:pBdr>
              <w:spacing w:after="0" w:line="240" w:lineRule="auto"/>
              <w:rPr>
                <w:rFonts w:ascii="Times New Roman" w:hAnsi="Times New Roman" w:cs="Times New Roman"/>
                <w:sz w:val="24"/>
                <w:szCs w:val="24"/>
              </w:rPr>
            </w:pPr>
          </w:p>
        </w:tc>
      </w:tr>
      <w:tr w:rsidR="00FC554B" w:rsidRPr="00162E7E" w:rsidTr="00FC554B">
        <w:trPr>
          <w:trHeight w:val="243"/>
        </w:trPr>
        <w:tc>
          <w:tcPr>
            <w:tcW w:w="1350" w:type="dxa"/>
            <w:tcBorders>
              <w:top w:val="single" w:sz="4" w:space="0" w:color="auto"/>
            </w:tcBorders>
            <w:shd w:val="clear" w:color="auto" w:fill="FFFFFF"/>
            <w:vAlign w:val="center"/>
          </w:tcPr>
          <w:p w:rsidR="00FC554B" w:rsidRPr="00334ABD" w:rsidRDefault="00FC554B" w:rsidP="00AC0286">
            <w:pPr>
              <w:pStyle w:val="Normal1"/>
              <w:pBdr>
                <w:top w:val="nil"/>
                <w:left w:val="nil"/>
                <w:bottom w:val="nil"/>
                <w:right w:val="nil"/>
                <w:between w:val="nil"/>
              </w:pBdr>
              <w:spacing w:after="0" w:line="240" w:lineRule="auto"/>
              <w:rPr>
                <w:rFonts w:ascii="Times New Roman" w:hAnsi="Times New Roman" w:cs="Times New Roman"/>
                <w:b/>
                <w:sz w:val="24"/>
                <w:szCs w:val="24"/>
              </w:rPr>
            </w:pPr>
            <w:r>
              <w:rPr>
                <w:rFonts w:ascii="Times New Roman" w:hAnsi="Times New Roman" w:cs="Times New Roman"/>
                <w:b/>
                <w:sz w:val="24"/>
                <w:szCs w:val="24"/>
              </w:rPr>
              <w:t>АЗЖС</w:t>
            </w:r>
          </w:p>
        </w:tc>
        <w:tc>
          <w:tcPr>
            <w:tcW w:w="8190" w:type="dxa"/>
            <w:tcBorders>
              <w:top w:val="single" w:sz="4" w:space="0" w:color="auto"/>
              <w:right w:val="single" w:sz="4" w:space="0" w:color="auto"/>
            </w:tcBorders>
            <w:shd w:val="clear" w:color="auto" w:fill="FFFFFF"/>
          </w:tcPr>
          <w:p w:rsidR="00FC554B" w:rsidRPr="00334ABD" w:rsidRDefault="00FC554B"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Агенција за заштиту животне средине</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АП </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Аутономна покрајина</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КВ</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Квалитет ваздуха</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Чл.</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Члан</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АТС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Акредитационо тело Србије</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ВВТ</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Вештачко водно тело (наведено у члану 2 (8) ВАФД)</w:t>
            </w:r>
            <w:r w:rsidR="003872EA">
              <w:rPr>
                <w:rFonts w:ascii="Times New Roman" w:hAnsi="Times New Roman" w:cs="Times New Roman"/>
                <w:sz w:val="24"/>
                <w:szCs w:val="24"/>
              </w:rPr>
              <w:t xml:space="preserve"> </w:t>
            </w:r>
            <w:r w:rsidRPr="00162E7E">
              <w:rPr>
                <w:rFonts w:ascii="Times New Roman" w:hAnsi="Times New Roman" w:cs="Times New Roman"/>
                <w:sz w:val="24"/>
                <w:szCs w:val="24"/>
              </w:rPr>
              <w:t>98/83</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БП</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Биоцидни производи</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ВК</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Вода за купање</w:t>
            </w:r>
          </w:p>
        </w:tc>
      </w:tr>
      <w:tr w:rsidR="007235D1" w:rsidRPr="00162E7E" w:rsidTr="00AC0286">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НО</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Надлежни орган</w:t>
            </w:r>
          </w:p>
        </w:tc>
      </w:tr>
      <w:tr w:rsidR="007235D1" w:rsidRPr="00162E7E" w:rsidTr="00363338">
        <w:trPr>
          <w:trHeight w:val="280"/>
        </w:trPr>
        <w:tc>
          <w:tcPr>
            <w:tcW w:w="1350" w:type="dxa"/>
            <w:shd w:val="clear" w:color="auto" w:fill="FFFFFF"/>
          </w:tcPr>
          <w:p w:rsidR="007235D1" w:rsidRPr="00162E7E" w:rsidRDefault="00EE4992"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ОВ</w:t>
            </w:r>
          </w:p>
        </w:tc>
        <w:tc>
          <w:tcPr>
            <w:tcW w:w="8190" w:type="dxa"/>
            <w:tcBorders>
              <w:right w:val="single" w:sz="4" w:space="0" w:color="auto"/>
            </w:tcBorders>
            <w:shd w:val="clear" w:color="auto" w:fill="FFFFFF"/>
          </w:tcPr>
          <w:p w:rsidR="007235D1" w:rsidRPr="00162E7E" w:rsidRDefault="00EE4992"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Отпадна возила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СКЖС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Стандарди квалитета животне средине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ЕУ</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Европска унија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ОД</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Оквирна директива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ПВ</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Подземне воде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ИСЗЖС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Интегрисани систем заштите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УИ</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Упитник о имплементацији</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ИС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Институт за стандардизацију</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ЗЗВ</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Закон о заштити ваздуха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ЗААО</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Закон о амбалажи и амбалажном отпаду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ВПС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Велика постројења за сагоревање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ЛСУ</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Локалне самоуправе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ЗО</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Закон о отпаду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ЗУО</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Закон о управљању отпадом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МПЗЖС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(бивше) Министарство пољопривреде и заштите животне средине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МПШВ</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пољопривреде, шумарства и водопривреде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МГСИ</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грађевинарства, саобраћаја и инфраструктуре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МЗЖС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заштите животне средине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МЗ</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здравља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МУП</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унутрашњих послова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МП</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правде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МРЕ</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рударства и енергетике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ДЧ</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Државе чланице</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МТТТ</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Министарство трговине, туризма и телекомуникација</w:t>
            </w:r>
          </w:p>
        </w:tc>
      </w:tr>
      <w:tr w:rsidR="007235D1" w:rsidRPr="00162E7E" w:rsidTr="00363338">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НД</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Нитратна Директива (Директива Савета 91/676/EE</w:t>
            </w:r>
            <w:r w:rsidR="003872EA">
              <w:rPr>
                <w:rFonts w:ascii="Times New Roman" w:hAnsi="Times New Roman" w:cs="Times New Roman"/>
                <w:sz w:val="24"/>
                <w:szCs w:val="24"/>
              </w:rPr>
              <w:t>З</w:t>
            </w:r>
            <w:r w:rsidRPr="00162E7E">
              <w:rPr>
                <w:rFonts w:ascii="Times New Roman" w:hAnsi="Times New Roman" w:cs="Times New Roman"/>
                <w:sz w:val="24"/>
                <w:szCs w:val="24"/>
              </w:rPr>
              <w:t xml:space="preserve"> од 12. децембра 1991. о заштити вода од загађења изазваног нитратима из пољопривредних извора)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ПГ</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Преговарачка група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НЦКО</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Национални центар за контролу отрова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НИПП</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Национална инфраструктура просторних података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НОЗ</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Нитратно осетљиве зоне</w:t>
            </w:r>
          </w:p>
        </w:tc>
      </w:tr>
      <w:tr w:rsidR="007235D1" w:rsidRPr="00162E7E" w:rsidTr="00363338">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PRTR</w:t>
            </w:r>
          </w:p>
        </w:tc>
        <w:tc>
          <w:tcPr>
            <w:tcW w:w="8190" w:type="dxa"/>
            <w:tcBorders>
              <w:right w:val="single" w:sz="4" w:space="0" w:color="auto"/>
            </w:tcBorders>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Регистар испуштања и преноса загађујућих</w:t>
            </w:r>
          </w:p>
        </w:tc>
      </w:tr>
      <w:tr w:rsidR="007235D1" w:rsidRPr="00162E7E" w:rsidTr="00363338">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ПСПВШ</w:t>
            </w:r>
          </w:p>
        </w:tc>
        <w:tc>
          <w:tcPr>
            <w:tcW w:w="8190" w:type="dxa"/>
            <w:tcBorders>
              <w:right w:val="single" w:sz="4" w:space="0" w:color="auto"/>
            </w:tcBorders>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Покрајински секретаријат за пољопривреду, водопривреду и шумарство</w:t>
            </w:r>
          </w:p>
        </w:tc>
      </w:tr>
      <w:tr w:rsidR="007235D1" w:rsidRPr="00162E7E" w:rsidTr="00363338">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ПСУЗЖС</w:t>
            </w:r>
          </w:p>
        </w:tc>
        <w:tc>
          <w:tcPr>
            <w:tcW w:w="8190" w:type="dxa"/>
            <w:tcBorders>
              <w:right w:val="single" w:sz="4" w:space="0" w:color="auto"/>
            </w:tcBorders>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Покрајински секретаријат за урбанизам и заштиту животне средине</w:t>
            </w:r>
          </w:p>
        </w:tc>
      </w:tr>
      <w:tr w:rsidR="00806A0C" w:rsidRPr="00162E7E" w:rsidTr="00363338">
        <w:trPr>
          <w:trHeight w:val="280"/>
        </w:trPr>
        <w:tc>
          <w:tcPr>
            <w:tcW w:w="1350" w:type="dxa"/>
            <w:shd w:val="clear" w:color="auto" w:fill="FFFFFF"/>
            <w:vAlign w:val="center"/>
          </w:tcPr>
          <w:p w:rsidR="00806A0C" w:rsidRPr="00162E7E" w:rsidRDefault="00806A0C" w:rsidP="00806A0C">
            <w:pPr>
              <w:spacing w:after="0" w:line="240" w:lineRule="auto"/>
              <w:rPr>
                <w:rFonts w:ascii="Times New Roman" w:eastAsia="MS Mincho" w:hAnsi="Times New Roman" w:cs="Times New Roman"/>
                <w:b/>
                <w:bCs/>
                <w:sz w:val="24"/>
                <w:szCs w:val="24"/>
                <w:lang w:eastAsia="fr-FR"/>
              </w:rPr>
            </w:pPr>
            <w:r w:rsidRPr="00162E7E">
              <w:rPr>
                <w:rFonts w:ascii="Times New Roman" w:eastAsia="MS Mincho" w:hAnsi="Times New Roman" w:cs="Times New Roman"/>
                <w:b/>
                <w:bCs/>
                <w:sz w:val="24"/>
                <w:szCs w:val="24"/>
                <w:lang w:eastAsia="fr-FR"/>
              </w:rPr>
              <w:t>ПХБ/ПХТ</w:t>
            </w:r>
          </w:p>
        </w:tc>
        <w:tc>
          <w:tcPr>
            <w:tcW w:w="8190" w:type="dxa"/>
            <w:tcBorders>
              <w:right w:val="single" w:sz="4" w:space="0" w:color="auto"/>
            </w:tcBorders>
            <w:shd w:val="clear" w:color="auto" w:fill="FFFFFF"/>
            <w:vAlign w:val="center"/>
          </w:tcPr>
          <w:p w:rsidR="00806A0C" w:rsidRPr="00162E7E" w:rsidRDefault="007F51F5" w:rsidP="007235D1">
            <w:pPr>
              <w:pStyle w:val="Normal1"/>
              <w:pBdr>
                <w:top w:val="nil"/>
                <w:left w:val="nil"/>
                <w:bottom w:val="nil"/>
                <w:right w:val="nil"/>
                <w:between w:val="nil"/>
              </w:pBdr>
              <w:spacing w:after="0" w:line="240" w:lineRule="auto"/>
              <w:rPr>
                <w:rFonts w:ascii="Times New Roman" w:hAnsi="Times New Roman" w:cs="Times New Roman"/>
                <w:bCs/>
                <w:sz w:val="24"/>
                <w:szCs w:val="24"/>
              </w:rPr>
            </w:pPr>
            <w:r w:rsidRPr="00162E7E">
              <w:rPr>
                <w:rFonts w:ascii="Times New Roman" w:hAnsi="Times New Roman" w:cs="Times New Roman"/>
                <w:bCs/>
                <w:sz w:val="24"/>
                <w:szCs w:val="24"/>
              </w:rPr>
              <w:t>Полихлорованих бифенила и полихролованих терфенила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ЈКП</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Јавна комунална предузећа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РГЗ</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Републички геодетски завод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РХМЗ</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Републички хидрометеоролошки завод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АБС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Агенција за безбедност саобраћаја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РДВ</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Републичка дирекција за воде</w:t>
            </w:r>
          </w:p>
        </w:tc>
      </w:tr>
      <w:tr w:rsidR="007235D1" w:rsidRPr="00162E7E" w:rsidTr="00363338">
        <w:trPr>
          <w:trHeight w:val="280"/>
        </w:trPr>
        <w:tc>
          <w:tcPr>
            <w:tcW w:w="1350" w:type="dxa"/>
            <w:shd w:val="clear" w:color="auto" w:fill="FFFFFF"/>
            <w:vAlign w:val="center"/>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AЗЖС</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Агенција за заштиту животне средине Србије </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ТП</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Техничка помоћ</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ТУ</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Табела усклађености</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ТТ</w:t>
            </w:r>
          </w:p>
        </w:tc>
        <w:tc>
          <w:tcPr>
            <w:tcW w:w="8190" w:type="dxa"/>
            <w:tcBorders>
              <w:right w:val="single" w:sz="4" w:space="0" w:color="auto"/>
            </w:tcBorders>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Тренинг тренера</w:t>
            </w:r>
          </w:p>
        </w:tc>
      </w:tr>
      <w:tr w:rsidR="007235D1" w:rsidRPr="00162E7E" w:rsidTr="00363338">
        <w:trPr>
          <w:trHeight w:val="280"/>
        </w:trPr>
        <w:tc>
          <w:tcPr>
            <w:tcW w:w="1350" w:type="dxa"/>
            <w:shd w:val="clear" w:color="auto" w:fill="FFFFFF"/>
          </w:tcPr>
          <w:p w:rsidR="007235D1" w:rsidRPr="00162E7E" w:rsidRDefault="007235D1" w:rsidP="007235D1">
            <w:pPr>
              <w:pStyle w:val="Normal1"/>
              <w:pBdr>
                <w:top w:val="nil"/>
                <w:left w:val="nil"/>
                <w:bottom w:val="nil"/>
                <w:right w:val="nil"/>
                <w:between w:val="nil"/>
              </w:pBdr>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ЗВ</w:t>
            </w:r>
          </w:p>
        </w:tc>
        <w:tc>
          <w:tcPr>
            <w:tcW w:w="8190" w:type="dxa"/>
            <w:tcBorders>
              <w:right w:val="single" w:sz="4" w:space="0" w:color="auto"/>
            </w:tcBorders>
            <w:shd w:val="clear" w:color="auto" w:fill="FFFFFF"/>
          </w:tcPr>
          <w:p w:rsidR="007235D1" w:rsidRPr="00162E7E" w:rsidRDefault="007235D1" w:rsidP="003872EA">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Закон о водама </w:t>
            </w:r>
          </w:p>
        </w:tc>
      </w:tr>
    </w:tbl>
    <w:p w:rsidR="00C23205" w:rsidRPr="00162E7E" w:rsidRDefault="00A71CEA">
      <w:pPr>
        <w:pStyle w:val="Normal1"/>
        <w:rPr>
          <w:rFonts w:ascii="Times New Roman" w:hAnsi="Times New Roman" w:cs="Times New Roman"/>
          <w:sz w:val="24"/>
          <w:szCs w:val="24"/>
        </w:rPr>
      </w:pPr>
      <w:r w:rsidRPr="00162E7E">
        <w:rPr>
          <w:rFonts w:ascii="Times New Roman" w:hAnsi="Times New Roman" w:cs="Times New Roman"/>
          <w:sz w:val="24"/>
          <w:szCs w:val="24"/>
        </w:rPr>
        <w:br w:type="page"/>
      </w:r>
    </w:p>
    <w:p w:rsidR="00C23205" w:rsidRPr="00162E7E" w:rsidRDefault="00F062CE" w:rsidP="00920E4B">
      <w:pPr>
        <w:pStyle w:val="Heading1"/>
        <w:jc w:val="left"/>
        <w:rPr>
          <w:rFonts w:ascii="Times New Roman" w:hAnsi="Times New Roman"/>
          <w:sz w:val="24"/>
          <w:szCs w:val="24"/>
        </w:rPr>
      </w:pPr>
      <w:bookmarkStart w:id="4" w:name="_Toc27146899"/>
      <w:r w:rsidRPr="00162E7E">
        <w:rPr>
          <w:rFonts w:ascii="Times New Roman" w:hAnsi="Times New Roman"/>
          <w:sz w:val="24"/>
          <w:szCs w:val="24"/>
        </w:rPr>
        <w:t>Сажетак</w:t>
      </w:r>
      <w:bookmarkEnd w:id="4"/>
    </w:p>
    <w:p w:rsidR="00363338" w:rsidRPr="00162E7E" w:rsidRDefault="00A71CEA" w:rsidP="0032691B">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Акциони план за развој ад</w:t>
      </w:r>
      <w:r w:rsidR="00BB2195" w:rsidRPr="00162E7E">
        <w:rPr>
          <w:rFonts w:ascii="Times New Roman" w:hAnsi="Times New Roman" w:cs="Times New Roman"/>
          <w:sz w:val="24"/>
          <w:szCs w:val="24"/>
        </w:rPr>
        <w:t>министративних капацитета (</w:t>
      </w:r>
      <w:r w:rsidR="00AA0918" w:rsidRPr="00162E7E">
        <w:rPr>
          <w:rFonts w:ascii="Times New Roman" w:hAnsi="Times New Roman" w:cs="Times New Roman"/>
          <w:sz w:val="24"/>
          <w:szCs w:val="24"/>
        </w:rPr>
        <w:t>APACD</w:t>
      </w:r>
      <w:r w:rsidR="00BB2195" w:rsidRPr="00162E7E">
        <w:rPr>
          <w:rFonts w:ascii="Times New Roman" w:hAnsi="Times New Roman" w:cs="Times New Roman"/>
          <w:sz w:val="24"/>
          <w:szCs w:val="24"/>
        </w:rPr>
        <w:t>) израђен</w:t>
      </w:r>
      <w:r w:rsidRPr="00162E7E">
        <w:rPr>
          <w:rFonts w:ascii="Times New Roman" w:hAnsi="Times New Roman" w:cs="Times New Roman"/>
          <w:sz w:val="24"/>
          <w:szCs w:val="24"/>
        </w:rPr>
        <w:t xml:space="preserve"> </w:t>
      </w:r>
      <w:r w:rsidR="00363338" w:rsidRPr="00162E7E">
        <w:rPr>
          <w:rFonts w:ascii="Times New Roman" w:hAnsi="Times New Roman" w:cs="Times New Roman"/>
          <w:sz w:val="24"/>
          <w:szCs w:val="24"/>
        </w:rPr>
        <w:t xml:space="preserve">је као подршка </w:t>
      </w:r>
      <w:r w:rsidR="00BB2195" w:rsidRPr="00162E7E">
        <w:rPr>
          <w:rFonts w:ascii="Times New Roman" w:hAnsi="Times New Roman" w:cs="Times New Roman"/>
          <w:sz w:val="24"/>
          <w:szCs w:val="24"/>
        </w:rPr>
        <w:t xml:space="preserve">МЗЖС и </w:t>
      </w:r>
      <w:r w:rsidR="00363338" w:rsidRPr="00162E7E">
        <w:rPr>
          <w:rFonts w:ascii="Times New Roman" w:hAnsi="Times New Roman" w:cs="Times New Roman"/>
          <w:sz w:val="24"/>
          <w:szCs w:val="24"/>
        </w:rPr>
        <w:t xml:space="preserve">осталим </w:t>
      </w:r>
      <w:r w:rsidR="00BB2195" w:rsidRPr="00162E7E">
        <w:rPr>
          <w:rFonts w:ascii="Times New Roman" w:hAnsi="Times New Roman" w:cs="Times New Roman"/>
          <w:sz w:val="24"/>
          <w:szCs w:val="24"/>
        </w:rPr>
        <w:t xml:space="preserve">институцијама </w:t>
      </w:r>
      <w:r w:rsidR="00B1163F" w:rsidRPr="00162E7E">
        <w:rPr>
          <w:rFonts w:ascii="Times New Roman" w:hAnsi="Times New Roman" w:cs="Times New Roman"/>
          <w:sz w:val="24"/>
          <w:szCs w:val="24"/>
        </w:rPr>
        <w:t>надлежним за област</w:t>
      </w:r>
      <w:r w:rsidRPr="00162E7E">
        <w:rPr>
          <w:rFonts w:ascii="Times New Roman" w:hAnsi="Times New Roman" w:cs="Times New Roman"/>
          <w:sz w:val="24"/>
          <w:szCs w:val="24"/>
        </w:rPr>
        <w:t xml:space="preserve"> животне средине </w:t>
      </w:r>
      <w:r w:rsidR="00B1163F" w:rsidRPr="00162E7E">
        <w:rPr>
          <w:rFonts w:ascii="Times New Roman" w:hAnsi="Times New Roman" w:cs="Times New Roman"/>
          <w:sz w:val="24"/>
          <w:szCs w:val="24"/>
        </w:rPr>
        <w:t xml:space="preserve">у Републици Србији </w:t>
      </w:r>
      <w:r w:rsidR="00363338" w:rsidRPr="00162E7E">
        <w:rPr>
          <w:rFonts w:ascii="Times New Roman" w:hAnsi="Times New Roman" w:cs="Times New Roman"/>
          <w:sz w:val="24"/>
          <w:szCs w:val="24"/>
        </w:rPr>
        <w:t xml:space="preserve">а везано за процес апроксимације </w:t>
      </w:r>
      <w:r w:rsidR="00BB2195" w:rsidRPr="00162E7E">
        <w:rPr>
          <w:rFonts w:ascii="Times New Roman" w:hAnsi="Times New Roman" w:cs="Times New Roman"/>
          <w:sz w:val="24"/>
          <w:szCs w:val="24"/>
        </w:rPr>
        <w:t>правн</w:t>
      </w:r>
      <w:r w:rsidR="00363338" w:rsidRPr="00162E7E">
        <w:rPr>
          <w:rFonts w:ascii="Times New Roman" w:hAnsi="Times New Roman" w:cs="Times New Roman"/>
          <w:sz w:val="24"/>
          <w:szCs w:val="24"/>
        </w:rPr>
        <w:t>их</w:t>
      </w:r>
      <w:r w:rsidR="00BB2195" w:rsidRPr="00162E7E">
        <w:rPr>
          <w:rFonts w:ascii="Times New Roman" w:hAnsi="Times New Roman" w:cs="Times New Roman"/>
          <w:sz w:val="24"/>
          <w:szCs w:val="24"/>
        </w:rPr>
        <w:t xml:space="preserve"> тековин</w:t>
      </w:r>
      <w:r w:rsidR="00363338" w:rsidRPr="00162E7E">
        <w:rPr>
          <w:rFonts w:ascii="Times New Roman" w:hAnsi="Times New Roman" w:cs="Times New Roman"/>
          <w:sz w:val="24"/>
          <w:szCs w:val="24"/>
        </w:rPr>
        <w:t>а</w:t>
      </w:r>
      <w:r w:rsidR="00BB2195" w:rsidRPr="00162E7E">
        <w:rPr>
          <w:rFonts w:ascii="Times New Roman" w:hAnsi="Times New Roman" w:cs="Times New Roman"/>
          <w:sz w:val="24"/>
          <w:szCs w:val="24"/>
        </w:rPr>
        <w:t xml:space="preserve"> ЕУ </w:t>
      </w:r>
      <w:r w:rsidR="00B1163F" w:rsidRPr="00162E7E">
        <w:rPr>
          <w:rFonts w:ascii="Times New Roman" w:hAnsi="Times New Roman" w:cs="Times New Roman"/>
          <w:sz w:val="24"/>
          <w:szCs w:val="24"/>
        </w:rPr>
        <w:t>за</w:t>
      </w:r>
      <w:r w:rsidR="00BB2195" w:rsidRPr="00162E7E">
        <w:rPr>
          <w:rFonts w:ascii="Times New Roman" w:hAnsi="Times New Roman" w:cs="Times New Roman"/>
          <w:sz w:val="24"/>
          <w:szCs w:val="24"/>
        </w:rPr>
        <w:t xml:space="preserve"> </w:t>
      </w:r>
      <w:r w:rsidR="00B1163F" w:rsidRPr="00162E7E">
        <w:rPr>
          <w:rFonts w:ascii="Times New Roman" w:hAnsi="Times New Roman" w:cs="Times New Roman"/>
          <w:sz w:val="24"/>
          <w:szCs w:val="24"/>
        </w:rPr>
        <w:t>П</w:t>
      </w:r>
      <w:r w:rsidR="00BB2195" w:rsidRPr="00162E7E">
        <w:rPr>
          <w:rFonts w:ascii="Times New Roman" w:hAnsi="Times New Roman" w:cs="Times New Roman"/>
          <w:sz w:val="24"/>
          <w:szCs w:val="24"/>
        </w:rPr>
        <w:t>оглављ</w:t>
      </w:r>
      <w:r w:rsidR="00B1163F" w:rsidRPr="00162E7E">
        <w:rPr>
          <w:rFonts w:ascii="Times New Roman" w:hAnsi="Times New Roman" w:cs="Times New Roman"/>
          <w:sz w:val="24"/>
          <w:szCs w:val="24"/>
        </w:rPr>
        <w:t>е</w:t>
      </w:r>
      <w:r w:rsidR="00BB2195" w:rsidRPr="00162E7E">
        <w:rPr>
          <w:rFonts w:ascii="Times New Roman" w:hAnsi="Times New Roman" w:cs="Times New Roman"/>
          <w:sz w:val="24"/>
          <w:szCs w:val="24"/>
        </w:rPr>
        <w:t xml:space="preserve"> 27</w:t>
      </w:r>
      <w:r w:rsidR="0019325B" w:rsidRPr="00162E7E">
        <w:rPr>
          <w:rFonts w:ascii="Times New Roman" w:hAnsi="Times New Roman" w:cs="Times New Roman"/>
          <w:sz w:val="24"/>
          <w:szCs w:val="24"/>
        </w:rPr>
        <w:t xml:space="preserve"> -</w:t>
      </w:r>
      <w:r w:rsidR="00BB2195" w:rsidRPr="00162E7E">
        <w:rPr>
          <w:rFonts w:ascii="Times New Roman" w:hAnsi="Times New Roman" w:cs="Times New Roman"/>
          <w:sz w:val="24"/>
          <w:szCs w:val="24"/>
        </w:rPr>
        <w:t xml:space="preserve"> Животна средина и климатске промене</w:t>
      </w:r>
      <w:r w:rsidR="00BC757A" w:rsidRPr="00162E7E">
        <w:rPr>
          <w:rFonts w:ascii="Times New Roman" w:hAnsi="Times New Roman" w:cs="Times New Roman"/>
          <w:sz w:val="24"/>
          <w:szCs w:val="24"/>
        </w:rPr>
        <w:t xml:space="preserve">. </w:t>
      </w:r>
    </w:p>
    <w:p w:rsidR="00C23205" w:rsidRPr="00162E7E" w:rsidRDefault="00AA0918" w:rsidP="0032691B">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APACD</w:t>
      </w:r>
      <w:r w:rsidR="003A79CD" w:rsidRPr="00162E7E">
        <w:rPr>
          <w:rFonts w:ascii="Times New Roman" w:hAnsi="Times New Roman" w:cs="Times New Roman"/>
          <w:sz w:val="24"/>
          <w:szCs w:val="24"/>
        </w:rPr>
        <w:t xml:space="preserve"> </w:t>
      </w:r>
      <w:r w:rsidR="00A71CEA" w:rsidRPr="00162E7E">
        <w:rPr>
          <w:rFonts w:ascii="Times New Roman" w:hAnsi="Times New Roman" w:cs="Times New Roman"/>
          <w:sz w:val="24"/>
          <w:szCs w:val="24"/>
        </w:rPr>
        <w:t>анализира административне капацитете у сектору животне ср</w:t>
      </w:r>
      <w:r w:rsidR="00BC757A" w:rsidRPr="00162E7E">
        <w:rPr>
          <w:rFonts w:ascii="Times New Roman" w:hAnsi="Times New Roman" w:cs="Times New Roman"/>
          <w:sz w:val="24"/>
          <w:szCs w:val="24"/>
        </w:rPr>
        <w:t>едине у Србији и предлаже активности</w:t>
      </w:r>
      <w:r w:rsidR="00A71CEA" w:rsidRPr="00162E7E">
        <w:rPr>
          <w:rFonts w:ascii="Times New Roman" w:hAnsi="Times New Roman" w:cs="Times New Roman"/>
          <w:sz w:val="24"/>
          <w:szCs w:val="24"/>
        </w:rPr>
        <w:t xml:space="preserve"> за даљ</w:t>
      </w:r>
      <w:r w:rsidR="00A70BAB" w:rsidRPr="00162E7E">
        <w:rPr>
          <w:rFonts w:ascii="Times New Roman" w:hAnsi="Times New Roman" w:cs="Times New Roman"/>
          <w:sz w:val="24"/>
          <w:szCs w:val="24"/>
        </w:rPr>
        <w:t>и</w:t>
      </w:r>
      <w:r w:rsidR="00A71CEA" w:rsidRPr="00162E7E">
        <w:rPr>
          <w:rFonts w:ascii="Times New Roman" w:hAnsi="Times New Roman" w:cs="Times New Roman"/>
          <w:sz w:val="24"/>
          <w:szCs w:val="24"/>
        </w:rPr>
        <w:t xml:space="preserve"> разв</w:t>
      </w:r>
      <w:r w:rsidR="00A70BAB" w:rsidRPr="00162E7E">
        <w:rPr>
          <w:rFonts w:ascii="Times New Roman" w:hAnsi="Times New Roman" w:cs="Times New Roman"/>
          <w:sz w:val="24"/>
          <w:szCs w:val="24"/>
        </w:rPr>
        <w:t>ој</w:t>
      </w:r>
      <w:r w:rsidR="00A71CEA" w:rsidRPr="00162E7E">
        <w:rPr>
          <w:rFonts w:ascii="Times New Roman" w:hAnsi="Times New Roman" w:cs="Times New Roman"/>
          <w:sz w:val="24"/>
          <w:szCs w:val="24"/>
        </w:rPr>
        <w:t xml:space="preserve"> к</w:t>
      </w:r>
      <w:r w:rsidR="00BC757A" w:rsidRPr="00162E7E">
        <w:rPr>
          <w:rFonts w:ascii="Times New Roman" w:hAnsi="Times New Roman" w:cs="Times New Roman"/>
          <w:sz w:val="24"/>
          <w:szCs w:val="24"/>
        </w:rPr>
        <w:t>апацитета. Институционалне проц</w:t>
      </w:r>
      <w:r w:rsidR="00A71CEA" w:rsidRPr="00162E7E">
        <w:rPr>
          <w:rFonts w:ascii="Times New Roman" w:hAnsi="Times New Roman" w:cs="Times New Roman"/>
          <w:sz w:val="24"/>
          <w:szCs w:val="24"/>
        </w:rPr>
        <w:t>ене су</w:t>
      </w:r>
      <w:r w:rsidR="00BC757A" w:rsidRPr="00162E7E">
        <w:rPr>
          <w:rFonts w:ascii="Times New Roman" w:hAnsi="Times New Roman" w:cs="Times New Roman"/>
          <w:sz w:val="24"/>
          <w:szCs w:val="24"/>
        </w:rPr>
        <w:t xml:space="preserve"> направ</w:t>
      </w:r>
      <w:r w:rsidR="002F1409" w:rsidRPr="00162E7E">
        <w:rPr>
          <w:rFonts w:ascii="Times New Roman" w:hAnsi="Times New Roman" w:cs="Times New Roman"/>
          <w:sz w:val="24"/>
          <w:szCs w:val="24"/>
        </w:rPr>
        <w:t>љ</w:t>
      </w:r>
      <w:r w:rsidR="00BC757A" w:rsidRPr="00162E7E">
        <w:rPr>
          <w:rFonts w:ascii="Times New Roman" w:hAnsi="Times New Roman" w:cs="Times New Roman"/>
          <w:sz w:val="24"/>
          <w:szCs w:val="24"/>
        </w:rPr>
        <w:t>ене за све подсекторе животне средине који чине законску регулативу у области животне средине. Проц</w:t>
      </w:r>
      <w:r w:rsidR="00A71CEA" w:rsidRPr="00162E7E">
        <w:rPr>
          <w:rFonts w:ascii="Times New Roman" w:hAnsi="Times New Roman" w:cs="Times New Roman"/>
          <w:sz w:val="24"/>
          <w:szCs w:val="24"/>
        </w:rPr>
        <w:t>ене су извршене кроз консултаци</w:t>
      </w:r>
      <w:r w:rsidR="00BC757A" w:rsidRPr="00162E7E">
        <w:rPr>
          <w:rFonts w:ascii="Times New Roman" w:hAnsi="Times New Roman" w:cs="Times New Roman"/>
          <w:sz w:val="24"/>
          <w:szCs w:val="24"/>
        </w:rPr>
        <w:t>је у различитим секторима животне средине и коришћењем</w:t>
      </w:r>
      <w:r w:rsidR="00A71CEA" w:rsidRPr="00162E7E">
        <w:rPr>
          <w:rFonts w:ascii="Times New Roman" w:hAnsi="Times New Roman" w:cs="Times New Roman"/>
          <w:sz w:val="24"/>
          <w:szCs w:val="24"/>
        </w:rPr>
        <w:t xml:space="preserve"> релевантне документације. Разматрани су претходни и текући пројекти који се баве питањима административних </w:t>
      </w:r>
      <w:r w:rsidR="00BC757A" w:rsidRPr="00162E7E">
        <w:rPr>
          <w:rFonts w:ascii="Times New Roman" w:hAnsi="Times New Roman" w:cs="Times New Roman"/>
          <w:sz w:val="24"/>
          <w:szCs w:val="24"/>
        </w:rPr>
        <w:t>капацитета у животној средини. Сп</w:t>
      </w:r>
      <w:r w:rsidR="00A71CEA" w:rsidRPr="00162E7E">
        <w:rPr>
          <w:rFonts w:ascii="Times New Roman" w:hAnsi="Times New Roman" w:cs="Times New Roman"/>
          <w:sz w:val="24"/>
          <w:szCs w:val="24"/>
        </w:rPr>
        <w:t xml:space="preserve">роведене су консултације и координација са текућим пројектима. </w:t>
      </w:r>
    </w:p>
    <w:p w:rsidR="00C23205" w:rsidRPr="00162E7E" w:rsidRDefault="00A71CEA" w:rsidP="0032691B">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На основу анализе постојеће институционалне ситуације и упоре</w:t>
      </w:r>
      <w:r w:rsidR="00014F84" w:rsidRPr="00162E7E">
        <w:rPr>
          <w:rFonts w:ascii="Times New Roman" w:hAnsi="Times New Roman" w:cs="Times New Roman"/>
          <w:sz w:val="24"/>
          <w:szCs w:val="24"/>
        </w:rPr>
        <w:t>ђивања са институционалним захтевима законске регулативе ЕУ</w:t>
      </w:r>
      <w:r w:rsidRPr="00162E7E">
        <w:rPr>
          <w:rFonts w:ascii="Times New Roman" w:hAnsi="Times New Roman" w:cs="Times New Roman"/>
          <w:sz w:val="24"/>
          <w:szCs w:val="24"/>
        </w:rPr>
        <w:t>, као и постојеће систематизације релевантних инс</w:t>
      </w:r>
      <w:r w:rsidR="00014F84" w:rsidRPr="00162E7E">
        <w:rPr>
          <w:rFonts w:ascii="Times New Roman" w:hAnsi="Times New Roman" w:cs="Times New Roman"/>
          <w:sz w:val="24"/>
          <w:szCs w:val="24"/>
        </w:rPr>
        <w:t>титуција, предлажу се активности усмерене ка унапређењу</w:t>
      </w:r>
      <w:r w:rsidRPr="00162E7E">
        <w:rPr>
          <w:rFonts w:ascii="Times New Roman" w:hAnsi="Times New Roman" w:cs="Times New Roman"/>
          <w:sz w:val="24"/>
          <w:szCs w:val="24"/>
        </w:rPr>
        <w:t xml:space="preserve"> институционалних капацитета. Предлози су такође за</w:t>
      </w:r>
      <w:r w:rsidR="00014F84" w:rsidRPr="00162E7E">
        <w:rPr>
          <w:rFonts w:ascii="Times New Roman" w:hAnsi="Times New Roman" w:cs="Times New Roman"/>
          <w:sz w:val="24"/>
          <w:szCs w:val="24"/>
        </w:rPr>
        <w:t>сновани на институционалној SWOT</w:t>
      </w:r>
      <w:r w:rsidRPr="00162E7E">
        <w:rPr>
          <w:rFonts w:ascii="Times New Roman" w:hAnsi="Times New Roman" w:cs="Times New Roman"/>
          <w:sz w:val="24"/>
          <w:szCs w:val="24"/>
        </w:rPr>
        <w:t xml:space="preserve"> анализи за сектор животне средине, </w:t>
      </w:r>
      <w:r w:rsidR="00014F84" w:rsidRPr="00162E7E">
        <w:rPr>
          <w:rFonts w:ascii="Times New Roman" w:hAnsi="Times New Roman" w:cs="Times New Roman"/>
          <w:sz w:val="24"/>
          <w:szCs w:val="24"/>
        </w:rPr>
        <w:t xml:space="preserve">која </w:t>
      </w:r>
      <w:r w:rsidR="00A70BAB" w:rsidRPr="00162E7E">
        <w:rPr>
          <w:rFonts w:ascii="Times New Roman" w:hAnsi="Times New Roman" w:cs="Times New Roman"/>
          <w:sz w:val="24"/>
          <w:szCs w:val="24"/>
        </w:rPr>
        <w:t>утврђује</w:t>
      </w:r>
      <w:r w:rsidR="00014F84" w:rsidRPr="00162E7E">
        <w:rPr>
          <w:rFonts w:ascii="Times New Roman" w:hAnsi="Times New Roman" w:cs="Times New Roman"/>
          <w:sz w:val="24"/>
          <w:szCs w:val="24"/>
        </w:rPr>
        <w:t xml:space="preserve"> </w:t>
      </w:r>
      <w:r w:rsidR="00A70BAB" w:rsidRPr="00162E7E">
        <w:rPr>
          <w:rFonts w:ascii="Times New Roman" w:hAnsi="Times New Roman" w:cs="Times New Roman"/>
          <w:sz w:val="24"/>
          <w:szCs w:val="24"/>
        </w:rPr>
        <w:t xml:space="preserve">добре и лоше стране, потенцијале и </w:t>
      </w:r>
      <w:r w:rsidR="00F07978" w:rsidRPr="00162E7E">
        <w:rPr>
          <w:rFonts w:ascii="Times New Roman" w:hAnsi="Times New Roman" w:cs="Times New Roman"/>
          <w:sz w:val="24"/>
          <w:szCs w:val="24"/>
        </w:rPr>
        <w:t>ризике</w:t>
      </w:r>
      <w:r w:rsidR="00A70BAB" w:rsidRPr="00162E7E">
        <w:rPr>
          <w:rFonts w:ascii="Times New Roman" w:hAnsi="Times New Roman" w:cs="Times New Roman"/>
          <w:sz w:val="24"/>
          <w:szCs w:val="24"/>
        </w:rPr>
        <w:t xml:space="preserve"> које институционални развој носи.</w:t>
      </w:r>
      <w:r w:rsidRPr="00162E7E">
        <w:rPr>
          <w:rFonts w:ascii="Times New Roman" w:hAnsi="Times New Roman" w:cs="Times New Roman"/>
          <w:sz w:val="24"/>
          <w:szCs w:val="24"/>
        </w:rPr>
        <w:t xml:space="preserve">. </w:t>
      </w:r>
    </w:p>
    <w:p w:rsidR="00566D5F" w:rsidRDefault="00A71CEA" w:rsidP="00566D5F">
      <w:pPr>
        <w:jc w:val="both"/>
        <w:rPr>
          <w:rFonts w:ascii="Times New Roman" w:hAnsi="Times New Roman" w:cs="Times New Roman"/>
          <w:sz w:val="24"/>
          <w:szCs w:val="24"/>
        </w:rPr>
      </w:pPr>
      <w:r w:rsidRPr="00162E7E">
        <w:rPr>
          <w:rFonts w:ascii="Times New Roman" w:hAnsi="Times New Roman" w:cs="Times New Roman"/>
          <w:sz w:val="24"/>
          <w:szCs w:val="24"/>
        </w:rPr>
        <w:t xml:space="preserve">Предложене активности се односе на организациона и структурна </w:t>
      </w:r>
      <w:r w:rsidR="00711562" w:rsidRPr="00162E7E">
        <w:rPr>
          <w:rFonts w:ascii="Times New Roman" w:hAnsi="Times New Roman" w:cs="Times New Roman"/>
          <w:sz w:val="24"/>
          <w:szCs w:val="24"/>
        </w:rPr>
        <w:t xml:space="preserve">унапређења </w:t>
      </w:r>
      <w:r w:rsidR="00564050" w:rsidRPr="00162E7E">
        <w:rPr>
          <w:rFonts w:ascii="Times New Roman" w:hAnsi="Times New Roman" w:cs="Times New Roman"/>
          <w:sz w:val="24"/>
          <w:szCs w:val="24"/>
        </w:rPr>
        <w:t>и на додатни</w:t>
      </w:r>
      <w:r w:rsidRPr="00162E7E">
        <w:rPr>
          <w:rFonts w:ascii="Times New Roman" w:hAnsi="Times New Roman" w:cs="Times New Roman"/>
          <w:sz w:val="24"/>
          <w:szCs w:val="24"/>
        </w:rPr>
        <w:t xml:space="preserve"> </w:t>
      </w:r>
      <w:r w:rsidR="00564050" w:rsidRPr="00162E7E">
        <w:rPr>
          <w:rFonts w:ascii="Times New Roman" w:hAnsi="Times New Roman" w:cs="Times New Roman"/>
          <w:sz w:val="24"/>
          <w:szCs w:val="24"/>
        </w:rPr>
        <w:t>кадар који</w:t>
      </w:r>
      <w:r w:rsidRPr="00162E7E">
        <w:rPr>
          <w:rFonts w:ascii="Times New Roman" w:hAnsi="Times New Roman" w:cs="Times New Roman"/>
          <w:sz w:val="24"/>
          <w:szCs w:val="24"/>
        </w:rPr>
        <w:t xml:space="preserve"> је</w:t>
      </w:r>
      <w:r w:rsidR="00564050" w:rsidRPr="00162E7E">
        <w:rPr>
          <w:rFonts w:ascii="Times New Roman" w:hAnsi="Times New Roman" w:cs="Times New Roman"/>
          <w:sz w:val="24"/>
          <w:szCs w:val="24"/>
        </w:rPr>
        <w:t xml:space="preserve"> потребан</w:t>
      </w:r>
      <w:r w:rsidRPr="00162E7E">
        <w:rPr>
          <w:rFonts w:ascii="Times New Roman" w:hAnsi="Times New Roman" w:cs="Times New Roman"/>
          <w:sz w:val="24"/>
          <w:szCs w:val="24"/>
        </w:rPr>
        <w:t xml:space="preserve">, као и на опрему и </w:t>
      </w:r>
      <w:r w:rsidR="007F1D53" w:rsidRPr="00162E7E">
        <w:rPr>
          <w:rFonts w:ascii="Times New Roman" w:hAnsi="Times New Roman" w:cs="Times New Roman"/>
          <w:sz w:val="24"/>
          <w:szCs w:val="24"/>
        </w:rPr>
        <w:t xml:space="preserve">потребе за </w:t>
      </w:r>
      <w:r w:rsidRPr="00162E7E">
        <w:rPr>
          <w:rFonts w:ascii="Times New Roman" w:hAnsi="Times New Roman" w:cs="Times New Roman"/>
          <w:sz w:val="24"/>
          <w:szCs w:val="24"/>
        </w:rPr>
        <w:t xml:space="preserve">обуком. </w:t>
      </w:r>
    </w:p>
    <w:p w:rsidR="00162E7E" w:rsidRPr="00566D5F" w:rsidRDefault="00162E7E" w:rsidP="00566D5F">
      <w:pPr>
        <w:jc w:val="both"/>
        <w:rPr>
          <w:rFonts w:ascii="Times New Roman" w:hAnsi="Times New Roman" w:cs="Times New Roman"/>
          <w:sz w:val="24"/>
          <w:szCs w:val="24"/>
        </w:rPr>
      </w:pPr>
      <w:r w:rsidRPr="00162E7E">
        <w:rPr>
          <w:rFonts w:ascii="Times New Roman" w:hAnsi="Times New Roman" w:cs="Times New Roman"/>
          <w:sz w:val="24"/>
          <w:szCs w:val="24"/>
        </w:rPr>
        <w:t>Имајући у виду да су буџетска средства ограничена, планирање средстава за повећање админ</w:t>
      </w:r>
      <w:r w:rsidR="004429FE">
        <w:rPr>
          <w:rFonts w:ascii="Times New Roman" w:hAnsi="Times New Roman" w:cs="Times New Roman"/>
          <w:sz w:val="24"/>
          <w:szCs w:val="24"/>
        </w:rPr>
        <w:t>и</w:t>
      </w:r>
      <w:r w:rsidRPr="00162E7E">
        <w:rPr>
          <w:rFonts w:ascii="Times New Roman" w:hAnsi="Times New Roman" w:cs="Times New Roman"/>
          <w:sz w:val="24"/>
          <w:szCs w:val="24"/>
        </w:rPr>
        <w:t>стративних капацитета  ће се реализовати, у оквиру лимита на разделима буџетских корисника, која ће бити опредељена од стране Министарства финансија у складу са билансним могућностима.</w:t>
      </w:r>
    </w:p>
    <w:p w:rsidR="00C23205" w:rsidRPr="00BB1EAF" w:rsidRDefault="00A71CEA" w:rsidP="0032691B">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sz w:val="24"/>
          <w:szCs w:val="24"/>
        </w:rPr>
        <w:t>Предлаже се време</w:t>
      </w:r>
      <w:r w:rsidR="007F1D53" w:rsidRPr="00BB1EAF">
        <w:rPr>
          <w:rFonts w:ascii="Times New Roman" w:hAnsi="Times New Roman" w:cs="Times New Roman"/>
          <w:sz w:val="24"/>
          <w:szCs w:val="24"/>
        </w:rPr>
        <w:t>нски распоред који предвиђа дв</w:t>
      </w:r>
      <w:r w:rsidRPr="00BB1EAF">
        <w:rPr>
          <w:rFonts w:ascii="Times New Roman" w:hAnsi="Times New Roman" w:cs="Times New Roman"/>
          <w:sz w:val="24"/>
          <w:szCs w:val="24"/>
        </w:rPr>
        <w:t xml:space="preserve">е </w:t>
      </w:r>
      <w:r w:rsidR="007F1D53" w:rsidRPr="00BB1EAF">
        <w:rPr>
          <w:rFonts w:ascii="Times New Roman" w:hAnsi="Times New Roman" w:cs="Times New Roman"/>
          <w:sz w:val="24"/>
          <w:szCs w:val="24"/>
        </w:rPr>
        <w:t>фазе институционалног развоја. П</w:t>
      </w:r>
      <w:r w:rsidRPr="00BB1EAF">
        <w:rPr>
          <w:rFonts w:ascii="Times New Roman" w:hAnsi="Times New Roman" w:cs="Times New Roman"/>
          <w:sz w:val="24"/>
          <w:szCs w:val="24"/>
        </w:rPr>
        <w:t>рву фазу 2020-2021</w:t>
      </w:r>
      <w:r w:rsidR="007F1D53" w:rsidRPr="00BB1EAF">
        <w:rPr>
          <w:rFonts w:ascii="Times New Roman" w:hAnsi="Times New Roman" w:cs="Times New Roman"/>
          <w:sz w:val="24"/>
          <w:szCs w:val="24"/>
        </w:rPr>
        <w:t>. године за краткорочне м</w:t>
      </w:r>
      <w:r w:rsidRPr="00BB1EAF">
        <w:rPr>
          <w:rFonts w:ascii="Times New Roman" w:hAnsi="Times New Roman" w:cs="Times New Roman"/>
          <w:sz w:val="24"/>
          <w:szCs w:val="24"/>
        </w:rPr>
        <w:t>ере, и другу фазу 2022-2025</w:t>
      </w:r>
      <w:r w:rsidR="007F1D53" w:rsidRPr="00BB1EAF">
        <w:rPr>
          <w:rFonts w:ascii="Times New Roman" w:hAnsi="Times New Roman" w:cs="Times New Roman"/>
          <w:sz w:val="24"/>
          <w:szCs w:val="24"/>
        </w:rPr>
        <w:t>. године за дугорочне м</w:t>
      </w:r>
      <w:r w:rsidRPr="00BB1EAF">
        <w:rPr>
          <w:rFonts w:ascii="Times New Roman" w:hAnsi="Times New Roman" w:cs="Times New Roman"/>
          <w:sz w:val="24"/>
          <w:szCs w:val="24"/>
        </w:rPr>
        <w:t xml:space="preserve">ере. Трошкови за предложене активности су процењени и документовани у </w:t>
      </w:r>
      <w:r w:rsidR="00AA0918" w:rsidRPr="00162E7E">
        <w:rPr>
          <w:rFonts w:ascii="Times New Roman" w:hAnsi="Times New Roman" w:cs="Times New Roman"/>
          <w:sz w:val="24"/>
          <w:szCs w:val="24"/>
        </w:rPr>
        <w:t>APACD</w:t>
      </w:r>
      <w:r w:rsidR="00711562" w:rsidRPr="00BB1EAF" w:rsidDel="00711562">
        <w:rPr>
          <w:rFonts w:ascii="Times New Roman" w:hAnsi="Times New Roman" w:cs="Times New Roman"/>
          <w:sz w:val="24"/>
          <w:szCs w:val="24"/>
        </w:rPr>
        <w:t xml:space="preserve"> </w:t>
      </w:r>
      <w:r w:rsidRPr="00BB1EAF">
        <w:rPr>
          <w:rFonts w:ascii="Times New Roman" w:hAnsi="Times New Roman" w:cs="Times New Roman"/>
          <w:sz w:val="24"/>
          <w:szCs w:val="24"/>
        </w:rPr>
        <w:t xml:space="preserve">-у. </w:t>
      </w:r>
      <w:r w:rsidR="00AA0918" w:rsidRPr="00162E7E">
        <w:rPr>
          <w:rFonts w:ascii="Times New Roman" w:hAnsi="Times New Roman" w:cs="Times New Roman"/>
          <w:sz w:val="24"/>
          <w:szCs w:val="24"/>
        </w:rPr>
        <w:t>APACD</w:t>
      </w:r>
      <w:r w:rsidR="00711562" w:rsidRPr="00BB1EAF" w:rsidDel="00711562">
        <w:rPr>
          <w:rFonts w:ascii="Times New Roman" w:hAnsi="Times New Roman" w:cs="Times New Roman"/>
          <w:sz w:val="24"/>
          <w:szCs w:val="24"/>
        </w:rPr>
        <w:t xml:space="preserve"> </w:t>
      </w:r>
      <w:r w:rsidR="007F1D53" w:rsidRPr="00BB1EAF">
        <w:rPr>
          <w:rFonts w:ascii="Times New Roman" w:hAnsi="Times New Roman" w:cs="Times New Roman"/>
          <w:sz w:val="24"/>
          <w:szCs w:val="24"/>
        </w:rPr>
        <w:t>је предвиђен</w:t>
      </w:r>
      <w:r w:rsidRPr="00BB1EAF">
        <w:rPr>
          <w:rFonts w:ascii="Times New Roman" w:hAnsi="Times New Roman" w:cs="Times New Roman"/>
          <w:sz w:val="24"/>
          <w:szCs w:val="24"/>
        </w:rPr>
        <w:t xml:space="preserve"> као динамич</w:t>
      </w:r>
      <w:r w:rsidR="00711562" w:rsidRPr="00BB1EAF">
        <w:rPr>
          <w:rFonts w:ascii="Times New Roman" w:hAnsi="Times New Roman" w:cs="Times New Roman"/>
          <w:sz w:val="24"/>
          <w:szCs w:val="24"/>
        </w:rPr>
        <w:t xml:space="preserve">ни инструмент </w:t>
      </w:r>
      <w:r w:rsidRPr="00BB1EAF">
        <w:rPr>
          <w:rFonts w:ascii="Times New Roman" w:hAnsi="Times New Roman" w:cs="Times New Roman"/>
          <w:sz w:val="24"/>
          <w:szCs w:val="24"/>
        </w:rPr>
        <w:t>кој</w:t>
      </w:r>
      <w:r w:rsidR="00711562" w:rsidRPr="00BB1EAF">
        <w:rPr>
          <w:rFonts w:ascii="Times New Roman" w:hAnsi="Times New Roman" w:cs="Times New Roman"/>
          <w:sz w:val="24"/>
          <w:szCs w:val="24"/>
        </w:rPr>
        <w:t>и</w:t>
      </w:r>
      <w:r w:rsidR="00564050" w:rsidRPr="00BB1EAF">
        <w:rPr>
          <w:rFonts w:ascii="Times New Roman" w:hAnsi="Times New Roman" w:cs="Times New Roman"/>
          <w:sz w:val="24"/>
          <w:szCs w:val="24"/>
        </w:rPr>
        <w:t xml:space="preserve"> би</w:t>
      </w:r>
      <w:r w:rsidRPr="00BB1EAF">
        <w:rPr>
          <w:rFonts w:ascii="Times New Roman" w:hAnsi="Times New Roman" w:cs="Times New Roman"/>
          <w:sz w:val="24"/>
          <w:szCs w:val="24"/>
        </w:rPr>
        <w:t xml:space="preserve"> треба</w:t>
      </w:r>
      <w:r w:rsidR="00564050" w:rsidRPr="00BB1EAF">
        <w:rPr>
          <w:rFonts w:ascii="Times New Roman" w:hAnsi="Times New Roman" w:cs="Times New Roman"/>
          <w:sz w:val="24"/>
          <w:szCs w:val="24"/>
        </w:rPr>
        <w:t>ло</w:t>
      </w:r>
      <w:r w:rsidRPr="00BB1EAF">
        <w:rPr>
          <w:rFonts w:ascii="Times New Roman" w:hAnsi="Times New Roman" w:cs="Times New Roman"/>
          <w:sz w:val="24"/>
          <w:szCs w:val="24"/>
        </w:rPr>
        <w:t xml:space="preserve"> пратити и периодично ревидирати. Акциони план </w:t>
      </w:r>
      <w:r w:rsidR="00711562" w:rsidRPr="00BB1EAF">
        <w:rPr>
          <w:rFonts w:ascii="Times New Roman" w:hAnsi="Times New Roman" w:cs="Times New Roman"/>
          <w:sz w:val="24"/>
          <w:szCs w:val="24"/>
        </w:rPr>
        <w:t xml:space="preserve">се састоји од </w:t>
      </w:r>
      <w:r w:rsidRPr="00BB1EAF">
        <w:rPr>
          <w:rFonts w:ascii="Times New Roman" w:hAnsi="Times New Roman" w:cs="Times New Roman"/>
          <w:sz w:val="24"/>
          <w:szCs w:val="24"/>
        </w:rPr>
        <w:t xml:space="preserve"> 9 поглавља:</w:t>
      </w:r>
    </w:p>
    <w:p w:rsidR="00363338" w:rsidRPr="00BB1EAF" w:rsidRDefault="00267FE8" w:rsidP="0032691B">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sz w:val="24"/>
          <w:szCs w:val="24"/>
        </w:rPr>
        <w:t>У</w:t>
      </w:r>
      <w:r w:rsidR="00A71CEA" w:rsidRPr="00BB1EAF">
        <w:rPr>
          <w:rFonts w:ascii="Times New Roman" w:hAnsi="Times New Roman" w:cs="Times New Roman"/>
          <w:sz w:val="24"/>
          <w:szCs w:val="24"/>
        </w:rPr>
        <w:t xml:space="preserve"> </w:t>
      </w:r>
      <w:r w:rsidR="00A71CEA" w:rsidRPr="00BB1EAF">
        <w:rPr>
          <w:rFonts w:ascii="Times New Roman" w:hAnsi="Times New Roman" w:cs="Times New Roman"/>
          <w:b/>
          <w:sz w:val="24"/>
          <w:szCs w:val="24"/>
        </w:rPr>
        <w:t>уводном</w:t>
      </w:r>
      <w:r w:rsidR="00A71CEA" w:rsidRPr="00BB1EAF">
        <w:rPr>
          <w:rFonts w:ascii="Times New Roman" w:hAnsi="Times New Roman" w:cs="Times New Roman"/>
          <w:sz w:val="24"/>
          <w:szCs w:val="24"/>
        </w:rPr>
        <w:t xml:space="preserve"> </w:t>
      </w:r>
      <w:r w:rsidRPr="00BB1EAF">
        <w:rPr>
          <w:rFonts w:ascii="Times New Roman" w:hAnsi="Times New Roman" w:cs="Times New Roman"/>
          <w:b/>
          <w:sz w:val="24"/>
          <w:szCs w:val="24"/>
        </w:rPr>
        <w:t>Поглављу</w:t>
      </w:r>
      <w:r w:rsidR="00A71CEA" w:rsidRPr="00BB1EAF">
        <w:rPr>
          <w:rFonts w:ascii="Times New Roman" w:hAnsi="Times New Roman" w:cs="Times New Roman"/>
          <w:b/>
          <w:sz w:val="24"/>
          <w:szCs w:val="24"/>
        </w:rPr>
        <w:t xml:space="preserve"> 1</w:t>
      </w:r>
      <w:r w:rsidR="003A3FE4">
        <w:rPr>
          <w:rFonts w:ascii="Times New Roman" w:hAnsi="Times New Roman" w:cs="Times New Roman"/>
          <w:b/>
          <w:sz w:val="24"/>
          <w:szCs w:val="24"/>
        </w:rPr>
        <w:t>.</w:t>
      </w:r>
      <w:r w:rsidR="00A71CEA" w:rsidRPr="00BB1EAF">
        <w:rPr>
          <w:rFonts w:ascii="Times New Roman" w:hAnsi="Times New Roman" w:cs="Times New Roman"/>
          <w:sz w:val="24"/>
          <w:szCs w:val="24"/>
        </w:rPr>
        <w:t xml:space="preserve"> описуј</w:t>
      </w:r>
      <w:r w:rsidR="002F1409" w:rsidRPr="00BB1EAF">
        <w:rPr>
          <w:rFonts w:ascii="Times New Roman" w:hAnsi="Times New Roman" w:cs="Times New Roman"/>
          <w:sz w:val="24"/>
          <w:szCs w:val="24"/>
        </w:rPr>
        <w:t>у се опште информације релевантне за</w:t>
      </w:r>
      <w:r w:rsidR="00A71CEA" w:rsidRPr="00BB1EAF">
        <w:rPr>
          <w:rFonts w:ascii="Times New Roman" w:hAnsi="Times New Roman" w:cs="Times New Roman"/>
          <w:sz w:val="24"/>
          <w:szCs w:val="24"/>
        </w:rPr>
        <w:t xml:space="preserve"> </w:t>
      </w:r>
      <w:r w:rsidR="00AA0918" w:rsidRPr="00162E7E">
        <w:rPr>
          <w:rFonts w:ascii="Times New Roman" w:hAnsi="Times New Roman" w:cs="Times New Roman"/>
          <w:sz w:val="24"/>
          <w:szCs w:val="24"/>
        </w:rPr>
        <w:t>APACD</w:t>
      </w:r>
      <w:r w:rsidRPr="00BB1EAF">
        <w:rPr>
          <w:rFonts w:ascii="Times New Roman" w:hAnsi="Times New Roman" w:cs="Times New Roman"/>
          <w:sz w:val="24"/>
          <w:szCs w:val="24"/>
        </w:rPr>
        <w:t xml:space="preserve"> </w:t>
      </w:r>
      <w:r w:rsidR="00A71CEA" w:rsidRPr="00BB1EAF">
        <w:rPr>
          <w:rFonts w:ascii="Times New Roman" w:hAnsi="Times New Roman" w:cs="Times New Roman"/>
          <w:sz w:val="24"/>
          <w:szCs w:val="24"/>
        </w:rPr>
        <w:t xml:space="preserve"> и упућује </w:t>
      </w:r>
      <w:r w:rsidRPr="00BB1EAF">
        <w:rPr>
          <w:rFonts w:ascii="Times New Roman" w:hAnsi="Times New Roman" w:cs="Times New Roman"/>
          <w:sz w:val="24"/>
          <w:szCs w:val="24"/>
        </w:rPr>
        <w:t xml:space="preserve">се </w:t>
      </w:r>
      <w:r w:rsidR="00A71CEA" w:rsidRPr="00BB1EAF">
        <w:rPr>
          <w:rFonts w:ascii="Times New Roman" w:hAnsi="Times New Roman" w:cs="Times New Roman"/>
          <w:sz w:val="24"/>
          <w:szCs w:val="24"/>
        </w:rPr>
        <w:t>на</w:t>
      </w:r>
      <w:r w:rsidRPr="00BB1EAF">
        <w:rPr>
          <w:rFonts w:ascii="Times New Roman" w:hAnsi="Times New Roman" w:cs="Times New Roman"/>
          <w:sz w:val="24"/>
          <w:szCs w:val="24"/>
        </w:rPr>
        <w:t xml:space="preserve"> досадашње</w:t>
      </w:r>
      <w:r w:rsidR="00711562" w:rsidRPr="00BB1EAF">
        <w:rPr>
          <w:rFonts w:ascii="Times New Roman" w:hAnsi="Times New Roman" w:cs="Times New Roman"/>
          <w:sz w:val="24"/>
          <w:szCs w:val="24"/>
        </w:rPr>
        <w:t xml:space="preserve"> дискусије</w:t>
      </w:r>
      <w:r w:rsidR="00A71CEA" w:rsidRPr="00BB1EAF">
        <w:rPr>
          <w:rFonts w:ascii="Times New Roman" w:hAnsi="Times New Roman" w:cs="Times New Roman"/>
          <w:sz w:val="24"/>
          <w:szCs w:val="24"/>
        </w:rPr>
        <w:t xml:space="preserve"> о институционалним слабостима</w:t>
      </w:r>
      <w:r w:rsidRPr="00BB1EAF">
        <w:rPr>
          <w:rFonts w:ascii="Times New Roman" w:hAnsi="Times New Roman" w:cs="Times New Roman"/>
          <w:sz w:val="24"/>
          <w:szCs w:val="24"/>
        </w:rPr>
        <w:t xml:space="preserve"> у сектору животне средине, изв</w:t>
      </w:r>
      <w:r w:rsidR="00A71CEA" w:rsidRPr="00BB1EAF">
        <w:rPr>
          <w:rFonts w:ascii="Times New Roman" w:hAnsi="Times New Roman" w:cs="Times New Roman"/>
          <w:sz w:val="24"/>
          <w:szCs w:val="24"/>
        </w:rPr>
        <w:t>ештај</w:t>
      </w:r>
      <w:r w:rsidR="00711562" w:rsidRPr="00BB1EAF">
        <w:rPr>
          <w:rFonts w:ascii="Times New Roman" w:hAnsi="Times New Roman" w:cs="Times New Roman"/>
          <w:sz w:val="24"/>
          <w:szCs w:val="24"/>
        </w:rPr>
        <w:t>е</w:t>
      </w:r>
      <w:r w:rsidR="00A71CEA" w:rsidRPr="00BB1EAF">
        <w:rPr>
          <w:rFonts w:ascii="Times New Roman" w:hAnsi="Times New Roman" w:cs="Times New Roman"/>
          <w:sz w:val="24"/>
          <w:szCs w:val="24"/>
        </w:rPr>
        <w:t xml:space="preserve"> ЕУ о </w:t>
      </w:r>
      <w:r w:rsidRPr="00BB1EAF">
        <w:rPr>
          <w:rFonts w:ascii="Times New Roman" w:hAnsi="Times New Roman" w:cs="Times New Roman"/>
          <w:sz w:val="24"/>
          <w:szCs w:val="24"/>
        </w:rPr>
        <w:t xml:space="preserve">напретку и </w:t>
      </w:r>
      <w:r w:rsidR="0032691B" w:rsidRPr="00BB1EAF">
        <w:rPr>
          <w:rFonts w:ascii="Times New Roman" w:hAnsi="Times New Roman" w:cs="Times New Roman"/>
          <w:sz w:val="24"/>
          <w:szCs w:val="24"/>
        </w:rPr>
        <w:t>досадашњим</w:t>
      </w:r>
      <w:r w:rsidRPr="00BB1EAF">
        <w:rPr>
          <w:rFonts w:ascii="Times New Roman" w:hAnsi="Times New Roman" w:cs="Times New Roman"/>
          <w:sz w:val="24"/>
          <w:szCs w:val="24"/>
        </w:rPr>
        <w:t xml:space="preserve"> </w:t>
      </w:r>
      <w:r w:rsidR="0032691B" w:rsidRPr="00BB1EAF">
        <w:rPr>
          <w:rFonts w:ascii="Times New Roman" w:hAnsi="Times New Roman" w:cs="Times New Roman"/>
          <w:sz w:val="24"/>
          <w:szCs w:val="24"/>
        </w:rPr>
        <w:t>корацима</w:t>
      </w:r>
      <w:r w:rsidR="00A71CEA" w:rsidRPr="00BB1EAF">
        <w:rPr>
          <w:rFonts w:ascii="Times New Roman" w:hAnsi="Times New Roman" w:cs="Times New Roman"/>
          <w:sz w:val="24"/>
          <w:szCs w:val="24"/>
        </w:rPr>
        <w:t xml:space="preserve"> да се превазиђу институционални недостаци. </w:t>
      </w:r>
    </w:p>
    <w:p w:rsidR="00C23205" w:rsidRPr="00BB1EAF" w:rsidRDefault="00A71CEA" w:rsidP="0032691B">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b/>
          <w:sz w:val="24"/>
          <w:szCs w:val="24"/>
        </w:rPr>
        <w:t>Поглавље 2</w:t>
      </w:r>
      <w:r w:rsidR="003A3FE4">
        <w:rPr>
          <w:rFonts w:ascii="Times New Roman" w:hAnsi="Times New Roman" w:cs="Times New Roman"/>
          <w:b/>
          <w:sz w:val="24"/>
          <w:szCs w:val="24"/>
        </w:rPr>
        <w:t>.</w:t>
      </w:r>
      <w:r w:rsidRPr="00BB1EAF">
        <w:rPr>
          <w:rFonts w:ascii="Times New Roman" w:hAnsi="Times New Roman" w:cs="Times New Roman"/>
          <w:sz w:val="24"/>
          <w:szCs w:val="24"/>
        </w:rPr>
        <w:t xml:space="preserve"> описује </w:t>
      </w:r>
      <w:r w:rsidRPr="00BB1EAF">
        <w:rPr>
          <w:rFonts w:ascii="Times New Roman" w:hAnsi="Times New Roman" w:cs="Times New Roman"/>
          <w:b/>
          <w:sz w:val="24"/>
          <w:szCs w:val="24"/>
        </w:rPr>
        <w:t>институционалне одговорности и надлежности</w:t>
      </w:r>
      <w:r w:rsidRPr="00BB1EAF">
        <w:rPr>
          <w:rFonts w:ascii="Times New Roman" w:hAnsi="Times New Roman" w:cs="Times New Roman"/>
          <w:sz w:val="24"/>
          <w:szCs w:val="24"/>
        </w:rPr>
        <w:t xml:space="preserve"> у различитим секторима животне средине. Опис је општи и наставља </w:t>
      </w:r>
      <w:r w:rsidR="00DB25E4" w:rsidRPr="00BB1EAF">
        <w:rPr>
          <w:rFonts w:ascii="Times New Roman" w:hAnsi="Times New Roman" w:cs="Times New Roman"/>
          <w:sz w:val="24"/>
          <w:szCs w:val="24"/>
        </w:rPr>
        <w:t>се, детаљније, у поглављу 4 које</w:t>
      </w:r>
      <w:r w:rsidRPr="00BB1EAF">
        <w:rPr>
          <w:rFonts w:ascii="Times New Roman" w:hAnsi="Times New Roman" w:cs="Times New Roman"/>
          <w:sz w:val="24"/>
          <w:szCs w:val="24"/>
        </w:rPr>
        <w:t xml:space="preserve"> укључује </w:t>
      </w:r>
      <w:r w:rsidR="00DB25E4" w:rsidRPr="00BB1EAF">
        <w:rPr>
          <w:rFonts w:ascii="Times New Roman" w:hAnsi="Times New Roman" w:cs="Times New Roman"/>
          <w:sz w:val="24"/>
          <w:szCs w:val="24"/>
        </w:rPr>
        <w:t>процену институционалних недостатака (ПИН</w:t>
      </w:r>
      <w:r w:rsidR="003F16FC" w:rsidRPr="00BB1EAF">
        <w:rPr>
          <w:rFonts w:ascii="Times New Roman" w:hAnsi="Times New Roman" w:cs="Times New Roman"/>
          <w:sz w:val="24"/>
          <w:szCs w:val="24"/>
        </w:rPr>
        <w:t>). Описане су</w:t>
      </w:r>
      <w:r w:rsidRPr="00BB1EAF">
        <w:rPr>
          <w:rFonts w:ascii="Times New Roman" w:hAnsi="Times New Roman" w:cs="Times New Roman"/>
          <w:sz w:val="24"/>
          <w:szCs w:val="24"/>
        </w:rPr>
        <w:t xml:space="preserve"> институционалне </w:t>
      </w:r>
      <w:r w:rsidR="002F291A" w:rsidRPr="00BB1EAF">
        <w:rPr>
          <w:rFonts w:ascii="Times New Roman" w:hAnsi="Times New Roman" w:cs="Times New Roman"/>
          <w:sz w:val="24"/>
          <w:szCs w:val="24"/>
        </w:rPr>
        <w:t xml:space="preserve">надлежности </w:t>
      </w:r>
      <w:r w:rsidRPr="00BB1EAF">
        <w:rPr>
          <w:rFonts w:ascii="Times New Roman" w:hAnsi="Times New Roman" w:cs="Times New Roman"/>
          <w:sz w:val="24"/>
          <w:szCs w:val="24"/>
        </w:rPr>
        <w:t>за сваки правни инструмент ЕУ, не само у Министарс</w:t>
      </w:r>
      <w:r w:rsidR="00DB25E4" w:rsidRPr="00BB1EAF">
        <w:rPr>
          <w:rFonts w:ascii="Times New Roman" w:hAnsi="Times New Roman" w:cs="Times New Roman"/>
          <w:sz w:val="24"/>
          <w:szCs w:val="24"/>
        </w:rPr>
        <w:t>тву заштите животне средине (МЗЖС</w:t>
      </w:r>
      <w:r w:rsidRPr="00BB1EAF">
        <w:rPr>
          <w:rFonts w:ascii="Times New Roman" w:hAnsi="Times New Roman" w:cs="Times New Roman"/>
          <w:sz w:val="24"/>
          <w:szCs w:val="24"/>
        </w:rPr>
        <w:t>), већ и</w:t>
      </w:r>
      <w:r w:rsidR="00DB25E4" w:rsidRPr="00BB1EAF">
        <w:rPr>
          <w:rFonts w:ascii="Times New Roman" w:hAnsi="Times New Roman" w:cs="Times New Roman"/>
          <w:sz w:val="24"/>
          <w:szCs w:val="24"/>
        </w:rPr>
        <w:t xml:space="preserve"> </w:t>
      </w:r>
      <w:r w:rsidRPr="00BB1EAF">
        <w:rPr>
          <w:rFonts w:ascii="Times New Roman" w:hAnsi="Times New Roman" w:cs="Times New Roman"/>
          <w:sz w:val="24"/>
          <w:szCs w:val="24"/>
        </w:rPr>
        <w:t>у другим министарствима и владиним институцијама</w:t>
      </w:r>
      <w:r w:rsidR="00D534B9" w:rsidRPr="00BB1EAF">
        <w:rPr>
          <w:rFonts w:ascii="Times New Roman" w:hAnsi="Times New Roman" w:cs="Times New Roman"/>
          <w:sz w:val="24"/>
          <w:szCs w:val="24"/>
        </w:rPr>
        <w:t xml:space="preserve"> повезаним са</w:t>
      </w:r>
      <w:r w:rsidRPr="00BB1EAF">
        <w:rPr>
          <w:rFonts w:ascii="Times New Roman" w:hAnsi="Times New Roman" w:cs="Times New Roman"/>
          <w:sz w:val="24"/>
          <w:szCs w:val="24"/>
        </w:rPr>
        <w:t xml:space="preserve"> сектор</w:t>
      </w:r>
      <w:r w:rsidR="00D534B9" w:rsidRPr="00BB1EAF">
        <w:rPr>
          <w:rFonts w:ascii="Times New Roman" w:hAnsi="Times New Roman" w:cs="Times New Roman"/>
          <w:sz w:val="24"/>
          <w:szCs w:val="24"/>
        </w:rPr>
        <w:t>ом</w:t>
      </w:r>
      <w:r w:rsidRPr="00BB1EAF">
        <w:rPr>
          <w:rFonts w:ascii="Times New Roman" w:hAnsi="Times New Roman" w:cs="Times New Roman"/>
          <w:sz w:val="24"/>
          <w:szCs w:val="24"/>
        </w:rPr>
        <w:t xml:space="preserve"> заштите животне средине. </w:t>
      </w:r>
    </w:p>
    <w:p w:rsidR="005165DD" w:rsidRPr="00BB1EAF" w:rsidRDefault="00A71CEA" w:rsidP="0032691B">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b/>
          <w:sz w:val="24"/>
          <w:szCs w:val="24"/>
        </w:rPr>
        <w:t>Поглавље 3</w:t>
      </w:r>
      <w:r w:rsidR="003A3FE4">
        <w:rPr>
          <w:rFonts w:ascii="Times New Roman" w:hAnsi="Times New Roman" w:cs="Times New Roman"/>
          <w:b/>
          <w:sz w:val="24"/>
          <w:szCs w:val="24"/>
        </w:rPr>
        <w:t>.</w:t>
      </w:r>
      <w:r w:rsidRPr="00BB1EAF">
        <w:rPr>
          <w:rFonts w:ascii="Times New Roman" w:hAnsi="Times New Roman" w:cs="Times New Roman"/>
          <w:sz w:val="24"/>
          <w:szCs w:val="24"/>
        </w:rPr>
        <w:t xml:space="preserve"> описује </w:t>
      </w:r>
      <w:r w:rsidR="00DB25E4" w:rsidRPr="00BB1EAF">
        <w:rPr>
          <w:rFonts w:ascii="Times New Roman" w:hAnsi="Times New Roman" w:cs="Times New Roman"/>
          <w:b/>
          <w:sz w:val="24"/>
          <w:szCs w:val="24"/>
        </w:rPr>
        <w:t>институционалне захтеве из законске регулативе ЕУ  у вези са заштитом животне средине и климатским пром</w:t>
      </w:r>
      <w:r w:rsidRPr="00BB1EAF">
        <w:rPr>
          <w:rFonts w:ascii="Times New Roman" w:hAnsi="Times New Roman" w:cs="Times New Roman"/>
          <w:b/>
          <w:sz w:val="24"/>
          <w:szCs w:val="24"/>
        </w:rPr>
        <w:t>енама</w:t>
      </w:r>
      <w:r w:rsidR="00DB25E4" w:rsidRPr="00BB1EAF">
        <w:rPr>
          <w:rFonts w:ascii="Times New Roman" w:hAnsi="Times New Roman" w:cs="Times New Roman"/>
          <w:sz w:val="24"/>
          <w:szCs w:val="24"/>
        </w:rPr>
        <w:t xml:space="preserve"> по секторима и по директивама</w:t>
      </w:r>
      <w:r w:rsidRPr="00BB1EAF">
        <w:rPr>
          <w:rFonts w:ascii="Times New Roman" w:hAnsi="Times New Roman" w:cs="Times New Roman"/>
          <w:sz w:val="24"/>
          <w:szCs w:val="24"/>
        </w:rPr>
        <w:t xml:space="preserve"> или </w:t>
      </w:r>
      <w:r w:rsidR="00AF5435" w:rsidRPr="00BB1EAF">
        <w:rPr>
          <w:rFonts w:ascii="Times New Roman" w:hAnsi="Times New Roman" w:cs="Times New Roman"/>
          <w:sz w:val="24"/>
          <w:szCs w:val="24"/>
        </w:rPr>
        <w:t>уредбама</w:t>
      </w:r>
      <w:r w:rsidRPr="00BB1EAF">
        <w:rPr>
          <w:rFonts w:ascii="Times New Roman" w:hAnsi="Times New Roman" w:cs="Times New Roman"/>
          <w:sz w:val="24"/>
          <w:szCs w:val="24"/>
        </w:rPr>
        <w:t xml:space="preserve"> ЕУ.</w:t>
      </w:r>
      <w:r w:rsidRPr="00BB1EAF">
        <w:rPr>
          <w:rFonts w:ascii="Times New Roman" w:hAnsi="Times New Roman" w:cs="Times New Roman"/>
          <w:b/>
          <w:sz w:val="24"/>
          <w:szCs w:val="24"/>
        </w:rPr>
        <w:t xml:space="preserve"> </w:t>
      </w:r>
    </w:p>
    <w:p w:rsidR="00AA0918" w:rsidRPr="00BB1EAF" w:rsidRDefault="005165DD" w:rsidP="0032691B">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b/>
          <w:sz w:val="24"/>
          <w:szCs w:val="24"/>
        </w:rPr>
        <w:t>Поглавље 4,</w:t>
      </w:r>
      <w:r w:rsidRPr="00BB1EAF">
        <w:rPr>
          <w:rFonts w:ascii="Times New Roman" w:hAnsi="Times New Roman" w:cs="Times New Roman"/>
          <w:sz w:val="24"/>
          <w:szCs w:val="24"/>
        </w:rPr>
        <w:t xml:space="preserve"> један од кључних делова </w:t>
      </w:r>
      <w:r w:rsidR="00AA0918" w:rsidRPr="00162E7E">
        <w:rPr>
          <w:rFonts w:ascii="Times New Roman" w:hAnsi="Times New Roman" w:cs="Times New Roman"/>
          <w:sz w:val="24"/>
          <w:szCs w:val="24"/>
        </w:rPr>
        <w:t>APACD</w:t>
      </w:r>
      <w:r w:rsidRPr="00BB1EAF">
        <w:rPr>
          <w:rFonts w:ascii="Times New Roman" w:hAnsi="Times New Roman" w:cs="Times New Roman"/>
          <w:sz w:val="24"/>
          <w:szCs w:val="24"/>
        </w:rPr>
        <w:t xml:space="preserve">-а, </w:t>
      </w:r>
      <w:r w:rsidRPr="00BB1EAF">
        <w:rPr>
          <w:rFonts w:ascii="Times New Roman" w:hAnsi="Times New Roman" w:cs="Times New Roman"/>
          <w:b/>
          <w:sz w:val="24"/>
          <w:szCs w:val="24"/>
        </w:rPr>
        <w:t>резимира процену институционалних недостатака (ПИН</w:t>
      </w:r>
      <w:r w:rsidR="00A71CEA" w:rsidRPr="00BB1EAF">
        <w:rPr>
          <w:rFonts w:ascii="Times New Roman" w:hAnsi="Times New Roman" w:cs="Times New Roman"/>
          <w:b/>
          <w:sz w:val="24"/>
          <w:szCs w:val="24"/>
        </w:rPr>
        <w:t xml:space="preserve">) </w:t>
      </w:r>
      <w:r w:rsidR="00A71CEA" w:rsidRPr="00BB1EAF">
        <w:rPr>
          <w:rFonts w:ascii="Times New Roman" w:hAnsi="Times New Roman" w:cs="Times New Roman"/>
          <w:sz w:val="24"/>
          <w:szCs w:val="24"/>
        </w:rPr>
        <w:t>за сваки сектор животне средине</w:t>
      </w:r>
      <w:r w:rsidR="00AF5435" w:rsidRPr="00BB1EAF">
        <w:rPr>
          <w:rFonts w:ascii="Times New Roman" w:hAnsi="Times New Roman" w:cs="Times New Roman"/>
          <w:sz w:val="24"/>
          <w:szCs w:val="24"/>
        </w:rPr>
        <w:t xml:space="preserve"> и за сваку директиву или уредбу</w:t>
      </w:r>
      <w:r w:rsidR="00A71CEA" w:rsidRPr="00BB1EAF">
        <w:rPr>
          <w:rFonts w:ascii="Times New Roman" w:hAnsi="Times New Roman" w:cs="Times New Roman"/>
          <w:sz w:val="24"/>
          <w:szCs w:val="24"/>
        </w:rPr>
        <w:t xml:space="preserve"> ЕУ о животној средини у одговарајућем сектору и за</w:t>
      </w:r>
      <w:r w:rsidR="00AF5435" w:rsidRPr="00BB1EAF">
        <w:rPr>
          <w:rFonts w:ascii="Times New Roman" w:hAnsi="Times New Roman" w:cs="Times New Roman"/>
          <w:sz w:val="24"/>
          <w:szCs w:val="24"/>
        </w:rPr>
        <w:t xml:space="preserve"> сваку укључену институцију. ПИН</w:t>
      </w:r>
      <w:r w:rsidR="00A71CEA" w:rsidRPr="00BB1EAF">
        <w:rPr>
          <w:rFonts w:ascii="Times New Roman" w:hAnsi="Times New Roman" w:cs="Times New Roman"/>
          <w:sz w:val="24"/>
          <w:szCs w:val="24"/>
        </w:rPr>
        <w:t xml:space="preserve"> </w:t>
      </w:r>
      <w:r w:rsidR="00FD53C8" w:rsidRPr="00BB1EAF">
        <w:rPr>
          <w:rFonts w:ascii="Times New Roman" w:hAnsi="Times New Roman" w:cs="Times New Roman"/>
          <w:sz w:val="24"/>
          <w:szCs w:val="24"/>
        </w:rPr>
        <w:t>је усредсређена на питање запошљавања</w:t>
      </w:r>
      <w:r w:rsidR="00273CCE" w:rsidRPr="00BB1EAF">
        <w:rPr>
          <w:rFonts w:ascii="Times New Roman" w:hAnsi="Times New Roman" w:cs="Times New Roman"/>
          <w:sz w:val="24"/>
          <w:szCs w:val="24"/>
        </w:rPr>
        <w:t xml:space="preserve">; </w:t>
      </w:r>
      <w:r w:rsidR="00FD53C8" w:rsidRPr="00BB1EAF">
        <w:rPr>
          <w:rFonts w:ascii="Times New Roman" w:hAnsi="Times New Roman" w:cs="Times New Roman"/>
          <w:sz w:val="24"/>
          <w:szCs w:val="24"/>
        </w:rPr>
        <w:t>у оквиру њ</w:t>
      </w:r>
      <w:r w:rsidR="003326F8" w:rsidRPr="00BB1EAF">
        <w:rPr>
          <w:rFonts w:ascii="Times New Roman" w:hAnsi="Times New Roman" w:cs="Times New Roman"/>
          <w:sz w:val="24"/>
          <w:szCs w:val="24"/>
        </w:rPr>
        <w:t>е</w:t>
      </w:r>
      <w:r w:rsidR="00FD53C8" w:rsidRPr="00BB1EAF">
        <w:rPr>
          <w:rFonts w:ascii="Times New Roman" w:hAnsi="Times New Roman" w:cs="Times New Roman"/>
          <w:sz w:val="24"/>
          <w:szCs w:val="24"/>
        </w:rPr>
        <w:t xml:space="preserve"> се </w:t>
      </w:r>
      <w:r w:rsidR="00AF5435" w:rsidRPr="00BB1EAF">
        <w:rPr>
          <w:rFonts w:ascii="Times New Roman" w:hAnsi="Times New Roman" w:cs="Times New Roman"/>
          <w:sz w:val="24"/>
          <w:szCs w:val="24"/>
        </w:rPr>
        <w:t xml:space="preserve"> проц</w:t>
      </w:r>
      <w:r w:rsidR="003F16FC" w:rsidRPr="00BB1EAF">
        <w:rPr>
          <w:rFonts w:ascii="Times New Roman" w:hAnsi="Times New Roman" w:cs="Times New Roman"/>
          <w:sz w:val="24"/>
          <w:szCs w:val="24"/>
        </w:rPr>
        <w:t>ењују постојећ</w:t>
      </w:r>
      <w:r w:rsidR="00FD53C8" w:rsidRPr="00BB1EAF">
        <w:rPr>
          <w:rFonts w:ascii="Times New Roman" w:hAnsi="Times New Roman" w:cs="Times New Roman"/>
          <w:sz w:val="24"/>
          <w:szCs w:val="24"/>
        </w:rPr>
        <w:t>и</w:t>
      </w:r>
      <w:r w:rsidR="003F16FC" w:rsidRPr="00BB1EAF">
        <w:rPr>
          <w:rFonts w:ascii="Times New Roman" w:hAnsi="Times New Roman" w:cs="Times New Roman"/>
          <w:sz w:val="24"/>
          <w:szCs w:val="24"/>
        </w:rPr>
        <w:t xml:space="preserve"> </w:t>
      </w:r>
      <w:r w:rsidR="0032691B" w:rsidRPr="00BB1EAF">
        <w:rPr>
          <w:rFonts w:ascii="Times New Roman" w:hAnsi="Times New Roman" w:cs="Times New Roman"/>
          <w:sz w:val="24"/>
          <w:szCs w:val="24"/>
        </w:rPr>
        <w:t>капацитет</w:t>
      </w:r>
      <w:r w:rsidR="00FD53C8" w:rsidRPr="00BB1EAF">
        <w:rPr>
          <w:rFonts w:ascii="Times New Roman" w:hAnsi="Times New Roman" w:cs="Times New Roman"/>
          <w:sz w:val="24"/>
          <w:szCs w:val="24"/>
        </w:rPr>
        <w:t>и</w:t>
      </w:r>
      <w:r w:rsidR="003F16FC" w:rsidRPr="00BB1EAF">
        <w:rPr>
          <w:rFonts w:ascii="Times New Roman" w:hAnsi="Times New Roman" w:cs="Times New Roman"/>
          <w:sz w:val="24"/>
          <w:szCs w:val="24"/>
        </w:rPr>
        <w:t xml:space="preserve"> </w:t>
      </w:r>
      <w:r w:rsidR="00FD53C8" w:rsidRPr="00BB1EAF">
        <w:rPr>
          <w:rFonts w:ascii="Times New Roman" w:hAnsi="Times New Roman" w:cs="Times New Roman"/>
          <w:sz w:val="24"/>
          <w:szCs w:val="24"/>
        </w:rPr>
        <w:t>ангажовани</w:t>
      </w:r>
      <w:r w:rsidR="00363338" w:rsidRPr="00BB1EAF">
        <w:rPr>
          <w:rFonts w:ascii="Times New Roman" w:hAnsi="Times New Roman" w:cs="Times New Roman"/>
          <w:sz w:val="24"/>
          <w:szCs w:val="24"/>
        </w:rPr>
        <w:t xml:space="preserve"> у</w:t>
      </w:r>
      <w:r w:rsidR="00AA0918" w:rsidRPr="00BB1EAF">
        <w:rPr>
          <w:rFonts w:ascii="Times New Roman" w:hAnsi="Times New Roman" w:cs="Times New Roman"/>
          <w:sz w:val="24"/>
          <w:szCs w:val="24"/>
        </w:rPr>
        <w:t xml:space="preserve"> релевантним институцијама на имплементацији директива/прописа, идентификују слободна радна места (радна места предвиђена у постојећој систематизацији, али која нису попуњена), те у складу с тим предлаже ангажовање додатних кадрова  потребних за делотворно спровођење захтева ЕУ.</w:t>
      </w:r>
      <w:r w:rsidR="00AA0918" w:rsidRPr="00162E7E">
        <w:rPr>
          <w:rFonts w:ascii="Times New Roman" w:hAnsi="Times New Roman" w:cs="Times New Roman"/>
          <w:sz w:val="24"/>
          <w:szCs w:val="24"/>
          <w:vertAlign w:val="superscript"/>
        </w:rPr>
        <w:footnoteReference w:id="1"/>
      </w:r>
      <w:r w:rsidR="00AA0918" w:rsidRPr="00BB1EAF">
        <w:rPr>
          <w:rFonts w:ascii="Times New Roman" w:hAnsi="Times New Roman" w:cs="Times New Roman"/>
          <w:sz w:val="24"/>
          <w:szCs w:val="24"/>
        </w:rPr>
        <w:t xml:space="preserve"> Преглед за све секторе заштите животне средине дат је у следећој табели.</w:t>
      </w:r>
    </w:p>
    <w:p w:rsidR="00AA0918" w:rsidRPr="00BB1EAF" w:rsidRDefault="00AA0918" w:rsidP="0032691B">
      <w:pPr>
        <w:pStyle w:val="Normal1"/>
        <w:spacing w:before="120" w:after="120" w:line="240" w:lineRule="auto"/>
        <w:jc w:val="both"/>
        <w:rPr>
          <w:rFonts w:ascii="Times New Roman" w:hAnsi="Times New Roman" w:cs="Times New Roman"/>
          <w:sz w:val="24"/>
          <w:szCs w:val="24"/>
        </w:rPr>
        <w:sectPr w:rsidR="00AA0918" w:rsidRPr="00BB1EAF" w:rsidSect="004A3D71">
          <w:headerReference w:type="default" r:id="rId8"/>
          <w:footerReference w:type="default" r:id="rId9"/>
          <w:headerReference w:type="first" r:id="rId10"/>
          <w:pgSz w:w="11907" w:h="16839"/>
          <w:pgMar w:top="1985" w:right="1440" w:bottom="1440" w:left="1440" w:header="720" w:footer="720" w:gutter="0"/>
          <w:pgNumType w:start="1"/>
          <w:cols w:space="720"/>
          <w:titlePg/>
          <w:docGrid w:linePitch="299"/>
        </w:sectPr>
      </w:pPr>
    </w:p>
    <w:p w:rsidR="003E0D4F" w:rsidRPr="00BB1EAF" w:rsidRDefault="003E0D4F" w:rsidP="00223006">
      <w:pPr>
        <w:pStyle w:val="Caption"/>
      </w:pPr>
      <w:bookmarkStart w:id="5" w:name="_Toc30346446"/>
      <w:r w:rsidRPr="00BB1EAF">
        <w:t xml:space="preserve">Табела </w:t>
      </w:r>
      <w:r w:rsidR="008646D0" w:rsidRPr="00162E7E">
        <w:fldChar w:fldCharType="begin"/>
      </w:r>
      <w:r w:rsidRPr="00BB1EAF">
        <w:instrText xml:space="preserve"> </w:instrText>
      </w:r>
      <w:r w:rsidRPr="00162E7E">
        <w:instrText>SEQ</w:instrText>
      </w:r>
      <w:r w:rsidRPr="00BB1EAF">
        <w:instrText xml:space="preserve"> Табела \* </w:instrText>
      </w:r>
      <w:r w:rsidRPr="00162E7E">
        <w:instrText>ARABIC</w:instrText>
      </w:r>
      <w:r w:rsidRPr="00BB1EAF">
        <w:instrText xml:space="preserve"> </w:instrText>
      </w:r>
      <w:r w:rsidR="008646D0" w:rsidRPr="00162E7E">
        <w:fldChar w:fldCharType="separate"/>
      </w:r>
      <w:r w:rsidR="00103747">
        <w:rPr>
          <w:noProof/>
        </w:rPr>
        <w:t>1</w:t>
      </w:r>
      <w:r w:rsidR="008646D0" w:rsidRPr="00162E7E">
        <w:fldChar w:fldCharType="end"/>
      </w:r>
      <w:r w:rsidR="00EE29C1">
        <w:t>.</w:t>
      </w:r>
      <w:r w:rsidRPr="00BB1EAF">
        <w:t xml:space="preserve"> Сумарна табела кадровских потреба</w:t>
      </w:r>
      <w:r w:rsidR="00451603" w:rsidRPr="00BB1EAF">
        <w:t xml:space="preserve"> -</w:t>
      </w:r>
      <w:r w:rsidR="00451603">
        <w:t xml:space="preserve">административни капацитети </w:t>
      </w:r>
      <w:r w:rsidRPr="00162E7E">
        <w:rPr>
          <w:rStyle w:val="FootnoteReference"/>
          <w:sz w:val="24"/>
          <w:szCs w:val="24"/>
        </w:rPr>
        <w:footnoteReference w:id="2"/>
      </w:r>
      <w:bookmarkEnd w:id="5"/>
    </w:p>
    <w:tbl>
      <w:tblPr>
        <w:tblStyle w:val="TableGrid"/>
        <w:tblW w:w="5000" w:type="pct"/>
        <w:jc w:val="center"/>
        <w:tblLayout w:type="fixed"/>
        <w:tblLook w:val="04A0"/>
      </w:tblPr>
      <w:tblGrid>
        <w:gridCol w:w="1398"/>
        <w:gridCol w:w="1167"/>
        <w:gridCol w:w="1713"/>
        <w:gridCol w:w="1028"/>
        <w:gridCol w:w="1097"/>
        <w:gridCol w:w="1672"/>
        <w:gridCol w:w="1657"/>
        <w:gridCol w:w="1224"/>
        <w:gridCol w:w="1201"/>
        <w:gridCol w:w="1371"/>
      </w:tblGrid>
      <w:tr w:rsidR="003E0D4F" w:rsidRPr="00162E7E" w:rsidTr="004429FE">
        <w:trPr>
          <w:trHeight w:val="552"/>
          <w:jc w:val="center"/>
        </w:trPr>
        <w:tc>
          <w:tcPr>
            <w:tcW w:w="1385"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Сектор животне средине/ Институција </w:t>
            </w:r>
          </w:p>
        </w:tc>
        <w:tc>
          <w:tcPr>
            <w:tcW w:w="1156"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Тренутни капацитет </w:t>
            </w:r>
          </w:p>
        </w:tc>
        <w:tc>
          <w:tcPr>
            <w:tcW w:w="1697"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Административни трошкови финансирани из државног буџета (ЕУР, 2020-2025) </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Нови капацитети </w:t>
            </w:r>
          </w:p>
        </w:tc>
        <w:tc>
          <w:tcPr>
            <w:tcW w:w="1087"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Слободна радна места </w:t>
            </w:r>
          </w:p>
        </w:tc>
        <w:tc>
          <w:tcPr>
            <w:tcW w:w="1657"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Трошкови за плате, постојећи кадар (ЕУР, 2020-2025) </w:t>
            </w:r>
          </w:p>
        </w:tc>
        <w:tc>
          <w:tcPr>
            <w:tcW w:w="4045"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Додатни (инкрементални) административни трошкови (ЕУР, 2020-2025)</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tcPr>
          <w:p w:rsidR="003E0D4F" w:rsidRPr="00162E7E" w:rsidRDefault="003E0D4F">
            <w:pPr>
              <w:pStyle w:val="Normal1"/>
              <w:spacing w:after="0" w:line="240" w:lineRule="auto"/>
              <w:jc w:val="center"/>
              <w:rPr>
                <w:rFonts w:ascii="Times New Roman" w:hAnsi="Times New Roman"/>
                <w:b/>
                <w:sz w:val="20"/>
                <w:szCs w:val="20"/>
              </w:rPr>
            </w:pPr>
            <w:r w:rsidRPr="00162E7E">
              <w:rPr>
                <w:rFonts w:ascii="Times New Roman" w:hAnsi="Times New Roman"/>
                <w:b/>
                <w:sz w:val="20"/>
                <w:szCs w:val="20"/>
              </w:rPr>
              <w:t>Укупни трошкови</w:t>
            </w:r>
          </w:p>
          <w:p w:rsidR="003E0D4F" w:rsidRPr="00162E7E" w:rsidRDefault="003E0D4F">
            <w:pPr>
              <w:spacing w:after="0"/>
              <w:jc w:val="center"/>
              <w:rPr>
                <w:rFonts w:ascii="Times New Roman" w:hAnsi="Times New Roman"/>
                <w:b/>
                <w:sz w:val="20"/>
                <w:szCs w:val="20"/>
              </w:rPr>
            </w:pPr>
            <w:r w:rsidRPr="00162E7E">
              <w:rPr>
                <w:rFonts w:ascii="Times New Roman" w:hAnsi="Times New Roman"/>
                <w:b/>
                <w:sz w:val="20"/>
                <w:szCs w:val="20"/>
              </w:rPr>
              <w:t>(ЕУР, 2020-2025)</w:t>
            </w:r>
          </w:p>
          <w:p w:rsidR="003E0D4F" w:rsidRPr="00162E7E" w:rsidRDefault="003E0D4F">
            <w:pPr>
              <w:spacing w:before="120" w:after="120"/>
              <w:jc w:val="center"/>
              <w:rPr>
                <w:rFonts w:ascii="Times New Roman" w:hAnsi="Times New Roman"/>
                <w:b/>
                <w:sz w:val="20"/>
                <w:szCs w:val="20"/>
              </w:rPr>
            </w:pPr>
          </w:p>
        </w:tc>
      </w:tr>
      <w:tr w:rsidR="003E0D4F" w:rsidRPr="00162E7E" w:rsidTr="004429FE">
        <w:trPr>
          <w:trHeight w:val="551"/>
          <w:jc w:val="center"/>
        </w:trPr>
        <w:tc>
          <w:tcPr>
            <w:tcW w:w="13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c>
          <w:tcPr>
            <w:tcW w:w="16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c>
          <w:tcPr>
            <w:tcW w:w="10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c>
          <w:tcPr>
            <w:tcW w:w="108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c>
          <w:tcPr>
            <w:tcW w:w="16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tcPr>
          <w:p w:rsidR="003E0D4F" w:rsidRPr="00162E7E" w:rsidRDefault="003E0D4F">
            <w:pPr>
              <w:spacing w:after="0"/>
              <w:jc w:val="center"/>
              <w:rPr>
                <w:rFonts w:ascii="Times New Roman" w:hAnsi="Times New Roman"/>
                <w:b/>
                <w:sz w:val="20"/>
                <w:szCs w:val="20"/>
              </w:rPr>
            </w:pPr>
            <w:r w:rsidRPr="00162E7E">
              <w:rPr>
                <w:rFonts w:ascii="Times New Roman" w:hAnsi="Times New Roman"/>
                <w:b/>
                <w:sz w:val="20"/>
                <w:szCs w:val="20"/>
              </w:rPr>
              <w:t xml:space="preserve">Трошкови за плате, додатни запослени </w:t>
            </w:r>
          </w:p>
          <w:p w:rsidR="003E0D4F" w:rsidRPr="00162E7E" w:rsidRDefault="003E0D4F">
            <w:pPr>
              <w:spacing w:before="120" w:after="120"/>
              <w:jc w:val="center"/>
              <w:rPr>
                <w:rFonts w:ascii="Times New Roman" w:hAnsi="Times New Roman"/>
                <w:b/>
                <w:sz w:val="20"/>
                <w:szCs w:val="20"/>
              </w:rPr>
            </w:pP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Трошкови за обуке и студије </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center"/>
              <w:rPr>
                <w:rFonts w:ascii="Times New Roman" w:hAnsi="Times New Roman"/>
                <w:b/>
                <w:sz w:val="20"/>
                <w:szCs w:val="20"/>
              </w:rPr>
            </w:pPr>
            <w:r w:rsidRPr="00162E7E">
              <w:rPr>
                <w:rFonts w:ascii="Times New Roman" w:hAnsi="Times New Roman"/>
                <w:b/>
                <w:sz w:val="20"/>
                <w:szCs w:val="20"/>
              </w:rPr>
              <w:t xml:space="preserve">Трошкови за опрему </w:t>
            </w:r>
          </w:p>
        </w:tc>
        <w:tc>
          <w:tcPr>
            <w:tcW w:w="135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E0D4F" w:rsidRPr="00162E7E" w:rsidRDefault="003E0D4F">
            <w:pPr>
              <w:spacing w:after="0"/>
              <w:rPr>
                <w:rFonts w:ascii="Times New Roman" w:hAnsi="Times New Roman"/>
                <w:b/>
                <w:sz w:val="20"/>
                <w:szCs w:val="20"/>
              </w:rPr>
            </w:pPr>
          </w:p>
        </w:tc>
      </w:tr>
      <w:tr w:rsidR="003E0D4F"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both"/>
              <w:rPr>
                <w:rFonts w:ascii="Times New Roman" w:hAnsi="Times New Roman"/>
                <w:sz w:val="20"/>
                <w:szCs w:val="20"/>
              </w:rPr>
            </w:pPr>
            <w:r w:rsidRPr="00162E7E">
              <w:rPr>
                <w:rFonts w:ascii="Times New Roman" w:hAnsi="Times New Roman"/>
                <w:sz w:val="20"/>
                <w:szCs w:val="20"/>
              </w:rPr>
              <w:t>Хоризонтално законодавство</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26.5</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3,211,777</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28</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17</w:t>
            </w:r>
            <w:r w:rsidRPr="00162E7E">
              <w:rPr>
                <w:rStyle w:val="FootnoteReference"/>
                <w:rFonts w:ascii="Times New Roman" w:hAnsi="Times New Roman"/>
                <w:sz w:val="20"/>
                <w:szCs w:val="20"/>
              </w:rPr>
              <w:footnoteReference w:id="3"/>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1,583,291</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1,533,502</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641,707</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61,627</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3,820,127</w:t>
            </w:r>
          </w:p>
        </w:tc>
      </w:tr>
      <w:tr w:rsidR="003E0D4F"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both"/>
              <w:rPr>
                <w:rFonts w:ascii="Times New Roman" w:hAnsi="Times New Roman"/>
                <w:sz w:val="20"/>
                <w:szCs w:val="20"/>
              </w:rPr>
            </w:pPr>
            <w:r w:rsidRPr="00162E7E">
              <w:rPr>
                <w:rFonts w:ascii="Times New Roman" w:hAnsi="Times New Roman"/>
                <w:sz w:val="20"/>
                <w:szCs w:val="20"/>
              </w:rPr>
              <w:t>Ваздух</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eastAsiaTheme="minorHAnsi" w:hAnsi="Times New Roman"/>
                <w:sz w:val="20"/>
                <w:szCs w:val="20"/>
              </w:rPr>
            </w:pPr>
            <w:r w:rsidRPr="00E05066">
              <w:rPr>
                <w:rFonts w:ascii="Times New Roman" w:hAnsi="Times New Roman"/>
                <w:sz w:val="20"/>
                <w:szCs w:val="20"/>
              </w:rPr>
              <w:t>7.1</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hAnsi="Times New Roman"/>
                <w:sz w:val="20"/>
                <w:szCs w:val="20"/>
              </w:rPr>
            </w:pPr>
            <w:r w:rsidRPr="000655EE">
              <w:rPr>
                <w:rFonts w:ascii="Times New Roman" w:hAnsi="Times New Roman"/>
                <w:sz w:val="20"/>
                <w:szCs w:val="20"/>
              </w:rPr>
              <w:t>837,147</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eastAsiaTheme="minorHAnsi" w:hAnsi="Times New Roman"/>
                <w:sz w:val="20"/>
                <w:szCs w:val="20"/>
              </w:rPr>
            </w:pPr>
            <w:r w:rsidRPr="000655EE">
              <w:rPr>
                <w:rFonts w:ascii="Times New Roman" w:hAnsi="Times New Roman"/>
                <w:sz w:val="20"/>
                <w:szCs w:val="20"/>
              </w:rPr>
              <w:t>7</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E05066" w:rsidRDefault="003E0D4F">
            <w:pPr>
              <w:spacing w:before="120" w:after="120"/>
              <w:jc w:val="right"/>
              <w:rPr>
                <w:rFonts w:ascii="Times New Roman" w:eastAsiaTheme="minorHAnsi" w:hAnsi="Times New Roman"/>
                <w:sz w:val="20"/>
                <w:szCs w:val="20"/>
              </w:rPr>
            </w:pPr>
            <w:r w:rsidRPr="000655EE">
              <w:rPr>
                <w:rFonts w:ascii="Times New Roman" w:hAnsi="Times New Roman"/>
                <w:sz w:val="20"/>
                <w:szCs w:val="20"/>
              </w:rPr>
              <w:t>1</w:t>
            </w:r>
            <w:r w:rsidRPr="00E05066">
              <w:rPr>
                <w:rStyle w:val="FootnoteReference"/>
                <w:rFonts w:ascii="Times New Roman" w:hAnsi="Times New Roman"/>
                <w:sz w:val="20"/>
                <w:szCs w:val="20"/>
              </w:rPr>
              <w:footnoteReference w:id="4"/>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hAnsi="Times New Roman"/>
                <w:sz w:val="20"/>
                <w:szCs w:val="20"/>
              </w:rPr>
            </w:pPr>
            <w:r w:rsidRPr="000655EE">
              <w:rPr>
                <w:rFonts w:ascii="Times New Roman" w:hAnsi="Times New Roman"/>
                <w:sz w:val="20"/>
                <w:szCs w:val="20"/>
              </w:rPr>
              <w:t>424,203</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eastAsiaTheme="minorHAnsi" w:hAnsi="Times New Roman"/>
                <w:sz w:val="20"/>
                <w:szCs w:val="20"/>
              </w:rPr>
            </w:pPr>
            <w:r w:rsidRPr="000655EE">
              <w:rPr>
                <w:rFonts w:ascii="Times New Roman" w:hAnsi="Times New Roman"/>
                <w:sz w:val="20"/>
                <w:szCs w:val="20"/>
              </w:rPr>
              <w:t>388,354</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hAnsi="Times New Roman"/>
                <w:sz w:val="20"/>
                <w:szCs w:val="20"/>
              </w:rPr>
            </w:pPr>
            <w:r w:rsidRPr="000655EE">
              <w:rPr>
                <w:rFonts w:ascii="Times New Roman" w:hAnsi="Times New Roman"/>
                <w:sz w:val="20"/>
                <w:szCs w:val="20"/>
              </w:rPr>
              <w:t>160,568</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eastAsiaTheme="minorHAnsi" w:hAnsi="Times New Roman"/>
                <w:sz w:val="20"/>
                <w:szCs w:val="20"/>
              </w:rPr>
            </w:pPr>
            <w:r w:rsidRPr="000655EE">
              <w:rPr>
                <w:rFonts w:ascii="Times New Roman" w:hAnsi="Times New Roman"/>
                <w:sz w:val="20"/>
                <w:szCs w:val="20"/>
              </w:rPr>
              <w:t>17,066</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0655EE" w:rsidRDefault="003E0D4F">
            <w:pPr>
              <w:spacing w:before="120" w:after="120"/>
              <w:jc w:val="right"/>
              <w:rPr>
                <w:rFonts w:ascii="Times New Roman" w:hAnsi="Times New Roman"/>
                <w:sz w:val="20"/>
                <w:szCs w:val="20"/>
              </w:rPr>
            </w:pPr>
            <w:r w:rsidRPr="000655EE">
              <w:rPr>
                <w:rFonts w:ascii="Times New Roman" w:hAnsi="Times New Roman"/>
                <w:sz w:val="20"/>
                <w:szCs w:val="20"/>
              </w:rPr>
              <w:t>990,190</w:t>
            </w:r>
          </w:p>
        </w:tc>
      </w:tr>
      <w:tr w:rsidR="006201A0" w:rsidRPr="00162E7E" w:rsidTr="000655E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6201A0" w:rsidRPr="00162E7E" w:rsidRDefault="006201A0" w:rsidP="006201A0">
            <w:pPr>
              <w:spacing w:before="120" w:after="120"/>
              <w:jc w:val="both"/>
              <w:rPr>
                <w:rFonts w:ascii="Times New Roman" w:hAnsi="Times New Roman"/>
                <w:sz w:val="20"/>
                <w:szCs w:val="20"/>
              </w:rPr>
            </w:pPr>
            <w:r w:rsidRPr="00162E7E">
              <w:rPr>
                <w:rFonts w:ascii="Times New Roman" w:hAnsi="Times New Roman"/>
                <w:sz w:val="20"/>
                <w:szCs w:val="20"/>
              </w:rPr>
              <w:t>Отпад</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6201A0" w:rsidP="006201A0">
            <w:pPr>
              <w:spacing w:before="120" w:after="120"/>
              <w:jc w:val="right"/>
              <w:rPr>
                <w:rFonts w:ascii="Times New Roman" w:eastAsiaTheme="minorHAnsi" w:hAnsi="Times New Roman"/>
                <w:sz w:val="20"/>
                <w:szCs w:val="20"/>
              </w:rPr>
            </w:pPr>
            <w:r w:rsidRPr="000655EE">
              <w:rPr>
                <w:rFonts w:ascii="Times New Roman" w:hAnsi="Times New Roman"/>
                <w:sz w:val="20"/>
                <w:szCs w:val="20"/>
              </w:rPr>
              <w:t>14.5</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2,267,900</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pPr>
              <w:spacing w:before="120" w:after="120"/>
              <w:jc w:val="right"/>
              <w:rPr>
                <w:rFonts w:ascii="Times New Roman" w:eastAsiaTheme="minorHAnsi" w:hAnsi="Times New Roman"/>
                <w:sz w:val="20"/>
                <w:szCs w:val="20"/>
              </w:rPr>
            </w:pPr>
            <w:r w:rsidRPr="00BF7AFC">
              <w:rPr>
                <w:rFonts w:ascii="Times New Roman" w:hAnsi="Times New Roman"/>
                <w:sz w:val="20"/>
                <w:szCs w:val="20"/>
              </w:rPr>
              <w:t>24</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E05066" w:rsidRDefault="006201A0" w:rsidP="006201A0">
            <w:pPr>
              <w:spacing w:before="120" w:after="120"/>
              <w:jc w:val="right"/>
              <w:rPr>
                <w:rFonts w:ascii="Times New Roman" w:eastAsiaTheme="minorHAnsi" w:hAnsi="Times New Roman"/>
                <w:sz w:val="20"/>
                <w:szCs w:val="20"/>
              </w:rPr>
            </w:pPr>
            <w:r w:rsidRPr="000655EE">
              <w:rPr>
                <w:rFonts w:ascii="Times New Roman" w:hAnsi="Times New Roman"/>
                <w:sz w:val="20"/>
                <w:szCs w:val="20"/>
              </w:rPr>
              <w:t>10</w:t>
            </w:r>
            <w:r w:rsidRPr="00E05066">
              <w:rPr>
                <w:rStyle w:val="FootnoteReference"/>
                <w:rFonts w:ascii="Times New Roman" w:hAnsi="Times New Roman"/>
                <w:sz w:val="20"/>
                <w:szCs w:val="20"/>
              </w:rPr>
              <w:footnoteReference w:id="5"/>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866,329</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pPr>
              <w:spacing w:before="120" w:after="120"/>
              <w:jc w:val="right"/>
              <w:rPr>
                <w:rFonts w:ascii="Times New Roman" w:eastAsiaTheme="minorHAnsi" w:hAnsi="Times New Roman"/>
                <w:sz w:val="20"/>
                <w:szCs w:val="20"/>
              </w:rPr>
            </w:pPr>
            <w:r w:rsidRPr="00BF7AFC">
              <w:rPr>
                <w:rFonts w:ascii="Times New Roman" w:hAnsi="Times New Roman"/>
                <w:sz w:val="20"/>
                <w:szCs w:val="20"/>
              </w:rPr>
              <w:t>1,334,346</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452,150</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pPr>
              <w:spacing w:before="120" w:after="120"/>
              <w:jc w:val="right"/>
              <w:rPr>
                <w:rFonts w:ascii="Times New Roman" w:eastAsiaTheme="minorHAnsi" w:hAnsi="Times New Roman"/>
                <w:sz w:val="20"/>
                <w:szCs w:val="20"/>
              </w:rPr>
            </w:pPr>
            <w:r w:rsidRPr="00BF7AFC">
              <w:rPr>
                <w:rFonts w:ascii="Times New Roman" w:hAnsi="Times New Roman"/>
                <w:sz w:val="20"/>
                <w:szCs w:val="20"/>
              </w:rPr>
              <w:t>44,019</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6201A0"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2,696,844</w:t>
            </w:r>
          </w:p>
        </w:tc>
      </w:tr>
      <w:tr w:rsidR="000655EE" w:rsidRPr="00162E7E" w:rsidTr="000655E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0655EE" w:rsidRPr="00162E7E" w:rsidRDefault="000655EE" w:rsidP="000655EE">
            <w:pPr>
              <w:spacing w:before="120" w:after="120"/>
              <w:jc w:val="both"/>
              <w:rPr>
                <w:rFonts w:ascii="Times New Roman" w:hAnsi="Times New Roman"/>
                <w:sz w:val="20"/>
                <w:szCs w:val="20"/>
              </w:rPr>
            </w:pPr>
            <w:r w:rsidRPr="00162E7E">
              <w:rPr>
                <w:rFonts w:ascii="Times New Roman" w:hAnsi="Times New Roman"/>
                <w:sz w:val="20"/>
                <w:szCs w:val="20"/>
              </w:rPr>
              <w:t>Воде</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0655EE" w:rsidP="000655EE">
            <w:pPr>
              <w:spacing w:before="120" w:after="120"/>
              <w:jc w:val="right"/>
              <w:rPr>
                <w:rFonts w:ascii="Times New Roman" w:eastAsiaTheme="minorHAnsi" w:hAnsi="Times New Roman"/>
                <w:sz w:val="20"/>
                <w:szCs w:val="20"/>
              </w:rPr>
            </w:pPr>
            <w:r w:rsidRPr="000655EE">
              <w:rPr>
                <w:rFonts w:ascii="Times New Roman" w:hAnsi="Times New Roman"/>
                <w:sz w:val="20"/>
                <w:szCs w:val="20"/>
              </w:rPr>
              <w:t>124.3</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19,957,444</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218</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E05066" w:rsidRDefault="000655EE" w:rsidP="000655EE">
            <w:pPr>
              <w:spacing w:before="120" w:after="120"/>
              <w:jc w:val="right"/>
              <w:rPr>
                <w:rFonts w:ascii="Times New Roman" w:eastAsiaTheme="minorHAnsi" w:hAnsi="Times New Roman"/>
                <w:sz w:val="20"/>
                <w:szCs w:val="20"/>
              </w:rPr>
            </w:pPr>
            <w:r w:rsidRPr="000655EE">
              <w:rPr>
                <w:rFonts w:ascii="Times New Roman" w:hAnsi="Times New Roman"/>
                <w:sz w:val="20"/>
                <w:szCs w:val="20"/>
              </w:rPr>
              <w:t>37-</w:t>
            </w:r>
            <w:r w:rsidRPr="00E05066">
              <w:rPr>
                <w:rStyle w:val="FootnoteReference"/>
                <w:rFonts w:ascii="Times New Roman" w:hAnsi="Times New Roman"/>
                <w:sz w:val="20"/>
                <w:szCs w:val="20"/>
              </w:rPr>
              <w:footnoteReference w:id="6"/>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7,426,532</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11,929,451</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4,380,489</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326,824</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0655EE" w:rsidRPr="000655EE" w:rsidRDefault="00BF7AFC">
            <w:pPr>
              <w:spacing w:before="120" w:after="120"/>
              <w:jc w:val="right"/>
              <w:rPr>
                <w:rFonts w:ascii="Times New Roman" w:hAnsi="Times New Roman"/>
                <w:sz w:val="20"/>
                <w:szCs w:val="20"/>
              </w:rPr>
            </w:pPr>
            <w:r w:rsidRPr="00BF7AFC">
              <w:rPr>
                <w:rFonts w:ascii="Times New Roman" w:hAnsi="Times New Roman"/>
                <w:sz w:val="20"/>
                <w:szCs w:val="20"/>
              </w:rPr>
              <w:t>24,063,297</w:t>
            </w:r>
          </w:p>
        </w:tc>
      </w:tr>
      <w:tr w:rsidR="003E0D4F"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both"/>
              <w:rPr>
                <w:rFonts w:ascii="Times New Roman" w:hAnsi="Times New Roman"/>
                <w:sz w:val="20"/>
                <w:szCs w:val="20"/>
              </w:rPr>
            </w:pPr>
            <w:r w:rsidRPr="00162E7E">
              <w:rPr>
                <w:rFonts w:ascii="Times New Roman" w:hAnsi="Times New Roman"/>
                <w:sz w:val="20"/>
                <w:szCs w:val="20"/>
              </w:rPr>
              <w:t>Природа</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35.6</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4,458,461</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40</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 xml:space="preserve">6 </w:t>
            </w:r>
            <w:r w:rsidRPr="00162E7E">
              <w:rPr>
                <w:rStyle w:val="FootnoteReference"/>
                <w:rFonts w:ascii="Times New Roman" w:hAnsi="Times New Roman"/>
                <w:sz w:val="20"/>
                <w:szCs w:val="20"/>
              </w:rPr>
              <w:footnoteReference w:id="7"/>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2,126,987</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2,200,675</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881,336</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85,329</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5,294,327</w:t>
            </w:r>
          </w:p>
        </w:tc>
      </w:tr>
      <w:tr w:rsidR="00930710" w:rsidRPr="00162E7E" w:rsidTr="00930710">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930710" w:rsidRPr="00162E7E" w:rsidRDefault="00930710" w:rsidP="00930710">
            <w:pPr>
              <w:spacing w:before="120" w:after="120"/>
              <w:jc w:val="both"/>
              <w:rPr>
                <w:rFonts w:ascii="Times New Roman" w:hAnsi="Times New Roman"/>
                <w:sz w:val="20"/>
                <w:szCs w:val="20"/>
              </w:rPr>
            </w:pPr>
            <w:r w:rsidRPr="00162E7E">
              <w:rPr>
                <w:rFonts w:ascii="Times New Roman" w:hAnsi="Times New Roman"/>
                <w:sz w:val="20"/>
                <w:szCs w:val="20"/>
              </w:rPr>
              <w:t>IPC (Контрола индустријског загађења)</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162E7E" w:rsidRDefault="00930710" w:rsidP="00930710">
            <w:pPr>
              <w:spacing w:before="120" w:after="120"/>
              <w:jc w:val="right"/>
              <w:rPr>
                <w:rFonts w:ascii="Times New Roman" w:eastAsiaTheme="minorHAnsi" w:hAnsi="Times New Roman"/>
                <w:sz w:val="20"/>
                <w:szCs w:val="20"/>
              </w:rPr>
            </w:pPr>
            <w:r w:rsidRPr="00162E7E">
              <w:rPr>
                <w:rFonts w:ascii="Times New Roman" w:hAnsi="Times New Roman"/>
                <w:sz w:val="20"/>
                <w:szCs w:val="20"/>
              </w:rPr>
              <w:t>1</w:t>
            </w:r>
            <w:r>
              <w:rPr>
                <w:rFonts w:ascii="Times New Roman" w:hAnsi="Times New Roman"/>
                <w:sz w:val="20"/>
                <w:szCs w:val="20"/>
              </w:rPr>
              <w:t>4</w:t>
            </w:r>
            <w:r w:rsidRPr="00162E7E">
              <w:rPr>
                <w:rFonts w:ascii="Times New Roman" w:hAnsi="Times New Roman"/>
                <w:sz w:val="20"/>
                <w:szCs w:val="20"/>
              </w:rPr>
              <w:t>.8</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B748D8" w:rsidRDefault="00930710" w:rsidP="00930710">
            <w:pPr>
              <w:spacing w:before="120" w:after="120"/>
              <w:jc w:val="right"/>
              <w:rPr>
                <w:rFonts w:ascii="Times New Roman" w:hAnsi="Times New Roman"/>
                <w:sz w:val="20"/>
                <w:szCs w:val="20"/>
              </w:rPr>
            </w:pPr>
            <w:r w:rsidRPr="00162E7E">
              <w:rPr>
                <w:rFonts w:ascii="Times New Roman" w:hAnsi="Times New Roman"/>
                <w:sz w:val="20"/>
                <w:szCs w:val="20"/>
              </w:rPr>
              <w:t>2,</w:t>
            </w:r>
            <w:r>
              <w:rPr>
                <w:rFonts w:ascii="Times New Roman" w:hAnsi="Times New Roman"/>
                <w:sz w:val="20"/>
                <w:szCs w:val="20"/>
              </w:rPr>
              <w:t>337</w:t>
            </w:r>
            <w:r w:rsidRPr="00162E7E">
              <w:rPr>
                <w:rFonts w:ascii="Times New Roman" w:hAnsi="Times New Roman"/>
                <w:sz w:val="20"/>
                <w:szCs w:val="20"/>
              </w:rPr>
              <w:t>,</w:t>
            </w:r>
            <w:r>
              <w:rPr>
                <w:rFonts w:ascii="Times New Roman" w:hAnsi="Times New Roman"/>
                <w:sz w:val="20"/>
                <w:szCs w:val="20"/>
              </w:rPr>
              <w:t>076</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D83B43" w:rsidRDefault="00930710" w:rsidP="00930710">
            <w:pPr>
              <w:spacing w:before="120" w:after="120"/>
              <w:jc w:val="right"/>
              <w:rPr>
                <w:rFonts w:ascii="Times New Roman" w:eastAsiaTheme="minorHAnsi" w:hAnsi="Times New Roman"/>
                <w:sz w:val="20"/>
                <w:szCs w:val="20"/>
              </w:rPr>
            </w:pPr>
            <w:r w:rsidRPr="00162E7E">
              <w:rPr>
                <w:rFonts w:ascii="Times New Roman" w:hAnsi="Times New Roman"/>
                <w:sz w:val="20"/>
                <w:szCs w:val="20"/>
              </w:rPr>
              <w:t>2</w:t>
            </w:r>
            <w:r>
              <w:rPr>
                <w:rFonts w:ascii="Times New Roman" w:hAnsi="Times New Roman"/>
                <w:sz w:val="20"/>
                <w:szCs w:val="20"/>
              </w:rPr>
              <w:t>5</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162E7E" w:rsidRDefault="00930710" w:rsidP="00930710">
            <w:pPr>
              <w:spacing w:before="120" w:after="120"/>
              <w:jc w:val="right"/>
              <w:rPr>
                <w:rFonts w:ascii="Times New Roman" w:eastAsiaTheme="minorHAnsi" w:hAnsi="Times New Roman"/>
                <w:sz w:val="20"/>
                <w:szCs w:val="20"/>
              </w:rPr>
            </w:pPr>
            <w:r w:rsidRPr="00162E7E">
              <w:rPr>
                <w:rFonts w:ascii="Times New Roman" w:hAnsi="Times New Roman"/>
                <w:sz w:val="20"/>
                <w:szCs w:val="20"/>
              </w:rPr>
              <w:t>7</w:t>
            </w:r>
            <w:r w:rsidRPr="00162E7E">
              <w:rPr>
                <w:rStyle w:val="FootnoteReference"/>
                <w:rFonts w:ascii="Times New Roman" w:hAnsi="Times New Roman"/>
                <w:sz w:val="20"/>
                <w:szCs w:val="20"/>
              </w:rPr>
              <w:footnoteReference w:id="8"/>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596AE3" w:rsidRDefault="00930710" w:rsidP="00930710">
            <w:pPr>
              <w:spacing w:before="120" w:after="120"/>
              <w:jc w:val="right"/>
              <w:rPr>
                <w:rFonts w:ascii="Times New Roman" w:hAnsi="Times New Roman"/>
                <w:sz w:val="20"/>
                <w:szCs w:val="20"/>
              </w:rPr>
            </w:pPr>
            <w:r>
              <w:rPr>
                <w:rFonts w:ascii="Times New Roman" w:hAnsi="Times New Roman"/>
                <w:sz w:val="20"/>
                <w:szCs w:val="20"/>
              </w:rPr>
              <w:t>884</w:t>
            </w:r>
            <w:r w:rsidRPr="00162E7E">
              <w:rPr>
                <w:rFonts w:ascii="Times New Roman" w:hAnsi="Times New Roman"/>
                <w:sz w:val="20"/>
                <w:szCs w:val="20"/>
              </w:rPr>
              <w:t>,</w:t>
            </w:r>
            <w:r>
              <w:rPr>
                <w:rFonts w:ascii="Times New Roman" w:hAnsi="Times New Roman"/>
                <w:sz w:val="20"/>
                <w:szCs w:val="20"/>
              </w:rPr>
              <w:t>253</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B62FFB" w:rsidRDefault="00930710" w:rsidP="00930710">
            <w:pPr>
              <w:spacing w:before="120" w:after="120"/>
              <w:jc w:val="right"/>
              <w:rPr>
                <w:rFonts w:ascii="Times New Roman" w:eastAsiaTheme="minorHAnsi" w:hAnsi="Times New Roman"/>
                <w:sz w:val="20"/>
                <w:szCs w:val="20"/>
              </w:rPr>
            </w:pPr>
            <w:r w:rsidRPr="00162E7E">
              <w:rPr>
                <w:rFonts w:ascii="Times New Roman" w:hAnsi="Times New Roman"/>
                <w:sz w:val="20"/>
                <w:szCs w:val="20"/>
              </w:rPr>
              <w:t>1,</w:t>
            </w:r>
            <w:r>
              <w:rPr>
                <w:rFonts w:ascii="Times New Roman" w:hAnsi="Times New Roman"/>
                <w:sz w:val="20"/>
                <w:szCs w:val="20"/>
              </w:rPr>
              <w:t>384</w:t>
            </w:r>
            <w:r w:rsidRPr="00162E7E">
              <w:rPr>
                <w:rFonts w:ascii="Times New Roman" w:hAnsi="Times New Roman"/>
                <w:sz w:val="20"/>
                <w:szCs w:val="20"/>
              </w:rPr>
              <w:t>,</w:t>
            </w:r>
            <w:r>
              <w:rPr>
                <w:rFonts w:ascii="Times New Roman" w:hAnsi="Times New Roman"/>
                <w:sz w:val="20"/>
                <w:szCs w:val="20"/>
              </w:rPr>
              <w:t>135</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162E7E"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437,660</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930710"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49,843</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30710" w:rsidRPr="00162E7E" w:rsidRDefault="00BF7AFC">
            <w:pPr>
              <w:spacing w:before="120" w:after="120"/>
              <w:jc w:val="right"/>
              <w:rPr>
                <w:rFonts w:ascii="Times New Roman" w:hAnsi="Times New Roman"/>
                <w:sz w:val="20"/>
                <w:szCs w:val="20"/>
              </w:rPr>
            </w:pPr>
            <w:r w:rsidRPr="00BF7AFC">
              <w:rPr>
                <w:rFonts w:ascii="Times New Roman" w:hAnsi="Times New Roman"/>
                <w:sz w:val="20"/>
                <w:szCs w:val="20"/>
              </w:rPr>
              <w:t>2,755,892</w:t>
            </w:r>
          </w:p>
        </w:tc>
      </w:tr>
      <w:tr w:rsidR="003E0D4F"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both"/>
              <w:rPr>
                <w:rFonts w:ascii="Times New Roman" w:hAnsi="Times New Roman"/>
                <w:sz w:val="20"/>
                <w:szCs w:val="20"/>
              </w:rPr>
            </w:pPr>
            <w:r w:rsidRPr="00162E7E">
              <w:rPr>
                <w:rFonts w:ascii="Times New Roman" w:hAnsi="Times New Roman"/>
                <w:sz w:val="20"/>
                <w:szCs w:val="20"/>
              </w:rPr>
              <w:t>Хемикалије</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12.3</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3,045,985</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40</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10</w:t>
            </w:r>
            <w:r w:rsidRPr="00162E7E">
              <w:rPr>
                <w:rStyle w:val="FootnoteReference"/>
                <w:rFonts w:ascii="Times New Roman" w:hAnsi="Times New Roman"/>
                <w:sz w:val="20"/>
                <w:szCs w:val="20"/>
              </w:rPr>
              <w:footnoteReference w:id="9"/>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734,886</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2,220,591</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603,042</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60,408</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3,618,927</w:t>
            </w:r>
          </w:p>
        </w:tc>
      </w:tr>
      <w:tr w:rsidR="003E0D4F" w:rsidRPr="00162E7E" w:rsidTr="004429FE">
        <w:trPr>
          <w:trHeight w:val="450"/>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both"/>
              <w:rPr>
                <w:rFonts w:ascii="Times New Roman" w:hAnsi="Times New Roman"/>
                <w:sz w:val="20"/>
                <w:szCs w:val="20"/>
              </w:rPr>
            </w:pPr>
            <w:r w:rsidRPr="00162E7E">
              <w:rPr>
                <w:rFonts w:ascii="Times New Roman" w:hAnsi="Times New Roman"/>
                <w:sz w:val="20"/>
                <w:szCs w:val="20"/>
              </w:rPr>
              <w:t>Климатске промене</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2.9</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1,677,196</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26</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7</w:t>
            </w:r>
            <w:r w:rsidRPr="00162E7E">
              <w:rPr>
                <w:rStyle w:val="FootnoteReference"/>
                <w:rFonts w:ascii="Times New Roman" w:hAnsi="Times New Roman"/>
                <w:sz w:val="20"/>
                <w:szCs w:val="20"/>
              </w:rPr>
              <w:footnoteReference w:id="10"/>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173,266</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1,453,840</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335,660</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33,048</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1,995,814</w:t>
            </w:r>
          </w:p>
        </w:tc>
      </w:tr>
      <w:tr w:rsidR="003E0D4F"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3E0D4F" w:rsidRPr="00162E7E" w:rsidRDefault="003E0D4F">
            <w:pPr>
              <w:spacing w:before="120" w:after="120"/>
              <w:jc w:val="both"/>
              <w:rPr>
                <w:rFonts w:ascii="Times New Roman" w:hAnsi="Times New Roman"/>
                <w:sz w:val="20"/>
                <w:szCs w:val="20"/>
              </w:rPr>
            </w:pPr>
            <w:r w:rsidRPr="00162E7E">
              <w:rPr>
                <w:rFonts w:ascii="Times New Roman" w:hAnsi="Times New Roman"/>
                <w:sz w:val="20"/>
                <w:szCs w:val="20"/>
              </w:rPr>
              <w:t>Бука</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2.7</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392,004</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4</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1</w:t>
            </w:r>
            <w:r w:rsidRPr="00162E7E">
              <w:rPr>
                <w:rStyle w:val="FootnoteReference"/>
                <w:rFonts w:ascii="Times New Roman" w:hAnsi="Times New Roman"/>
                <w:sz w:val="20"/>
                <w:szCs w:val="20"/>
              </w:rPr>
              <w:footnoteReference w:id="11"/>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161,316</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219,072</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77,561</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eastAsiaTheme="minorHAnsi" w:hAnsi="Times New Roman"/>
                <w:sz w:val="20"/>
                <w:szCs w:val="20"/>
              </w:rPr>
            </w:pPr>
            <w:r w:rsidRPr="00162E7E">
              <w:rPr>
                <w:rFonts w:ascii="Times New Roman" w:hAnsi="Times New Roman"/>
                <w:sz w:val="20"/>
                <w:szCs w:val="20"/>
              </w:rPr>
              <w:t>7,720</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3E0D4F" w:rsidRPr="00162E7E" w:rsidRDefault="003E0D4F">
            <w:pPr>
              <w:spacing w:before="120" w:after="120"/>
              <w:jc w:val="right"/>
              <w:rPr>
                <w:rFonts w:ascii="Times New Roman" w:hAnsi="Times New Roman"/>
                <w:sz w:val="20"/>
                <w:szCs w:val="20"/>
              </w:rPr>
            </w:pPr>
            <w:r w:rsidRPr="00162E7E">
              <w:rPr>
                <w:rFonts w:ascii="Times New Roman" w:hAnsi="Times New Roman"/>
                <w:sz w:val="20"/>
                <w:szCs w:val="20"/>
              </w:rPr>
              <w:t>465,670</w:t>
            </w:r>
          </w:p>
        </w:tc>
      </w:tr>
      <w:tr w:rsidR="004429FE" w:rsidRPr="00162E7E" w:rsidTr="004B2903">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4429FE" w:rsidRPr="00162E7E" w:rsidRDefault="00BF7AFC" w:rsidP="004429FE">
            <w:pPr>
              <w:spacing w:before="120" w:after="120"/>
              <w:jc w:val="both"/>
              <w:rPr>
                <w:rFonts w:ascii="Times New Roman" w:hAnsi="Times New Roman"/>
                <w:sz w:val="20"/>
                <w:szCs w:val="20"/>
              </w:rPr>
            </w:pPr>
            <w:r w:rsidRPr="00BF7AFC">
              <w:rPr>
                <w:rFonts w:ascii="Times New Roman" w:hAnsi="Times New Roman"/>
                <w:sz w:val="20"/>
                <w:szCs w:val="20"/>
              </w:rPr>
              <w:t>Цивилна заштита</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4B2903"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rPr>
              <w:t>11</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162E7E" w:rsidRDefault="00BF7AFC" w:rsidP="00E05066">
            <w:pPr>
              <w:spacing w:before="120" w:after="120"/>
              <w:jc w:val="right"/>
              <w:rPr>
                <w:rFonts w:ascii="Times New Roman" w:hAnsi="Times New Roman"/>
                <w:sz w:val="20"/>
                <w:szCs w:val="20"/>
              </w:rPr>
            </w:pPr>
            <w:r w:rsidRPr="00BF7AFC">
              <w:rPr>
                <w:rFonts w:ascii="Times New Roman" w:hAnsi="Times New Roman"/>
                <w:sz w:val="20"/>
                <w:szCs w:val="20"/>
                <w:lang w:val="en-US"/>
              </w:rPr>
              <w:t>925,050</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4B2903" w:rsidRDefault="00BF7AFC">
            <w:pPr>
              <w:spacing w:before="120" w:after="120"/>
              <w:jc w:val="right"/>
              <w:rPr>
                <w:rFonts w:ascii="Times New Roman" w:hAnsi="Times New Roman"/>
                <w:sz w:val="20"/>
                <w:szCs w:val="20"/>
              </w:rPr>
            </w:pPr>
            <w:r w:rsidRPr="00BF7AFC">
              <w:rPr>
                <w:rFonts w:ascii="Times New Roman" w:hAnsi="Times New Roman"/>
                <w:sz w:val="20"/>
                <w:szCs w:val="20"/>
              </w:rPr>
              <w:t>0</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rsidR="004429FE" w:rsidRPr="004B2903" w:rsidRDefault="00BF7AFC">
            <w:pPr>
              <w:spacing w:before="120" w:after="120"/>
              <w:jc w:val="right"/>
              <w:rPr>
                <w:rFonts w:ascii="Times New Roman" w:hAnsi="Times New Roman"/>
                <w:sz w:val="20"/>
                <w:szCs w:val="20"/>
              </w:rPr>
            </w:pPr>
            <w:r w:rsidRPr="00BF7AFC">
              <w:rPr>
                <w:rFonts w:ascii="Times New Roman" w:hAnsi="Times New Roman"/>
                <w:sz w:val="20"/>
                <w:szCs w:val="20"/>
              </w:rPr>
              <w:t>0</w:t>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162E7E" w:rsidRDefault="00BF7AFC">
            <w:pPr>
              <w:spacing w:before="120" w:after="120"/>
              <w:jc w:val="right"/>
              <w:rPr>
                <w:rFonts w:ascii="Times New Roman" w:hAnsi="Times New Roman"/>
                <w:sz w:val="20"/>
                <w:szCs w:val="20"/>
              </w:rPr>
            </w:pPr>
            <w:r w:rsidRPr="00BF7AFC">
              <w:rPr>
                <w:rFonts w:ascii="Times New Roman" w:hAnsi="Times New Roman"/>
                <w:sz w:val="20"/>
                <w:szCs w:val="20"/>
                <w:lang w:val="en-US"/>
              </w:rPr>
              <w:t>925</w:t>
            </w:r>
            <w:r w:rsidRPr="00BF7AFC">
              <w:rPr>
                <w:rFonts w:ascii="Times New Roman" w:hAnsi="Times New Roman"/>
                <w:sz w:val="20"/>
                <w:szCs w:val="20"/>
              </w:rPr>
              <w:t>,</w:t>
            </w:r>
            <w:r w:rsidRPr="00BF7AFC">
              <w:rPr>
                <w:rFonts w:ascii="Times New Roman" w:hAnsi="Times New Roman"/>
                <w:sz w:val="20"/>
                <w:szCs w:val="20"/>
                <w:lang w:val="en-US"/>
              </w:rPr>
              <w:t>050</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4B2903" w:rsidRDefault="00BF7AFC">
            <w:pPr>
              <w:spacing w:before="120" w:after="120"/>
              <w:jc w:val="right"/>
              <w:rPr>
                <w:rFonts w:ascii="Times New Roman" w:hAnsi="Times New Roman"/>
                <w:sz w:val="20"/>
                <w:szCs w:val="20"/>
              </w:rPr>
            </w:pPr>
            <w:r w:rsidRPr="00BF7AFC">
              <w:rPr>
                <w:rFonts w:ascii="Times New Roman" w:hAnsi="Times New Roman"/>
                <w:sz w:val="20"/>
                <w:szCs w:val="20"/>
              </w:rPr>
              <w:t>0</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162E7E" w:rsidRDefault="00BF7AFC">
            <w:pPr>
              <w:spacing w:before="120" w:after="120"/>
              <w:jc w:val="right"/>
              <w:rPr>
                <w:rFonts w:ascii="Times New Roman" w:hAnsi="Times New Roman"/>
                <w:sz w:val="20"/>
                <w:szCs w:val="20"/>
              </w:rPr>
            </w:pPr>
            <w:r w:rsidRPr="00BF7AFC">
              <w:rPr>
                <w:rFonts w:ascii="Times New Roman" w:hAnsi="Times New Roman"/>
                <w:sz w:val="20"/>
                <w:szCs w:val="20"/>
              </w:rPr>
              <w:t>0</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4B2903" w:rsidRDefault="00BF7AFC">
            <w:pPr>
              <w:spacing w:before="120" w:after="120"/>
              <w:jc w:val="right"/>
              <w:rPr>
                <w:rFonts w:ascii="Times New Roman" w:hAnsi="Times New Roman"/>
                <w:sz w:val="20"/>
                <w:szCs w:val="20"/>
              </w:rPr>
            </w:pPr>
            <w:r w:rsidRPr="00BF7AFC">
              <w:rPr>
                <w:rFonts w:ascii="Times New Roman" w:hAnsi="Times New Roman"/>
                <w:sz w:val="20"/>
                <w:szCs w:val="20"/>
              </w:rPr>
              <w:t>0</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4429FE" w:rsidRPr="00162E7E" w:rsidRDefault="00BF7AFC">
            <w:pPr>
              <w:spacing w:before="120" w:after="120"/>
              <w:jc w:val="right"/>
              <w:rPr>
                <w:rFonts w:ascii="Times New Roman" w:hAnsi="Times New Roman"/>
                <w:sz w:val="20"/>
                <w:szCs w:val="20"/>
              </w:rPr>
            </w:pPr>
            <w:r w:rsidRPr="00BF7AFC">
              <w:rPr>
                <w:rFonts w:ascii="Times New Roman" w:hAnsi="Times New Roman"/>
                <w:sz w:val="20"/>
                <w:szCs w:val="20"/>
                <w:lang w:val="en-US"/>
              </w:rPr>
              <w:t>925</w:t>
            </w:r>
            <w:r w:rsidRPr="00BF7AFC">
              <w:rPr>
                <w:rFonts w:ascii="Times New Roman" w:hAnsi="Times New Roman"/>
                <w:sz w:val="20"/>
                <w:szCs w:val="20"/>
              </w:rPr>
              <w:t>,0</w:t>
            </w:r>
            <w:r w:rsidRPr="00BF7AFC">
              <w:rPr>
                <w:rFonts w:ascii="Times New Roman" w:hAnsi="Times New Roman"/>
                <w:sz w:val="20"/>
                <w:szCs w:val="20"/>
                <w:lang w:val="en-US"/>
              </w:rPr>
              <w:t>5</w:t>
            </w:r>
            <w:r w:rsidRPr="00BF7AFC">
              <w:rPr>
                <w:rFonts w:ascii="Times New Roman" w:hAnsi="Times New Roman"/>
                <w:sz w:val="20"/>
                <w:szCs w:val="20"/>
              </w:rPr>
              <w:t>0</w:t>
            </w:r>
          </w:p>
        </w:tc>
      </w:tr>
      <w:tr w:rsidR="00EC54FC"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tcPr>
          <w:p w:rsidR="00EC54FC" w:rsidRPr="00162E7E" w:rsidRDefault="00EC54FC">
            <w:pPr>
              <w:spacing w:before="120" w:after="120"/>
              <w:jc w:val="both"/>
              <w:rPr>
                <w:rFonts w:ascii="Times New Roman" w:hAnsi="Times New Roman"/>
                <w:sz w:val="20"/>
                <w:szCs w:val="20"/>
              </w:rPr>
            </w:pPr>
            <w:r w:rsidRPr="00162E7E">
              <w:rPr>
                <w:rFonts w:ascii="Times New Roman" w:hAnsi="Times New Roman"/>
                <w:sz w:val="20"/>
                <w:szCs w:val="20"/>
              </w:rPr>
              <w:t>Пројекти, EУ, правни</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20.0</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3,558,583</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55</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39</w:t>
            </w:r>
            <w:r w:rsidRPr="00162E7E">
              <w:rPr>
                <w:rStyle w:val="FootnoteReference"/>
                <w:rFonts w:ascii="Times New Roman" w:hAnsi="Times New Roman"/>
                <w:sz w:val="20"/>
                <w:szCs w:val="20"/>
              </w:rPr>
              <w:footnoteReference w:id="12"/>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1,194,937</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2,260,422</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625,918</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81,266</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4,162,542</w:t>
            </w:r>
          </w:p>
        </w:tc>
      </w:tr>
      <w:tr w:rsidR="00EC54FC" w:rsidRPr="00162E7E" w:rsidTr="004429FE">
        <w:trPr>
          <w:trHeight w:val="450"/>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54FC" w:rsidRPr="00162E7E" w:rsidRDefault="00EE29C1" w:rsidP="00EE29C1">
            <w:pPr>
              <w:spacing w:before="120" w:after="120"/>
              <w:jc w:val="both"/>
              <w:rPr>
                <w:rFonts w:ascii="Times New Roman" w:hAnsi="Times New Roman"/>
                <w:sz w:val="20"/>
                <w:szCs w:val="20"/>
              </w:rPr>
            </w:pPr>
            <w:r>
              <w:rPr>
                <w:rFonts w:ascii="Times New Roman" w:hAnsi="Times New Roman"/>
                <w:sz w:val="20"/>
                <w:szCs w:val="20"/>
              </w:rPr>
              <w:t>АЗЖС</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54.5</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9,552,375</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71</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7</w:t>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3,256,203</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3,873,586</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1,546,481</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4,535,875</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13,212,145</w:t>
            </w:r>
          </w:p>
        </w:tc>
      </w:tr>
      <w:tr w:rsidR="00EC7292" w:rsidRPr="00162E7E" w:rsidTr="00287079">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7292" w:rsidRPr="00162E7E" w:rsidRDefault="00EC7292" w:rsidP="00EC7292">
            <w:pPr>
              <w:spacing w:before="120" w:after="120"/>
              <w:jc w:val="both"/>
              <w:rPr>
                <w:rFonts w:ascii="Times New Roman" w:hAnsi="Times New Roman"/>
                <w:sz w:val="20"/>
                <w:szCs w:val="20"/>
              </w:rPr>
            </w:pPr>
            <w:r w:rsidRPr="00162E7E">
              <w:rPr>
                <w:rFonts w:ascii="Times New Roman" w:hAnsi="Times New Roman"/>
                <w:sz w:val="20"/>
                <w:szCs w:val="20"/>
              </w:rPr>
              <w:t>Инспекција</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7292" w:rsidRPr="00162E7E" w:rsidRDefault="00EC7292" w:rsidP="00EC7292">
            <w:pPr>
              <w:spacing w:before="120" w:after="120"/>
              <w:jc w:val="right"/>
              <w:rPr>
                <w:rFonts w:ascii="Times New Roman" w:eastAsiaTheme="minorHAnsi" w:hAnsi="Times New Roman"/>
                <w:sz w:val="20"/>
                <w:szCs w:val="20"/>
              </w:rPr>
            </w:pPr>
            <w:r>
              <w:rPr>
                <w:rFonts w:ascii="Times New Roman" w:hAnsi="Times New Roman"/>
                <w:sz w:val="20"/>
                <w:szCs w:val="20"/>
              </w:rPr>
              <w:t>434</w:t>
            </w:r>
            <w:r w:rsidRPr="00162E7E">
              <w:rPr>
                <w:rFonts w:ascii="Times New Roman" w:hAnsi="Times New Roman"/>
                <w:sz w:val="20"/>
                <w:szCs w:val="20"/>
              </w:rPr>
              <w:t>.0</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7292" w:rsidRPr="00162E7E" w:rsidRDefault="00EC7292" w:rsidP="00EC7292">
            <w:pPr>
              <w:spacing w:before="120" w:after="120"/>
              <w:jc w:val="right"/>
              <w:rPr>
                <w:rFonts w:ascii="Times New Roman" w:hAnsi="Times New Roman"/>
                <w:sz w:val="20"/>
                <w:szCs w:val="20"/>
              </w:rPr>
            </w:pPr>
            <w:r w:rsidRPr="00EC7292">
              <w:rPr>
                <w:rFonts w:ascii="Times New Roman" w:hAnsi="Times New Roman"/>
                <w:sz w:val="20"/>
                <w:szCs w:val="20"/>
              </w:rPr>
              <w:t>44,596,343</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7292" w:rsidRPr="00162E7E" w:rsidRDefault="00EC7292" w:rsidP="00EC7292">
            <w:pPr>
              <w:spacing w:before="120" w:after="120"/>
              <w:jc w:val="right"/>
              <w:rPr>
                <w:rFonts w:ascii="Times New Roman" w:eastAsiaTheme="minorHAnsi" w:hAnsi="Times New Roman"/>
                <w:sz w:val="20"/>
                <w:szCs w:val="20"/>
              </w:rPr>
            </w:pPr>
            <w:r>
              <w:rPr>
                <w:rFonts w:ascii="Times New Roman" w:hAnsi="Times New Roman"/>
                <w:sz w:val="20"/>
                <w:szCs w:val="20"/>
              </w:rPr>
              <w:t>14</w:t>
            </w:r>
            <w:r w:rsidRPr="00162E7E">
              <w:rPr>
                <w:rFonts w:ascii="Times New Roman" w:hAnsi="Times New Roman"/>
                <w:sz w:val="20"/>
                <w:szCs w:val="20"/>
              </w:rPr>
              <w:t>5</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7292" w:rsidRPr="00162E7E" w:rsidRDefault="00EC7292" w:rsidP="00EC7292">
            <w:pPr>
              <w:spacing w:before="120" w:after="120"/>
              <w:jc w:val="right"/>
              <w:rPr>
                <w:rFonts w:ascii="Times New Roman" w:eastAsiaTheme="minorHAnsi" w:hAnsi="Times New Roman"/>
                <w:sz w:val="20"/>
                <w:szCs w:val="20"/>
              </w:rPr>
            </w:pPr>
            <w:r w:rsidRPr="00162E7E">
              <w:rPr>
                <w:rFonts w:ascii="Times New Roman" w:hAnsi="Times New Roman"/>
                <w:sz w:val="20"/>
                <w:szCs w:val="20"/>
              </w:rPr>
              <w:t>27</w:t>
            </w:r>
            <w:r w:rsidRPr="00162E7E">
              <w:rPr>
                <w:rStyle w:val="FootnoteReference"/>
                <w:rFonts w:ascii="Times New Roman" w:hAnsi="Times New Roman"/>
                <w:sz w:val="20"/>
                <w:szCs w:val="20"/>
              </w:rPr>
              <w:footnoteReference w:id="13"/>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7292" w:rsidRPr="00162E7E" w:rsidRDefault="00BF7AFC" w:rsidP="00EC7292">
            <w:pPr>
              <w:spacing w:before="120" w:after="120"/>
              <w:jc w:val="right"/>
              <w:rPr>
                <w:rFonts w:ascii="Times New Roman" w:hAnsi="Times New Roman"/>
                <w:sz w:val="20"/>
                <w:szCs w:val="20"/>
              </w:rPr>
            </w:pPr>
            <w:r w:rsidRPr="00BF7AFC">
              <w:rPr>
                <w:rFonts w:ascii="Times New Roman" w:hAnsi="Times New Roman"/>
                <w:sz w:val="20"/>
                <w:szCs w:val="20"/>
              </w:rPr>
              <w:t>35,024,062</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7292" w:rsidRPr="00EC7292" w:rsidRDefault="00BF7AFC" w:rsidP="00EC7292">
            <w:pPr>
              <w:spacing w:before="120" w:after="120"/>
              <w:jc w:val="right"/>
              <w:rPr>
                <w:rFonts w:ascii="Times New Roman" w:hAnsi="Times New Roman"/>
                <w:sz w:val="20"/>
                <w:szCs w:val="20"/>
              </w:rPr>
            </w:pPr>
            <w:r w:rsidRPr="00BF7AFC">
              <w:rPr>
                <w:rFonts w:ascii="Times New Roman" w:hAnsi="Times New Roman"/>
                <w:sz w:val="20"/>
                <w:szCs w:val="20"/>
              </w:rPr>
              <w:t>9,175,055</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7292" w:rsidRPr="00162E7E" w:rsidRDefault="00BF7AFC" w:rsidP="00EC7292">
            <w:pPr>
              <w:spacing w:before="120" w:after="120"/>
              <w:jc w:val="right"/>
              <w:rPr>
                <w:rFonts w:ascii="Times New Roman" w:hAnsi="Times New Roman"/>
                <w:sz w:val="20"/>
                <w:szCs w:val="20"/>
              </w:rPr>
            </w:pPr>
            <w:r w:rsidRPr="00BF7AFC">
              <w:rPr>
                <w:rFonts w:ascii="Times New Roman" w:hAnsi="Times New Roman"/>
                <w:sz w:val="20"/>
                <w:szCs w:val="20"/>
              </w:rPr>
              <w:t>2,634,764</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7292" w:rsidRPr="00EC7292" w:rsidRDefault="00BF7AFC" w:rsidP="00EC7292">
            <w:pPr>
              <w:spacing w:before="120" w:after="120"/>
              <w:jc w:val="right"/>
              <w:rPr>
                <w:rFonts w:ascii="Times New Roman" w:hAnsi="Times New Roman"/>
                <w:sz w:val="20"/>
                <w:szCs w:val="20"/>
              </w:rPr>
            </w:pPr>
            <w:r w:rsidRPr="00BF7AFC">
              <w:rPr>
                <w:rFonts w:ascii="Times New Roman" w:hAnsi="Times New Roman"/>
                <w:sz w:val="20"/>
                <w:szCs w:val="20"/>
              </w:rPr>
              <w:t>267,500</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7292" w:rsidRPr="00162E7E" w:rsidRDefault="00BF7AFC" w:rsidP="00EC7292">
            <w:pPr>
              <w:spacing w:before="120" w:after="120"/>
              <w:jc w:val="right"/>
              <w:rPr>
                <w:rFonts w:ascii="Times New Roman" w:hAnsi="Times New Roman"/>
                <w:sz w:val="20"/>
                <w:szCs w:val="20"/>
              </w:rPr>
            </w:pPr>
            <w:r w:rsidRPr="00BF7AFC">
              <w:rPr>
                <w:rFonts w:ascii="Times New Roman" w:hAnsi="Times New Roman"/>
                <w:sz w:val="20"/>
                <w:szCs w:val="20"/>
              </w:rPr>
              <w:t>47,101,381</w:t>
            </w:r>
          </w:p>
        </w:tc>
      </w:tr>
      <w:tr w:rsidR="00EC54FC" w:rsidRPr="00162E7E" w:rsidTr="004429FE">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EC54FC" w:rsidRPr="00162E7E" w:rsidRDefault="00EC54FC">
            <w:pPr>
              <w:spacing w:before="120" w:after="120"/>
              <w:jc w:val="both"/>
              <w:rPr>
                <w:rFonts w:ascii="Times New Roman" w:hAnsi="Times New Roman"/>
                <w:sz w:val="20"/>
                <w:szCs w:val="20"/>
              </w:rPr>
            </w:pPr>
            <w:r w:rsidRPr="00162E7E">
              <w:rPr>
                <w:rFonts w:ascii="Times New Roman" w:hAnsi="Times New Roman"/>
                <w:sz w:val="20"/>
                <w:szCs w:val="20"/>
              </w:rPr>
              <w:t>ЛСУ</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552.0</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69,710,795</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766</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32,980,253</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34,722,869</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12,596,886</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eastAsiaTheme="minorHAnsi" w:hAnsi="Times New Roman"/>
                <w:sz w:val="20"/>
                <w:szCs w:val="20"/>
              </w:rPr>
            </w:pPr>
            <w:r w:rsidRPr="00162E7E">
              <w:rPr>
                <w:rFonts w:ascii="Times New Roman" w:hAnsi="Times New Roman"/>
                <w:sz w:val="20"/>
                <w:szCs w:val="20"/>
              </w:rPr>
              <w:t>1,495,968</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EC54FC" w:rsidRPr="00162E7E" w:rsidRDefault="00EC54FC">
            <w:pPr>
              <w:spacing w:before="120" w:after="120"/>
              <w:jc w:val="right"/>
              <w:rPr>
                <w:rFonts w:ascii="Times New Roman" w:hAnsi="Times New Roman"/>
                <w:sz w:val="20"/>
                <w:szCs w:val="20"/>
              </w:rPr>
            </w:pPr>
            <w:r w:rsidRPr="00162E7E">
              <w:rPr>
                <w:rFonts w:ascii="Times New Roman" w:hAnsi="Times New Roman"/>
                <w:sz w:val="20"/>
                <w:szCs w:val="20"/>
              </w:rPr>
              <w:t>81,795,977</w:t>
            </w:r>
          </w:p>
        </w:tc>
      </w:tr>
      <w:tr w:rsidR="009C4C04" w:rsidRPr="00162E7E" w:rsidTr="009C4C04">
        <w:trPr>
          <w:trHeight w:val="224"/>
          <w:jc w:val="center"/>
        </w:trPr>
        <w:tc>
          <w:tcPr>
            <w:tcW w:w="1385"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hideMark/>
          </w:tcPr>
          <w:p w:rsidR="009C4C04" w:rsidRPr="00162E7E" w:rsidRDefault="009C4C04" w:rsidP="009C4C04">
            <w:pPr>
              <w:spacing w:before="120" w:after="120"/>
              <w:jc w:val="both"/>
              <w:rPr>
                <w:rFonts w:ascii="Times New Roman" w:hAnsi="Times New Roman"/>
                <w:b/>
                <w:sz w:val="20"/>
                <w:szCs w:val="20"/>
              </w:rPr>
            </w:pPr>
            <w:r w:rsidRPr="00162E7E">
              <w:rPr>
                <w:rFonts w:ascii="Times New Roman" w:hAnsi="Times New Roman"/>
                <w:b/>
                <w:sz w:val="20"/>
                <w:szCs w:val="20"/>
              </w:rPr>
              <w:t>Укупно</w:t>
            </w:r>
          </w:p>
        </w:tc>
        <w:tc>
          <w:tcPr>
            <w:tcW w:w="1156"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9C4C04" w:rsidRDefault="00BF7AFC" w:rsidP="00E05066">
            <w:pPr>
              <w:spacing w:before="120" w:after="120"/>
              <w:jc w:val="right"/>
              <w:rPr>
                <w:rFonts w:ascii="Times New Roman" w:hAnsi="Times New Roman"/>
                <w:b/>
                <w:sz w:val="20"/>
                <w:szCs w:val="20"/>
              </w:rPr>
            </w:pPr>
            <w:r w:rsidRPr="00BF7AFC">
              <w:rPr>
                <w:rFonts w:ascii="Times New Roman" w:hAnsi="Times New Roman"/>
                <w:b/>
                <w:sz w:val="20"/>
                <w:szCs w:val="20"/>
              </w:rPr>
              <w:t>1,312.2</w:t>
            </w:r>
          </w:p>
        </w:tc>
        <w:tc>
          <w:tcPr>
            <w:tcW w:w="169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162E7E" w:rsidRDefault="00BF7AFC" w:rsidP="00E05066">
            <w:pPr>
              <w:spacing w:before="120" w:after="120"/>
              <w:jc w:val="right"/>
              <w:rPr>
                <w:rFonts w:ascii="Times New Roman" w:hAnsi="Times New Roman"/>
                <w:b/>
                <w:sz w:val="20"/>
                <w:szCs w:val="20"/>
              </w:rPr>
            </w:pPr>
            <w:r w:rsidRPr="00BF7AFC">
              <w:rPr>
                <w:rFonts w:ascii="Times New Roman" w:hAnsi="Times New Roman"/>
                <w:b/>
                <w:sz w:val="20"/>
                <w:szCs w:val="20"/>
              </w:rPr>
              <w:t>166,555,135</w:t>
            </w:r>
          </w:p>
        </w:tc>
        <w:tc>
          <w:tcPr>
            <w:tcW w:w="101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E05066" w:rsidRDefault="00BF7AFC" w:rsidP="005E61C8">
            <w:pPr>
              <w:spacing w:before="120" w:after="120"/>
              <w:jc w:val="right"/>
              <w:rPr>
                <w:rFonts w:ascii="Times New Roman" w:hAnsi="Times New Roman"/>
                <w:b/>
                <w:sz w:val="20"/>
                <w:szCs w:val="20"/>
              </w:rPr>
            </w:pPr>
            <w:r w:rsidRPr="00BF7AFC">
              <w:rPr>
                <w:rFonts w:ascii="Times New Roman" w:hAnsi="Times New Roman"/>
                <w:b/>
                <w:sz w:val="20"/>
                <w:szCs w:val="20"/>
              </w:rPr>
              <w:t>1,449</w:t>
            </w:r>
          </w:p>
        </w:tc>
        <w:tc>
          <w:tcPr>
            <w:tcW w:w="108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rsidR="009C4C04" w:rsidRPr="009C4C04" w:rsidRDefault="00BF7AFC">
            <w:pPr>
              <w:spacing w:before="120" w:after="120"/>
              <w:jc w:val="right"/>
              <w:rPr>
                <w:rFonts w:ascii="Times New Roman" w:hAnsi="Times New Roman"/>
                <w:b/>
                <w:sz w:val="20"/>
                <w:szCs w:val="20"/>
              </w:rPr>
            </w:pPr>
            <w:r w:rsidRPr="00BF7AFC">
              <w:rPr>
                <w:rFonts w:ascii="Times New Roman" w:hAnsi="Times New Roman"/>
                <w:b/>
                <w:sz w:val="20"/>
                <w:szCs w:val="20"/>
              </w:rPr>
              <w:t>169</w:t>
            </w:r>
          </w:p>
        </w:tc>
        <w:tc>
          <w:tcPr>
            <w:tcW w:w="1657"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162E7E" w:rsidRDefault="00BF7AFC">
            <w:pPr>
              <w:spacing w:before="120" w:after="120"/>
              <w:jc w:val="right"/>
              <w:rPr>
                <w:rFonts w:ascii="Times New Roman" w:hAnsi="Times New Roman"/>
                <w:b/>
                <w:sz w:val="20"/>
                <w:szCs w:val="20"/>
              </w:rPr>
            </w:pPr>
            <w:r w:rsidRPr="00BF7AFC">
              <w:rPr>
                <w:rFonts w:ascii="Times New Roman" w:hAnsi="Times New Roman"/>
                <w:b/>
                <w:sz w:val="20"/>
                <w:szCs w:val="20"/>
              </w:rPr>
              <w:t>87,788,568</w:t>
            </w:r>
          </w:p>
        </w:tc>
        <w:tc>
          <w:tcPr>
            <w:tcW w:w="164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9C4C04" w:rsidRDefault="00BF7AFC">
            <w:pPr>
              <w:spacing w:before="120" w:after="120"/>
              <w:jc w:val="right"/>
              <w:rPr>
                <w:rFonts w:ascii="Times New Roman" w:hAnsi="Times New Roman"/>
                <w:b/>
                <w:sz w:val="20"/>
                <w:szCs w:val="20"/>
              </w:rPr>
            </w:pPr>
            <w:r w:rsidRPr="00BF7AFC">
              <w:rPr>
                <w:rFonts w:ascii="Times New Roman" w:hAnsi="Times New Roman"/>
                <w:b/>
                <w:sz w:val="20"/>
                <w:szCs w:val="20"/>
              </w:rPr>
              <w:t>72,695,899</w:t>
            </w:r>
          </w:p>
        </w:tc>
        <w:tc>
          <w:tcPr>
            <w:tcW w:w="121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162E7E" w:rsidRDefault="00BF7AFC">
            <w:pPr>
              <w:spacing w:before="120" w:after="120"/>
              <w:jc w:val="right"/>
              <w:rPr>
                <w:rFonts w:ascii="Times New Roman" w:hAnsi="Times New Roman"/>
                <w:b/>
                <w:sz w:val="20"/>
                <w:szCs w:val="20"/>
              </w:rPr>
            </w:pPr>
            <w:r w:rsidRPr="00BF7AFC">
              <w:rPr>
                <w:rFonts w:ascii="Times New Roman" w:hAnsi="Times New Roman"/>
                <w:b/>
                <w:sz w:val="20"/>
                <w:szCs w:val="20"/>
              </w:rPr>
              <w:t>25,374,222</w:t>
            </w:r>
          </w:p>
        </w:tc>
        <w:tc>
          <w:tcPr>
            <w:tcW w:w="119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9C4C04" w:rsidRDefault="00BF7AFC">
            <w:pPr>
              <w:spacing w:before="120" w:after="120"/>
              <w:jc w:val="right"/>
              <w:rPr>
                <w:rFonts w:ascii="Times New Roman" w:hAnsi="Times New Roman"/>
                <w:b/>
                <w:sz w:val="20"/>
                <w:szCs w:val="20"/>
              </w:rPr>
            </w:pPr>
            <w:r w:rsidRPr="00BF7AFC">
              <w:rPr>
                <w:rFonts w:ascii="Times New Roman" w:hAnsi="Times New Roman"/>
                <w:b/>
                <w:sz w:val="20"/>
                <w:szCs w:val="20"/>
              </w:rPr>
              <w:t>7,066,493</w:t>
            </w:r>
          </w:p>
        </w:tc>
        <w:tc>
          <w:tcPr>
            <w:tcW w:w="13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9C4C04" w:rsidRPr="00162E7E" w:rsidRDefault="00BF7AFC">
            <w:pPr>
              <w:spacing w:before="120" w:after="120"/>
              <w:jc w:val="right"/>
              <w:rPr>
                <w:rFonts w:ascii="Times New Roman" w:hAnsi="Times New Roman"/>
                <w:b/>
                <w:sz w:val="20"/>
                <w:szCs w:val="20"/>
              </w:rPr>
            </w:pPr>
            <w:r w:rsidRPr="00BF7AFC">
              <w:rPr>
                <w:rFonts w:ascii="Times New Roman" w:hAnsi="Times New Roman"/>
                <w:b/>
                <w:sz w:val="20"/>
                <w:szCs w:val="20"/>
              </w:rPr>
              <w:t>192,925,181</w:t>
            </w:r>
          </w:p>
        </w:tc>
      </w:tr>
    </w:tbl>
    <w:p w:rsidR="002D4D45" w:rsidRPr="00162E7E" w:rsidRDefault="002D4D45" w:rsidP="00337E0C">
      <w:pPr>
        <w:pStyle w:val="Normal1"/>
        <w:spacing w:before="120" w:after="120" w:line="240" w:lineRule="auto"/>
        <w:jc w:val="both"/>
        <w:rPr>
          <w:rFonts w:ascii="Times New Roman" w:hAnsi="Times New Roman" w:cs="Times New Roman"/>
          <w:sz w:val="24"/>
          <w:szCs w:val="24"/>
        </w:rPr>
        <w:sectPr w:rsidR="002D4D45" w:rsidRPr="00162E7E" w:rsidSect="00183AAE">
          <w:headerReference w:type="even" r:id="rId11"/>
          <w:headerReference w:type="default" r:id="rId12"/>
          <w:footerReference w:type="default" r:id="rId13"/>
          <w:headerReference w:type="first" r:id="rId14"/>
          <w:pgSz w:w="16839" w:h="11907" w:orient="landscape"/>
          <w:pgMar w:top="1710" w:right="1440" w:bottom="1440" w:left="1985" w:header="720" w:footer="720" w:gutter="0"/>
          <w:cols w:space="720"/>
        </w:sectPr>
      </w:pPr>
    </w:p>
    <w:p w:rsidR="00C23205" w:rsidRPr="00162E7E" w:rsidRDefault="00A71CEA" w:rsidP="00337E0C">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Табела показује да су поред процена у 10 сектора </w:t>
      </w:r>
      <w:r w:rsidR="00512237" w:rsidRPr="00162E7E">
        <w:rPr>
          <w:rFonts w:ascii="Times New Roman" w:hAnsi="Times New Roman" w:cs="Times New Roman"/>
          <w:sz w:val="24"/>
          <w:szCs w:val="24"/>
        </w:rPr>
        <w:t>извршене четири специфичне проц</w:t>
      </w:r>
      <w:r w:rsidRPr="00162E7E">
        <w:rPr>
          <w:rFonts w:ascii="Times New Roman" w:hAnsi="Times New Roman" w:cs="Times New Roman"/>
          <w:sz w:val="24"/>
          <w:szCs w:val="24"/>
        </w:rPr>
        <w:t xml:space="preserve">ене у вези са општим питањима која </w:t>
      </w:r>
      <w:r w:rsidR="00512237" w:rsidRPr="00162E7E">
        <w:rPr>
          <w:rFonts w:ascii="Times New Roman" w:hAnsi="Times New Roman" w:cs="Times New Roman"/>
          <w:sz w:val="24"/>
          <w:szCs w:val="24"/>
        </w:rPr>
        <w:t>утичу на већину области законске регулативе ЕУ</w:t>
      </w:r>
      <w:r w:rsidRPr="00162E7E">
        <w:rPr>
          <w:rFonts w:ascii="Times New Roman" w:hAnsi="Times New Roman" w:cs="Times New Roman"/>
          <w:sz w:val="24"/>
          <w:szCs w:val="24"/>
        </w:rPr>
        <w:t xml:space="preserve"> </w:t>
      </w:r>
      <w:r w:rsidR="00861001" w:rsidRPr="00162E7E">
        <w:rPr>
          <w:rFonts w:ascii="Times New Roman" w:hAnsi="Times New Roman" w:cs="Times New Roman"/>
          <w:sz w:val="24"/>
          <w:szCs w:val="24"/>
        </w:rPr>
        <w:t xml:space="preserve">у </w:t>
      </w:r>
      <w:r w:rsidRPr="00162E7E">
        <w:rPr>
          <w:rFonts w:ascii="Times New Roman" w:hAnsi="Times New Roman" w:cs="Times New Roman"/>
          <w:sz w:val="24"/>
          <w:szCs w:val="24"/>
        </w:rPr>
        <w:t xml:space="preserve">области животне средине из Поглавља 27, и то: капацитет управљања пројектима у области животне средине, ЕУ интеграције и </w:t>
      </w:r>
      <w:r w:rsidR="00861001" w:rsidRPr="00162E7E">
        <w:rPr>
          <w:rFonts w:ascii="Times New Roman" w:hAnsi="Times New Roman" w:cs="Times New Roman"/>
          <w:sz w:val="24"/>
          <w:szCs w:val="24"/>
        </w:rPr>
        <w:t>питање хармонизације прописа</w:t>
      </w:r>
      <w:r w:rsidRPr="00162E7E">
        <w:rPr>
          <w:rFonts w:ascii="Times New Roman" w:hAnsi="Times New Roman" w:cs="Times New Roman"/>
          <w:sz w:val="24"/>
          <w:szCs w:val="24"/>
        </w:rPr>
        <w:t xml:space="preserve">; </w:t>
      </w:r>
      <w:r w:rsidR="00861001" w:rsidRPr="00162E7E">
        <w:rPr>
          <w:rFonts w:ascii="Times New Roman" w:hAnsi="Times New Roman" w:cs="Times New Roman"/>
          <w:sz w:val="24"/>
          <w:szCs w:val="24"/>
        </w:rPr>
        <w:t>АЗЖС</w:t>
      </w:r>
      <w:r w:rsidRPr="00162E7E">
        <w:rPr>
          <w:rFonts w:ascii="Times New Roman" w:hAnsi="Times New Roman" w:cs="Times New Roman"/>
          <w:sz w:val="24"/>
          <w:szCs w:val="24"/>
        </w:rPr>
        <w:t>; инспекцију заштите животне средине</w:t>
      </w:r>
      <w:r w:rsidR="00861001" w:rsidRPr="00162E7E">
        <w:rPr>
          <w:rFonts w:ascii="Times New Roman" w:hAnsi="Times New Roman" w:cs="Times New Roman"/>
          <w:sz w:val="24"/>
          <w:szCs w:val="24"/>
        </w:rPr>
        <w:t xml:space="preserve"> </w:t>
      </w:r>
      <w:r w:rsidRPr="00162E7E">
        <w:rPr>
          <w:rFonts w:ascii="Times New Roman" w:hAnsi="Times New Roman" w:cs="Times New Roman"/>
          <w:sz w:val="24"/>
          <w:szCs w:val="24"/>
        </w:rPr>
        <w:t>и ЛСУ. К</w:t>
      </w:r>
      <w:r w:rsidR="00512237" w:rsidRPr="00162E7E">
        <w:rPr>
          <w:rFonts w:ascii="Times New Roman" w:hAnsi="Times New Roman" w:cs="Times New Roman"/>
          <w:sz w:val="24"/>
          <w:szCs w:val="24"/>
        </w:rPr>
        <w:t>ао што се може видети, н</w:t>
      </w:r>
      <w:r w:rsidR="00923034" w:rsidRPr="00162E7E">
        <w:rPr>
          <w:rFonts w:ascii="Times New Roman" w:hAnsi="Times New Roman" w:cs="Times New Roman"/>
          <w:sz w:val="24"/>
          <w:szCs w:val="24"/>
        </w:rPr>
        <w:t xml:space="preserve">ајвећа </w:t>
      </w:r>
      <w:r w:rsidR="00512237" w:rsidRPr="00162E7E">
        <w:rPr>
          <w:rFonts w:ascii="Times New Roman" w:hAnsi="Times New Roman" w:cs="Times New Roman"/>
          <w:sz w:val="24"/>
          <w:szCs w:val="24"/>
        </w:rPr>
        <w:t xml:space="preserve"> потреба</w:t>
      </w:r>
      <w:r w:rsidRPr="00162E7E">
        <w:rPr>
          <w:rFonts w:ascii="Times New Roman" w:hAnsi="Times New Roman" w:cs="Times New Roman"/>
          <w:sz w:val="24"/>
          <w:szCs w:val="24"/>
        </w:rPr>
        <w:t xml:space="preserve"> </w:t>
      </w:r>
      <w:r w:rsidR="00512237" w:rsidRPr="00162E7E">
        <w:rPr>
          <w:rFonts w:ascii="Times New Roman" w:hAnsi="Times New Roman" w:cs="Times New Roman"/>
          <w:sz w:val="24"/>
          <w:szCs w:val="24"/>
        </w:rPr>
        <w:t xml:space="preserve">за додатним </w:t>
      </w:r>
      <w:r w:rsidR="008827BE" w:rsidRPr="00162E7E">
        <w:rPr>
          <w:rFonts w:ascii="Times New Roman" w:hAnsi="Times New Roman" w:cs="Times New Roman"/>
          <w:sz w:val="24"/>
          <w:szCs w:val="24"/>
        </w:rPr>
        <w:t>кадровима</w:t>
      </w:r>
      <w:r w:rsidR="00861001" w:rsidRPr="00162E7E">
        <w:rPr>
          <w:rFonts w:ascii="Times New Roman" w:hAnsi="Times New Roman" w:cs="Times New Roman"/>
          <w:sz w:val="24"/>
          <w:szCs w:val="24"/>
        </w:rPr>
        <w:t xml:space="preserve"> </w:t>
      </w:r>
      <w:r w:rsidR="00512237" w:rsidRPr="00162E7E">
        <w:rPr>
          <w:rFonts w:ascii="Times New Roman" w:hAnsi="Times New Roman" w:cs="Times New Roman"/>
          <w:sz w:val="24"/>
          <w:szCs w:val="24"/>
        </w:rPr>
        <w:t>постоји у сектору вода, природе, хемикалија и климатских промена</w:t>
      </w:r>
      <w:r w:rsidRPr="00162E7E">
        <w:rPr>
          <w:rFonts w:ascii="Times New Roman" w:hAnsi="Times New Roman" w:cs="Times New Roman"/>
          <w:sz w:val="24"/>
          <w:szCs w:val="24"/>
        </w:rPr>
        <w:t xml:space="preserve"> </w:t>
      </w:r>
      <w:r w:rsidR="00861001" w:rsidRPr="00162E7E">
        <w:rPr>
          <w:rFonts w:ascii="Times New Roman" w:hAnsi="Times New Roman" w:cs="Times New Roman"/>
          <w:sz w:val="24"/>
          <w:szCs w:val="24"/>
        </w:rPr>
        <w:t xml:space="preserve">али </w:t>
      </w:r>
      <w:r w:rsidRPr="00162E7E">
        <w:rPr>
          <w:rFonts w:ascii="Times New Roman" w:hAnsi="Times New Roman" w:cs="Times New Roman"/>
          <w:sz w:val="24"/>
          <w:szCs w:val="24"/>
        </w:rPr>
        <w:t>и</w:t>
      </w:r>
      <w:r w:rsidR="00512237" w:rsidRPr="00162E7E">
        <w:rPr>
          <w:rFonts w:ascii="Times New Roman" w:hAnsi="Times New Roman" w:cs="Times New Roman"/>
          <w:sz w:val="24"/>
          <w:szCs w:val="24"/>
        </w:rPr>
        <w:t xml:space="preserve"> у сва четири специфично процењена општ</w:t>
      </w:r>
      <w:r w:rsidRPr="00162E7E">
        <w:rPr>
          <w:rFonts w:ascii="Times New Roman" w:hAnsi="Times New Roman" w:cs="Times New Roman"/>
          <w:sz w:val="24"/>
          <w:szCs w:val="24"/>
        </w:rPr>
        <w:t>а подручја</w:t>
      </w:r>
      <w:r w:rsidR="0032691B" w:rsidRPr="00162E7E">
        <w:rPr>
          <w:rFonts w:ascii="Times New Roman" w:hAnsi="Times New Roman" w:cs="Times New Roman"/>
          <w:sz w:val="24"/>
          <w:szCs w:val="24"/>
        </w:rPr>
        <w:t xml:space="preserve"> као</w:t>
      </w:r>
      <w:r w:rsidRPr="00162E7E">
        <w:rPr>
          <w:rFonts w:ascii="Times New Roman" w:hAnsi="Times New Roman" w:cs="Times New Roman"/>
          <w:sz w:val="24"/>
          <w:szCs w:val="24"/>
        </w:rPr>
        <w:t xml:space="preserve"> и на локалном нивоу.</w:t>
      </w:r>
    </w:p>
    <w:p w:rsidR="00424245" w:rsidRPr="00162E7E" w:rsidRDefault="00A71CEA" w:rsidP="00337E0C">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Поглавље 5</w:t>
      </w:r>
      <w:r w:rsidR="003A3FE4">
        <w:rPr>
          <w:rFonts w:ascii="Times New Roman" w:hAnsi="Times New Roman" w:cs="Times New Roman"/>
          <w:b/>
          <w:sz w:val="24"/>
          <w:szCs w:val="24"/>
        </w:rPr>
        <w:t>.</w:t>
      </w:r>
      <w:r w:rsidRPr="00162E7E">
        <w:rPr>
          <w:rFonts w:ascii="Times New Roman" w:hAnsi="Times New Roman" w:cs="Times New Roman"/>
          <w:sz w:val="24"/>
          <w:szCs w:val="24"/>
        </w:rPr>
        <w:t xml:space="preserve"> садржи </w:t>
      </w:r>
      <w:r w:rsidR="00265C91" w:rsidRPr="00162E7E">
        <w:rPr>
          <w:rFonts w:ascii="Times New Roman" w:hAnsi="Times New Roman" w:cs="Times New Roman"/>
          <w:b/>
          <w:sz w:val="24"/>
          <w:szCs w:val="24"/>
        </w:rPr>
        <w:t>SWOT</w:t>
      </w:r>
      <w:r w:rsidRPr="00162E7E">
        <w:rPr>
          <w:rFonts w:ascii="Times New Roman" w:hAnsi="Times New Roman" w:cs="Times New Roman"/>
          <w:b/>
          <w:sz w:val="24"/>
          <w:szCs w:val="24"/>
        </w:rPr>
        <w:t xml:space="preserve"> анализу</w:t>
      </w:r>
      <w:r w:rsidRPr="00162E7E">
        <w:rPr>
          <w:rFonts w:ascii="Times New Roman" w:hAnsi="Times New Roman" w:cs="Times New Roman"/>
          <w:sz w:val="24"/>
          <w:szCs w:val="24"/>
        </w:rPr>
        <w:t>. Она се односи на питањ</w:t>
      </w:r>
      <w:r w:rsidR="008827BE" w:rsidRPr="00162E7E">
        <w:rPr>
          <w:rFonts w:ascii="Times New Roman" w:hAnsi="Times New Roman" w:cs="Times New Roman"/>
          <w:sz w:val="24"/>
          <w:szCs w:val="24"/>
        </w:rPr>
        <w:t>е</w:t>
      </w:r>
      <w:r w:rsidRPr="00162E7E">
        <w:rPr>
          <w:rFonts w:ascii="Times New Roman" w:hAnsi="Times New Roman" w:cs="Times New Roman"/>
          <w:sz w:val="24"/>
          <w:szCs w:val="24"/>
        </w:rPr>
        <w:t xml:space="preserve"> </w:t>
      </w:r>
      <w:r w:rsidR="008827BE" w:rsidRPr="00162E7E">
        <w:rPr>
          <w:rFonts w:ascii="Times New Roman" w:hAnsi="Times New Roman" w:cs="Times New Roman"/>
          <w:sz w:val="24"/>
          <w:szCs w:val="24"/>
        </w:rPr>
        <w:t xml:space="preserve">недостатка кадрова </w:t>
      </w:r>
      <w:r w:rsidRPr="00162E7E">
        <w:rPr>
          <w:rFonts w:ascii="Times New Roman" w:hAnsi="Times New Roman" w:cs="Times New Roman"/>
          <w:sz w:val="24"/>
          <w:szCs w:val="24"/>
        </w:rPr>
        <w:t>као</w:t>
      </w:r>
      <w:r w:rsidR="00861001" w:rsidRPr="00162E7E">
        <w:rPr>
          <w:rFonts w:ascii="Times New Roman" w:hAnsi="Times New Roman" w:cs="Times New Roman"/>
          <w:sz w:val="24"/>
          <w:szCs w:val="24"/>
        </w:rPr>
        <w:t xml:space="preserve"> на</w:t>
      </w:r>
      <w:r w:rsidRPr="00162E7E">
        <w:rPr>
          <w:rFonts w:ascii="Times New Roman" w:hAnsi="Times New Roman" w:cs="Times New Roman"/>
          <w:sz w:val="24"/>
          <w:szCs w:val="24"/>
        </w:rPr>
        <w:t xml:space="preserve"> релевантн</w:t>
      </w:r>
      <w:r w:rsidR="008827BE" w:rsidRPr="00162E7E">
        <w:rPr>
          <w:rFonts w:ascii="Times New Roman" w:hAnsi="Times New Roman" w:cs="Times New Roman"/>
          <w:sz w:val="24"/>
          <w:szCs w:val="24"/>
        </w:rPr>
        <w:t>о</w:t>
      </w:r>
      <w:r w:rsidRPr="00162E7E">
        <w:rPr>
          <w:rFonts w:ascii="Times New Roman" w:hAnsi="Times New Roman" w:cs="Times New Roman"/>
          <w:sz w:val="24"/>
          <w:szCs w:val="24"/>
        </w:rPr>
        <w:t xml:space="preserve"> ограничењ</w:t>
      </w:r>
      <w:r w:rsidR="008827BE" w:rsidRPr="00162E7E">
        <w:rPr>
          <w:rFonts w:ascii="Times New Roman" w:hAnsi="Times New Roman" w:cs="Times New Roman"/>
          <w:sz w:val="24"/>
          <w:szCs w:val="24"/>
        </w:rPr>
        <w:t>е</w:t>
      </w:r>
      <w:r w:rsidR="00861001" w:rsidRPr="00162E7E">
        <w:rPr>
          <w:rFonts w:ascii="Times New Roman" w:hAnsi="Times New Roman" w:cs="Times New Roman"/>
          <w:sz w:val="24"/>
          <w:szCs w:val="24"/>
        </w:rPr>
        <w:t xml:space="preserve"> </w:t>
      </w:r>
      <w:r w:rsidR="00E9300A" w:rsidRPr="00162E7E">
        <w:rPr>
          <w:rFonts w:ascii="Times New Roman" w:hAnsi="Times New Roman" w:cs="Times New Roman"/>
          <w:sz w:val="24"/>
          <w:szCs w:val="24"/>
        </w:rPr>
        <w:t xml:space="preserve">али ставља акценат </w:t>
      </w:r>
      <w:r w:rsidRPr="00162E7E">
        <w:rPr>
          <w:rFonts w:ascii="Times New Roman" w:hAnsi="Times New Roman" w:cs="Times New Roman"/>
          <w:sz w:val="24"/>
          <w:szCs w:val="24"/>
        </w:rPr>
        <w:t xml:space="preserve">на организациона и структурна </w:t>
      </w:r>
      <w:r w:rsidR="00265C91" w:rsidRPr="00162E7E">
        <w:rPr>
          <w:rFonts w:ascii="Times New Roman" w:hAnsi="Times New Roman" w:cs="Times New Roman"/>
          <w:sz w:val="24"/>
          <w:szCs w:val="24"/>
        </w:rPr>
        <w:t>питања администрације у сектору животне средине</w:t>
      </w:r>
      <w:r w:rsidRPr="00162E7E">
        <w:rPr>
          <w:rFonts w:ascii="Times New Roman" w:hAnsi="Times New Roman" w:cs="Times New Roman"/>
          <w:sz w:val="24"/>
          <w:szCs w:val="24"/>
        </w:rPr>
        <w:t>. Анализа</w:t>
      </w:r>
      <w:r w:rsidR="004076D0" w:rsidRPr="00162E7E">
        <w:rPr>
          <w:rFonts w:ascii="Times New Roman" w:hAnsi="Times New Roman" w:cs="Times New Roman"/>
          <w:sz w:val="24"/>
          <w:szCs w:val="24"/>
        </w:rPr>
        <w:t xml:space="preserve"> </w:t>
      </w:r>
      <w:r w:rsidR="00424245" w:rsidRPr="00162E7E">
        <w:rPr>
          <w:rFonts w:ascii="Times New Roman" w:hAnsi="Times New Roman" w:cs="Times New Roman"/>
          <w:sz w:val="24"/>
          <w:szCs w:val="24"/>
        </w:rPr>
        <w:t>препознаје достигнућа у прошлост</w:t>
      </w:r>
      <w:r w:rsidR="00265C91" w:rsidRPr="00162E7E">
        <w:rPr>
          <w:rFonts w:ascii="Times New Roman" w:hAnsi="Times New Roman" w:cs="Times New Roman"/>
          <w:sz w:val="24"/>
          <w:szCs w:val="24"/>
        </w:rPr>
        <w:t>и, посебно успостављање одвојеног Министарства заштите животне средине</w:t>
      </w:r>
      <w:r w:rsidR="00424245" w:rsidRPr="00162E7E">
        <w:rPr>
          <w:rFonts w:ascii="Times New Roman" w:hAnsi="Times New Roman" w:cs="Times New Roman"/>
          <w:sz w:val="24"/>
          <w:szCs w:val="24"/>
        </w:rPr>
        <w:t xml:space="preserve"> и управе за заштиту животне средине на покрајинском и локалном нивоу. </w:t>
      </w:r>
      <w:r w:rsidR="0032691B" w:rsidRPr="00162E7E">
        <w:rPr>
          <w:rFonts w:ascii="Times New Roman" w:hAnsi="Times New Roman" w:cs="Times New Roman"/>
          <w:sz w:val="24"/>
          <w:szCs w:val="24"/>
        </w:rPr>
        <w:t>Иако</w:t>
      </w:r>
      <w:r w:rsidR="00424245" w:rsidRPr="00162E7E">
        <w:rPr>
          <w:rFonts w:ascii="Times New Roman" w:hAnsi="Times New Roman" w:cs="Times New Roman"/>
          <w:sz w:val="24"/>
          <w:szCs w:val="24"/>
        </w:rPr>
        <w:t xml:space="preserve"> је основна администрација за заштиту животне средине успостављена, </w:t>
      </w:r>
      <w:r w:rsidR="0032691B" w:rsidRPr="00162E7E">
        <w:rPr>
          <w:rFonts w:ascii="Times New Roman" w:hAnsi="Times New Roman" w:cs="Times New Roman"/>
          <w:sz w:val="24"/>
          <w:szCs w:val="24"/>
        </w:rPr>
        <w:t>значај</w:t>
      </w:r>
      <w:r w:rsidR="00424245" w:rsidRPr="00162E7E">
        <w:rPr>
          <w:rFonts w:ascii="Times New Roman" w:hAnsi="Times New Roman" w:cs="Times New Roman"/>
          <w:sz w:val="24"/>
          <w:szCs w:val="24"/>
        </w:rPr>
        <w:t>но јачање капацитета је нео</w:t>
      </w:r>
      <w:r w:rsidR="0057425B" w:rsidRPr="00162E7E">
        <w:rPr>
          <w:rFonts w:ascii="Times New Roman" w:hAnsi="Times New Roman" w:cs="Times New Roman"/>
          <w:sz w:val="24"/>
          <w:szCs w:val="24"/>
        </w:rPr>
        <w:t>пходно, не само кроз више запослених</w:t>
      </w:r>
      <w:r w:rsidR="00424245" w:rsidRPr="00162E7E">
        <w:rPr>
          <w:rFonts w:ascii="Times New Roman" w:hAnsi="Times New Roman" w:cs="Times New Roman"/>
          <w:sz w:val="24"/>
          <w:szCs w:val="24"/>
        </w:rPr>
        <w:t xml:space="preserve"> и обуке, већ и кроз </w:t>
      </w:r>
      <w:r w:rsidR="0032691B" w:rsidRPr="00162E7E">
        <w:rPr>
          <w:rFonts w:ascii="Times New Roman" w:hAnsi="Times New Roman" w:cs="Times New Roman"/>
          <w:sz w:val="24"/>
          <w:szCs w:val="24"/>
        </w:rPr>
        <w:t xml:space="preserve">циљану </w:t>
      </w:r>
      <w:r w:rsidR="00424245" w:rsidRPr="00162E7E">
        <w:rPr>
          <w:rFonts w:ascii="Times New Roman" w:hAnsi="Times New Roman" w:cs="Times New Roman"/>
          <w:sz w:val="24"/>
          <w:szCs w:val="24"/>
        </w:rPr>
        <w:t>реорганизацију и реструктурирање: концентр</w:t>
      </w:r>
      <w:r w:rsidR="0032691B" w:rsidRPr="00162E7E">
        <w:rPr>
          <w:rFonts w:ascii="Times New Roman" w:hAnsi="Times New Roman" w:cs="Times New Roman"/>
          <w:sz w:val="24"/>
          <w:szCs w:val="24"/>
        </w:rPr>
        <w:t>исање</w:t>
      </w:r>
      <w:r w:rsidR="00424245" w:rsidRPr="00162E7E">
        <w:rPr>
          <w:rFonts w:ascii="Times New Roman" w:hAnsi="Times New Roman" w:cs="Times New Roman"/>
          <w:sz w:val="24"/>
          <w:szCs w:val="24"/>
        </w:rPr>
        <w:t xml:space="preserve"> и интегр</w:t>
      </w:r>
      <w:r w:rsidR="0032691B" w:rsidRPr="00162E7E">
        <w:rPr>
          <w:rFonts w:ascii="Times New Roman" w:hAnsi="Times New Roman" w:cs="Times New Roman"/>
          <w:sz w:val="24"/>
          <w:szCs w:val="24"/>
        </w:rPr>
        <w:t>исање</w:t>
      </w:r>
      <w:r w:rsidR="00424245" w:rsidRPr="00162E7E">
        <w:rPr>
          <w:rFonts w:ascii="Times New Roman" w:hAnsi="Times New Roman" w:cs="Times New Roman"/>
          <w:sz w:val="24"/>
          <w:szCs w:val="24"/>
        </w:rPr>
        <w:t xml:space="preserve"> </w:t>
      </w:r>
      <w:r w:rsidR="0032691B" w:rsidRPr="00162E7E">
        <w:rPr>
          <w:rFonts w:ascii="Times New Roman" w:hAnsi="Times New Roman" w:cs="Times New Roman"/>
          <w:sz w:val="24"/>
          <w:szCs w:val="24"/>
        </w:rPr>
        <w:t>капацитета</w:t>
      </w:r>
      <w:r w:rsidR="00424245" w:rsidRPr="00162E7E">
        <w:rPr>
          <w:rFonts w:ascii="Times New Roman" w:hAnsi="Times New Roman" w:cs="Times New Roman"/>
          <w:sz w:val="24"/>
          <w:szCs w:val="24"/>
        </w:rPr>
        <w:t xml:space="preserve"> за заштиту животне средине,</w:t>
      </w:r>
      <w:r w:rsidR="00265C91" w:rsidRPr="00162E7E">
        <w:rPr>
          <w:rFonts w:ascii="Times New Roman" w:hAnsi="Times New Roman" w:cs="Times New Roman"/>
          <w:sz w:val="24"/>
          <w:szCs w:val="24"/>
        </w:rPr>
        <w:t xml:space="preserve"> укидања преклапања надлежности</w:t>
      </w:r>
      <w:r w:rsidR="00424245" w:rsidRPr="00162E7E">
        <w:rPr>
          <w:rFonts w:ascii="Times New Roman" w:hAnsi="Times New Roman" w:cs="Times New Roman"/>
          <w:sz w:val="24"/>
          <w:szCs w:val="24"/>
        </w:rPr>
        <w:t>, успостављањ</w:t>
      </w:r>
      <w:r w:rsidR="0032691B" w:rsidRPr="00162E7E">
        <w:rPr>
          <w:rFonts w:ascii="Times New Roman" w:hAnsi="Times New Roman" w:cs="Times New Roman"/>
          <w:sz w:val="24"/>
          <w:szCs w:val="24"/>
        </w:rPr>
        <w:t>е</w:t>
      </w:r>
      <w:r w:rsidR="00424245" w:rsidRPr="00162E7E">
        <w:rPr>
          <w:rFonts w:ascii="Times New Roman" w:hAnsi="Times New Roman" w:cs="Times New Roman"/>
          <w:sz w:val="24"/>
          <w:szCs w:val="24"/>
        </w:rPr>
        <w:t xml:space="preserve"> механизама сарадње у </w:t>
      </w:r>
      <w:r w:rsidR="0032691B" w:rsidRPr="00162E7E">
        <w:rPr>
          <w:rFonts w:ascii="Times New Roman" w:hAnsi="Times New Roman" w:cs="Times New Roman"/>
          <w:sz w:val="24"/>
          <w:szCs w:val="24"/>
        </w:rPr>
        <w:t xml:space="preserve">областима у </w:t>
      </w:r>
      <w:r w:rsidR="00424245" w:rsidRPr="00162E7E">
        <w:rPr>
          <w:rFonts w:ascii="Times New Roman" w:hAnsi="Times New Roman" w:cs="Times New Roman"/>
          <w:sz w:val="24"/>
          <w:szCs w:val="24"/>
        </w:rPr>
        <w:t>којима</w:t>
      </w:r>
      <w:r w:rsidR="00265C91" w:rsidRPr="00162E7E">
        <w:rPr>
          <w:rFonts w:ascii="Times New Roman" w:hAnsi="Times New Roman" w:cs="Times New Roman"/>
          <w:sz w:val="24"/>
          <w:szCs w:val="24"/>
        </w:rPr>
        <w:t xml:space="preserve"> су</w:t>
      </w:r>
      <w:r w:rsidR="00424245" w:rsidRPr="00162E7E">
        <w:rPr>
          <w:rFonts w:ascii="Times New Roman" w:hAnsi="Times New Roman" w:cs="Times New Roman"/>
          <w:sz w:val="24"/>
          <w:szCs w:val="24"/>
        </w:rPr>
        <w:t xml:space="preserve"> заједничке надлежно</w:t>
      </w:r>
      <w:r w:rsidR="00265C91" w:rsidRPr="00162E7E">
        <w:rPr>
          <w:rFonts w:ascii="Times New Roman" w:hAnsi="Times New Roman" w:cs="Times New Roman"/>
          <w:sz w:val="24"/>
          <w:szCs w:val="24"/>
        </w:rPr>
        <w:t xml:space="preserve">сти и одговорности неизбежне, те креирање или поновно </w:t>
      </w:r>
      <w:r w:rsidR="00FC6059" w:rsidRPr="00162E7E">
        <w:rPr>
          <w:rFonts w:ascii="Times New Roman" w:hAnsi="Times New Roman" w:cs="Times New Roman"/>
          <w:sz w:val="24"/>
          <w:szCs w:val="24"/>
        </w:rPr>
        <w:t>успостављање</w:t>
      </w:r>
      <w:r w:rsidR="00424245" w:rsidRPr="00162E7E">
        <w:rPr>
          <w:rFonts w:ascii="Times New Roman" w:hAnsi="Times New Roman" w:cs="Times New Roman"/>
          <w:sz w:val="24"/>
          <w:szCs w:val="24"/>
        </w:rPr>
        <w:t xml:space="preserve"> додатних институција. Велики изазов се налази у нејасним и понекад </w:t>
      </w:r>
      <w:r w:rsidR="00861001" w:rsidRPr="00162E7E">
        <w:rPr>
          <w:rFonts w:ascii="Times New Roman" w:hAnsi="Times New Roman" w:cs="Times New Roman"/>
          <w:sz w:val="24"/>
          <w:szCs w:val="24"/>
        </w:rPr>
        <w:t xml:space="preserve">неусаглашеним прописима </w:t>
      </w:r>
      <w:r w:rsidR="00424245" w:rsidRPr="00162E7E">
        <w:rPr>
          <w:rFonts w:ascii="Times New Roman" w:hAnsi="Times New Roman" w:cs="Times New Roman"/>
          <w:sz w:val="24"/>
          <w:szCs w:val="24"/>
        </w:rPr>
        <w:t xml:space="preserve">о заштити животне средине и секторским прописима који </w:t>
      </w:r>
      <w:r w:rsidR="00FC6059" w:rsidRPr="00162E7E">
        <w:rPr>
          <w:rFonts w:ascii="Times New Roman" w:hAnsi="Times New Roman" w:cs="Times New Roman"/>
          <w:sz w:val="24"/>
          <w:szCs w:val="24"/>
        </w:rPr>
        <w:t>захте</w:t>
      </w:r>
      <w:r w:rsidR="00424245" w:rsidRPr="00162E7E">
        <w:rPr>
          <w:rFonts w:ascii="Times New Roman" w:hAnsi="Times New Roman" w:cs="Times New Roman"/>
          <w:sz w:val="24"/>
          <w:szCs w:val="24"/>
        </w:rPr>
        <w:t xml:space="preserve">вају </w:t>
      </w:r>
      <w:r w:rsidR="00FC6059" w:rsidRPr="00162E7E">
        <w:rPr>
          <w:rFonts w:ascii="Times New Roman" w:hAnsi="Times New Roman" w:cs="Times New Roman"/>
          <w:sz w:val="24"/>
          <w:szCs w:val="24"/>
        </w:rPr>
        <w:t>ревизију</w:t>
      </w:r>
      <w:r w:rsidR="00424245" w:rsidRPr="00162E7E">
        <w:rPr>
          <w:rFonts w:ascii="Times New Roman" w:hAnsi="Times New Roman" w:cs="Times New Roman"/>
          <w:sz w:val="24"/>
          <w:szCs w:val="24"/>
        </w:rPr>
        <w:t xml:space="preserve">. </w:t>
      </w:r>
      <w:r w:rsidR="000C25AF" w:rsidRPr="00162E7E">
        <w:rPr>
          <w:rFonts w:ascii="Times New Roman" w:hAnsi="Times New Roman" w:cs="Times New Roman"/>
          <w:sz w:val="24"/>
          <w:szCs w:val="24"/>
        </w:rPr>
        <w:t xml:space="preserve">SWOT </w:t>
      </w:r>
      <w:r w:rsidR="00424245" w:rsidRPr="00162E7E">
        <w:rPr>
          <w:rFonts w:ascii="Times New Roman" w:hAnsi="Times New Roman" w:cs="Times New Roman"/>
          <w:sz w:val="24"/>
          <w:szCs w:val="24"/>
        </w:rPr>
        <w:t>анализа такође указује на опште могућности и ризике наводећи да главне могућности за развој капацитета</w:t>
      </w:r>
      <w:r w:rsidR="002B1441" w:rsidRPr="00162E7E">
        <w:rPr>
          <w:rFonts w:ascii="Times New Roman" w:hAnsi="Times New Roman" w:cs="Times New Roman"/>
          <w:sz w:val="24"/>
          <w:szCs w:val="24"/>
        </w:rPr>
        <w:t xml:space="preserve"> </w:t>
      </w:r>
      <w:r w:rsidR="00424245" w:rsidRPr="00162E7E">
        <w:rPr>
          <w:rFonts w:ascii="Times New Roman" w:hAnsi="Times New Roman" w:cs="Times New Roman"/>
          <w:sz w:val="24"/>
          <w:szCs w:val="24"/>
        </w:rPr>
        <w:t xml:space="preserve">леже у процесу апроксимације и очекиваном чланству у ЕУ, док се ризици виде у финансијским ограничењима и потреби за мобилизацијом политичке воље и подршке. </w:t>
      </w:r>
    </w:p>
    <w:p w:rsidR="00424245" w:rsidRPr="00162E7E" w:rsidRDefault="00424245" w:rsidP="00337E0C">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Поглавље 6</w:t>
      </w:r>
      <w:r w:rsidR="003A3FE4">
        <w:rPr>
          <w:rFonts w:ascii="Times New Roman" w:hAnsi="Times New Roman" w:cs="Times New Roman"/>
          <w:b/>
          <w:sz w:val="24"/>
          <w:szCs w:val="24"/>
        </w:rPr>
        <w:t>,</w:t>
      </w:r>
      <w:r w:rsidR="007709DE" w:rsidRPr="00162E7E">
        <w:rPr>
          <w:rFonts w:ascii="Times New Roman" w:hAnsi="Times New Roman" w:cs="Times New Roman"/>
          <w:sz w:val="24"/>
          <w:szCs w:val="24"/>
        </w:rPr>
        <w:t>, други кључни де</w:t>
      </w:r>
      <w:r w:rsidRPr="00162E7E">
        <w:rPr>
          <w:rFonts w:ascii="Times New Roman" w:hAnsi="Times New Roman" w:cs="Times New Roman"/>
          <w:sz w:val="24"/>
          <w:szCs w:val="24"/>
        </w:rPr>
        <w:t>о овог Акционог плана, представља</w:t>
      </w:r>
      <w:r w:rsidR="0057425B" w:rsidRPr="00162E7E">
        <w:rPr>
          <w:rFonts w:ascii="Times New Roman" w:hAnsi="Times New Roman" w:cs="Times New Roman"/>
          <w:sz w:val="24"/>
          <w:szCs w:val="24"/>
        </w:rPr>
        <w:t>ју</w:t>
      </w:r>
      <w:r w:rsidRPr="00162E7E">
        <w:rPr>
          <w:rFonts w:ascii="Times New Roman" w:hAnsi="Times New Roman" w:cs="Times New Roman"/>
          <w:sz w:val="24"/>
          <w:szCs w:val="24"/>
        </w:rPr>
        <w:t xml:space="preserve"> </w:t>
      </w:r>
      <w:r w:rsidR="00FC6059" w:rsidRPr="00162E7E">
        <w:rPr>
          <w:rFonts w:ascii="Times New Roman" w:hAnsi="Times New Roman" w:cs="Times New Roman"/>
          <w:b/>
          <w:sz w:val="24"/>
          <w:szCs w:val="24"/>
        </w:rPr>
        <w:t>препоруке</w:t>
      </w:r>
      <w:r w:rsidR="000A3BBA" w:rsidRPr="00162E7E">
        <w:rPr>
          <w:rFonts w:ascii="Times New Roman" w:hAnsi="Times New Roman" w:cs="Times New Roman"/>
          <w:sz w:val="24"/>
          <w:szCs w:val="24"/>
        </w:rPr>
        <w:t>. Овај део</w:t>
      </w:r>
      <w:r w:rsidRPr="00162E7E">
        <w:rPr>
          <w:rFonts w:ascii="Times New Roman" w:hAnsi="Times New Roman" w:cs="Times New Roman"/>
          <w:sz w:val="24"/>
          <w:szCs w:val="24"/>
        </w:rPr>
        <w:t xml:space="preserve"> прави разлику између активности </w:t>
      </w:r>
      <w:r w:rsidR="00FC6059" w:rsidRPr="00162E7E">
        <w:rPr>
          <w:rFonts w:ascii="Times New Roman" w:hAnsi="Times New Roman" w:cs="Times New Roman"/>
          <w:sz w:val="24"/>
          <w:szCs w:val="24"/>
        </w:rPr>
        <w:t>које су потребне за бољу</w:t>
      </w:r>
      <w:r w:rsidRPr="00162E7E">
        <w:rPr>
          <w:rFonts w:ascii="Times New Roman" w:hAnsi="Times New Roman" w:cs="Times New Roman"/>
          <w:sz w:val="24"/>
          <w:szCs w:val="24"/>
        </w:rPr>
        <w:t xml:space="preserve"> </w:t>
      </w:r>
      <w:r w:rsidR="000A3BBA" w:rsidRPr="00162E7E">
        <w:rPr>
          <w:rFonts w:ascii="Times New Roman" w:hAnsi="Times New Roman" w:cs="Times New Roman"/>
          <w:b/>
          <w:sz w:val="24"/>
          <w:szCs w:val="24"/>
        </w:rPr>
        <w:t>организаци</w:t>
      </w:r>
      <w:r w:rsidR="00FC6059" w:rsidRPr="00162E7E">
        <w:rPr>
          <w:rFonts w:ascii="Times New Roman" w:hAnsi="Times New Roman" w:cs="Times New Roman"/>
          <w:b/>
          <w:sz w:val="24"/>
          <w:szCs w:val="24"/>
        </w:rPr>
        <w:t xml:space="preserve">ју институција </w:t>
      </w:r>
      <w:r w:rsidRPr="00162E7E">
        <w:rPr>
          <w:rFonts w:ascii="Times New Roman" w:hAnsi="Times New Roman" w:cs="Times New Roman"/>
          <w:sz w:val="24"/>
          <w:szCs w:val="24"/>
        </w:rPr>
        <w:t>и активности за јачање</w:t>
      </w:r>
      <w:r w:rsidR="00FC6059" w:rsidRPr="00162E7E">
        <w:rPr>
          <w:rFonts w:ascii="Times New Roman" w:hAnsi="Times New Roman" w:cs="Times New Roman"/>
          <w:sz w:val="24"/>
          <w:szCs w:val="24"/>
        </w:rPr>
        <w:t xml:space="preserve"> капацитета</w:t>
      </w:r>
      <w:r w:rsidRPr="00162E7E">
        <w:rPr>
          <w:rFonts w:ascii="Times New Roman" w:hAnsi="Times New Roman" w:cs="Times New Roman"/>
          <w:sz w:val="24"/>
          <w:szCs w:val="24"/>
        </w:rPr>
        <w:t xml:space="preserve"> </w:t>
      </w:r>
      <w:r w:rsidR="007709DE" w:rsidRPr="00162E7E">
        <w:rPr>
          <w:rFonts w:ascii="Times New Roman" w:hAnsi="Times New Roman" w:cs="Times New Roman"/>
          <w:sz w:val="24"/>
          <w:szCs w:val="24"/>
        </w:rPr>
        <w:t xml:space="preserve">које се тиче </w:t>
      </w:r>
      <w:r w:rsidR="00715CA8" w:rsidRPr="00162E7E">
        <w:rPr>
          <w:rFonts w:ascii="Times New Roman" w:hAnsi="Times New Roman" w:cs="Times New Roman"/>
          <w:b/>
          <w:sz w:val="24"/>
          <w:szCs w:val="24"/>
        </w:rPr>
        <w:t>кадра</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опреме</w:t>
      </w:r>
      <w:r w:rsidR="007709DE" w:rsidRPr="00162E7E">
        <w:rPr>
          <w:rFonts w:ascii="Times New Roman" w:hAnsi="Times New Roman" w:cs="Times New Roman"/>
          <w:b/>
          <w:sz w:val="24"/>
          <w:szCs w:val="24"/>
        </w:rPr>
        <w:t xml:space="preserve">, </w:t>
      </w:r>
      <w:r w:rsidR="007709DE" w:rsidRPr="00162E7E">
        <w:rPr>
          <w:rFonts w:ascii="Times New Roman" w:hAnsi="Times New Roman" w:cs="Times New Roman"/>
          <w:sz w:val="24"/>
          <w:szCs w:val="24"/>
        </w:rPr>
        <w:t xml:space="preserve">као </w:t>
      </w:r>
      <w:r w:rsidRPr="00162E7E">
        <w:rPr>
          <w:rFonts w:ascii="Times New Roman" w:hAnsi="Times New Roman" w:cs="Times New Roman"/>
          <w:sz w:val="24"/>
          <w:szCs w:val="24"/>
        </w:rPr>
        <w:t xml:space="preserve">и </w:t>
      </w:r>
      <w:r w:rsidRPr="00162E7E">
        <w:rPr>
          <w:rFonts w:ascii="Times New Roman" w:hAnsi="Times New Roman" w:cs="Times New Roman"/>
          <w:b/>
          <w:sz w:val="24"/>
          <w:szCs w:val="24"/>
        </w:rPr>
        <w:t>обуке</w:t>
      </w:r>
      <w:r w:rsidR="00715CA8" w:rsidRPr="00162E7E">
        <w:rPr>
          <w:rFonts w:ascii="Times New Roman" w:hAnsi="Times New Roman" w:cs="Times New Roman"/>
          <w:sz w:val="24"/>
          <w:szCs w:val="24"/>
        </w:rPr>
        <w:t xml:space="preserve">. </w:t>
      </w:r>
      <w:r w:rsidR="00FC6059" w:rsidRPr="00162E7E">
        <w:rPr>
          <w:rFonts w:ascii="Times New Roman" w:hAnsi="Times New Roman" w:cs="Times New Roman"/>
          <w:sz w:val="24"/>
          <w:szCs w:val="24"/>
        </w:rPr>
        <w:t>П</w:t>
      </w:r>
      <w:r w:rsidRPr="00162E7E">
        <w:rPr>
          <w:rFonts w:ascii="Times New Roman" w:hAnsi="Times New Roman" w:cs="Times New Roman"/>
          <w:sz w:val="24"/>
          <w:szCs w:val="24"/>
        </w:rPr>
        <w:t xml:space="preserve">реглед активности </w:t>
      </w:r>
      <w:r w:rsidR="00FC6059" w:rsidRPr="00162E7E">
        <w:rPr>
          <w:rFonts w:ascii="Times New Roman" w:hAnsi="Times New Roman" w:cs="Times New Roman"/>
          <w:sz w:val="24"/>
          <w:szCs w:val="24"/>
        </w:rPr>
        <w:t xml:space="preserve">које се односе на запослене </w:t>
      </w:r>
      <w:r w:rsidRPr="00162E7E">
        <w:rPr>
          <w:rFonts w:ascii="Times New Roman" w:hAnsi="Times New Roman" w:cs="Times New Roman"/>
          <w:sz w:val="24"/>
          <w:szCs w:val="24"/>
        </w:rPr>
        <w:t xml:space="preserve">садржан у табели која је већ дата. Што се тиче опреме </w:t>
      </w:r>
      <w:r w:rsidR="002A495C" w:rsidRPr="00162E7E">
        <w:rPr>
          <w:rFonts w:ascii="Times New Roman" w:hAnsi="Times New Roman" w:cs="Times New Roman"/>
          <w:sz w:val="24"/>
          <w:szCs w:val="24"/>
        </w:rPr>
        <w:t>и обуке, потребе се разликују у зависности</w:t>
      </w:r>
      <w:r w:rsidRPr="00162E7E">
        <w:rPr>
          <w:rFonts w:ascii="Times New Roman" w:hAnsi="Times New Roman" w:cs="Times New Roman"/>
          <w:sz w:val="24"/>
          <w:szCs w:val="24"/>
        </w:rPr>
        <w:t xml:space="preserve"> </w:t>
      </w:r>
      <w:r w:rsidR="002A495C" w:rsidRPr="00162E7E">
        <w:rPr>
          <w:rFonts w:ascii="Times New Roman" w:hAnsi="Times New Roman" w:cs="Times New Roman"/>
          <w:sz w:val="24"/>
          <w:szCs w:val="24"/>
        </w:rPr>
        <w:t xml:space="preserve">од </w:t>
      </w:r>
      <w:r w:rsidRPr="00162E7E">
        <w:rPr>
          <w:rFonts w:ascii="Times New Roman" w:hAnsi="Times New Roman" w:cs="Times New Roman"/>
          <w:sz w:val="24"/>
          <w:szCs w:val="24"/>
        </w:rPr>
        <w:t>и</w:t>
      </w:r>
      <w:r w:rsidR="002A495C" w:rsidRPr="00162E7E">
        <w:rPr>
          <w:rFonts w:ascii="Times New Roman" w:hAnsi="Times New Roman" w:cs="Times New Roman"/>
          <w:sz w:val="24"/>
          <w:szCs w:val="24"/>
        </w:rPr>
        <w:t>нституције</w:t>
      </w:r>
      <w:r w:rsidR="00D9568C" w:rsidRPr="00162E7E">
        <w:rPr>
          <w:rFonts w:ascii="Times New Roman" w:hAnsi="Times New Roman" w:cs="Times New Roman"/>
          <w:sz w:val="24"/>
          <w:szCs w:val="24"/>
        </w:rPr>
        <w:t>; за детаље видети табелу</w:t>
      </w:r>
      <w:r w:rsidRPr="00162E7E">
        <w:rPr>
          <w:rFonts w:ascii="Times New Roman" w:hAnsi="Times New Roman" w:cs="Times New Roman"/>
          <w:sz w:val="24"/>
          <w:szCs w:val="24"/>
        </w:rPr>
        <w:t xml:space="preserve"> у поглављу 6.2. </w:t>
      </w:r>
    </w:p>
    <w:p w:rsidR="00424245" w:rsidRPr="00162E7E" w:rsidRDefault="00FC6059" w:rsidP="00337E0C">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Везано за</w:t>
      </w:r>
      <w:r w:rsidR="00D9568C" w:rsidRPr="00162E7E">
        <w:rPr>
          <w:rFonts w:ascii="Times New Roman" w:hAnsi="Times New Roman" w:cs="Times New Roman"/>
          <w:sz w:val="24"/>
          <w:szCs w:val="24"/>
        </w:rPr>
        <w:t xml:space="preserve"> активности јачањ</w:t>
      </w:r>
      <w:r w:rsidR="00FE168D" w:rsidRPr="00162E7E">
        <w:rPr>
          <w:rFonts w:ascii="Times New Roman" w:hAnsi="Times New Roman" w:cs="Times New Roman"/>
          <w:sz w:val="24"/>
          <w:szCs w:val="24"/>
        </w:rPr>
        <w:t>a</w:t>
      </w:r>
      <w:r w:rsidR="00424245" w:rsidRPr="00162E7E">
        <w:rPr>
          <w:rFonts w:ascii="Times New Roman" w:hAnsi="Times New Roman" w:cs="Times New Roman"/>
          <w:sz w:val="24"/>
          <w:szCs w:val="24"/>
        </w:rPr>
        <w:t xml:space="preserve"> </w:t>
      </w:r>
      <w:r w:rsidR="00424245" w:rsidRPr="00162E7E">
        <w:rPr>
          <w:rFonts w:ascii="Times New Roman" w:hAnsi="Times New Roman" w:cs="Times New Roman"/>
          <w:b/>
          <w:sz w:val="24"/>
          <w:szCs w:val="24"/>
        </w:rPr>
        <w:t>организаци</w:t>
      </w:r>
      <w:r w:rsidRPr="00162E7E">
        <w:rPr>
          <w:rFonts w:ascii="Times New Roman" w:hAnsi="Times New Roman" w:cs="Times New Roman"/>
          <w:b/>
          <w:sz w:val="24"/>
          <w:szCs w:val="24"/>
        </w:rPr>
        <w:t>оне</w:t>
      </w:r>
      <w:r w:rsidR="00424245" w:rsidRPr="00162E7E">
        <w:rPr>
          <w:rFonts w:ascii="Times New Roman" w:hAnsi="Times New Roman" w:cs="Times New Roman"/>
          <w:b/>
          <w:sz w:val="24"/>
          <w:szCs w:val="24"/>
        </w:rPr>
        <w:t xml:space="preserve"> структуре </w:t>
      </w:r>
      <w:r w:rsidR="00424245" w:rsidRPr="00162E7E">
        <w:rPr>
          <w:rFonts w:ascii="Times New Roman" w:hAnsi="Times New Roman" w:cs="Times New Roman"/>
          <w:sz w:val="24"/>
          <w:szCs w:val="24"/>
        </w:rPr>
        <w:t xml:space="preserve">- поглавље </w:t>
      </w:r>
      <w:r w:rsidR="00D9568C" w:rsidRPr="00162E7E">
        <w:rPr>
          <w:rFonts w:ascii="Times New Roman" w:hAnsi="Times New Roman" w:cs="Times New Roman"/>
          <w:sz w:val="24"/>
          <w:szCs w:val="24"/>
        </w:rPr>
        <w:t>6.1 - разматрају се опције за м</w:t>
      </w:r>
      <w:r w:rsidR="00424245" w:rsidRPr="00162E7E">
        <w:rPr>
          <w:rFonts w:ascii="Times New Roman" w:hAnsi="Times New Roman" w:cs="Times New Roman"/>
          <w:sz w:val="24"/>
          <w:szCs w:val="24"/>
        </w:rPr>
        <w:t>ере реструктурирања и предлажу се опц</w:t>
      </w:r>
      <w:r w:rsidR="00D9568C" w:rsidRPr="00162E7E">
        <w:rPr>
          <w:rFonts w:ascii="Times New Roman" w:hAnsi="Times New Roman" w:cs="Times New Roman"/>
          <w:sz w:val="24"/>
          <w:szCs w:val="24"/>
        </w:rPr>
        <w:t>ије на разматрање. Предложене м</w:t>
      </w:r>
      <w:r w:rsidR="00424245" w:rsidRPr="00162E7E">
        <w:rPr>
          <w:rFonts w:ascii="Times New Roman" w:hAnsi="Times New Roman" w:cs="Times New Roman"/>
          <w:sz w:val="24"/>
          <w:szCs w:val="24"/>
        </w:rPr>
        <w:t>ере се, између осталог, тичу</w:t>
      </w:r>
      <w:r w:rsidR="00715CA8" w:rsidRPr="00162E7E">
        <w:rPr>
          <w:rFonts w:ascii="Times New Roman" w:hAnsi="Times New Roman" w:cs="Times New Roman"/>
          <w:sz w:val="24"/>
          <w:szCs w:val="24"/>
        </w:rPr>
        <w:t xml:space="preserve"> области као што су</w:t>
      </w:r>
      <w:r w:rsidR="00424245" w:rsidRPr="00162E7E">
        <w:rPr>
          <w:rFonts w:ascii="Times New Roman" w:hAnsi="Times New Roman" w:cs="Times New Roman"/>
          <w:sz w:val="24"/>
          <w:szCs w:val="24"/>
        </w:rPr>
        <w:t xml:space="preserve">:  </w:t>
      </w:r>
    </w:p>
    <w:p w:rsidR="00424245" w:rsidRPr="00162E7E" w:rsidRDefault="00715CA8"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Одговорност</w:t>
      </w:r>
      <w:r w:rsidR="00424245" w:rsidRPr="00162E7E">
        <w:rPr>
          <w:rFonts w:ascii="Times New Roman" w:hAnsi="Times New Roman" w:cs="Times New Roman"/>
          <w:sz w:val="24"/>
          <w:szCs w:val="24"/>
        </w:rPr>
        <w:t xml:space="preserve"> за управљање водним ресурсима;</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Изградња капацитета за управљање пројектима;</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Консолидација и проширење Зеленог </w:t>
      </w:r>
      <w:r w:rsidR="00D9568C" w:rsidRPr="00162E7E">
        <w:rPr>
          <w:rFonts w:ascii="Times New Roman" w:hAnsi="Times New Roman" w:cs="Times New Roman"/>
          <w:sz w:val="24"/>
          <w:szCs w:val="24"/>
        </w:rPr>
        <w:t>фонда са одговарајућим везама у смислу управљања</w:t>
      </w:r>
      <w:r w:rsidRPr="00162E7E">
        <w:rPr>
          <w:rFonts w:ascii="Times New Roman" w:hAnsi="Times New Roman" w:cs="Times New Roman"/>
          <w:sz w:val="24"/>
          <w:szCs w:val="24"/>
        </w:rPr>
        <w:t xml:space="preserve"> пројектима;</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Институционализација независних капацитета за управљање хемикалијама;</w:t>
      </w:r>
    </w:p>
    <w:p w:rsidR="00424245" w:rsidRPr="00162E7E" w:rsidRDefault="00D9568C"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Јачање локалних самоуправа</w:t>
      </w:r>
      <w:r w:rsidR="00424245" w:rsidRPr="00162E7E">
        <w:rPr>
          <w:rFonts w:ascii="Times New Roman" w:hAnsi="Times New Roman" w:cs="Times New Roman"/>
          <w:sz w:val="24"/>
          <w:szCs w:val="24"/>
        </w:rPr>
        <w:t xml:space="preserve"> у погледу заштите животне средине;</w:t>
      </w:r>
    </w:p>
    <w:p w:rsidR="00424245" w:rsidRPr="00162E7E" w:rsidRDefault="00715CA8"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Институционална сарадња на</w:t>
      </w:r>
      <w:r w:rsidR="00424245" w:rsidRPr="00162E7E">
        <w:rPr>
          <w:rFonts w:ascii="Times New Roman" w:hAnsi="Times New Roman" w:cs="Times New Roman"/>
          <w:sz w:val="24"/>
          <w:szCs w:val="24"/>
        </w:rPr>
        <w:t xml:space="preserve"> рег</w:t>
      </w:r>
      <w:r w:rsidR="00C604CD" w:rsidRPr="00162E7E">
        <w:rPr>
          <w:rFonts w:ascii="Times New Roman" w:hAnsi="Times New Roman" w:cs="Times New Roman"/>
          <w:sz w:val="24"/>
          <w:szCs w:val="24"/>
        </w:rPr>
        <w:t>улацији и спровођењу када се д</w:t>
      </w:r>
      <w:r w:rsidR="00424245" w:rsidRPr="00162E7E">
        <w:rPr>
          <w:rFonts w:ascii="Times New Roman" w:hAnsi="Times New Roman" w:cs="Times New Roman"/>
          <w:sz w:val="24"/>
          <w:szCs w:val="24"/>
        </w:rPr>
        <w:t>еле надлежности;</w:t>
      </w:r>
    </w:p>
    <w:p w:rsidR="002D4D45" w:rsidRPr="00162E7E" w:rsidRDefault="002D4D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sectPr w:rsidR="002D4D45" w:rsidRPr="00162E7E" w:rsidSect="002D4D45">
          <w:headerReference w:type="even" r:id="rId15"/>
          <w:headerReference w:type="default" r:id="rId16"/>
          <w:footerReference w:type="default" r:id="rId17"/>
          <w:headerReference w:type="first" r:id="rId18"/>
          <w:pgSz w:w="11907" w:h="16839"/>
          <w:pgMar w:top="1985" w:right="1440" w:bottom="1440" w:left="1440" w:header="720" w:footer="720" w:gutter="0"/>
          <w:cols w:space="720"/>
        </w:sectPr>
      </w:pP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Разјашњавањ</w:t>
      </w:r>
      <w:r w:rsidR="00C604CD" w:rsidRPr="00162E7E">
        <w:rPr>
          <w:rFonts w:ascii="Times New Roman" w:hAnsi="Times New Roman" w:cs="Times New Roman"/>
          <w:sz w:val="24"/>
          <w:szCs w:val="24"/>
        </w:rPr>
        <w:t xml:space="preserve">е и реструктурирање надлежности </w:t>
      </w:r>
      <w:r w:rsidR="00FC6059" w:rsidRPr="00162E7E">
        <w:rPr>
          <w:rFonts w:ascii="Times New Roman" w:hAnsi="Times New Roman" w:cs="Times New Roman"/>
          <w:sz w:val="24"/>
          <w:szCs w:val="24"/>
        </w:rPr>
        <w:t xml:space="preserve">како би се </w:t>
      </w:r>
      <w:r w:rsidR="00C604CD" w:rsidRPr="00162E7E">
        <w:rPr>
          <w:rFonts w:ascii="Times New Roman" w:hAnsi="Times New Roman" w:cs="Times New Roman"/>
          <w:sz w:val="24"/>
          <w:szCs w:val="24"/>
        </w:rPr>
        <w:t>изб</w:t>
      </w:r>
      <w:r w:rsidRPr="00162E7E">
        <w:rPr>
          <w:rFonts w:ascii="Times New Roman" w:hAnsi="Times New Roman" w:cs="Times New Roman"/>
          <w:sz w:val="24"/>
          <w:szCs w:val="24"/>
        </w:rPr>
        <w:t>ег</w:t>
      </w:r>
      <w:r w:rsidR="00FC6059" w:rsidRPr="00162E7E">
        <w:rPr>
          <w:rFonts w:ascii="Times New Roman" w:hAnsi="Times New Roman" w:cs="Times New Roman"/>
          <w:sz w:val="24"/>
          <w:szCs w:val="24"/>
        </w:rPr>
        <w:t>ла</w:t>
      </w:r>
      <w:r w:rsidRPr="00162E7E">
        <w:rPr>
          <w:rFonts w:ascii="Times New Roman" w:hAnsi="Times New Roman" w:cs="Times New Roman"/>
          <w:sz w:val="24"/>
          <w:szCs w:val="24"/>
        </w:rPr>
        <w:t xml:space="preserve"> преклапања</w:t>
      </w:r>
      <w:r w:rsidR="00FC6059" w:rsidRPr="00162E7E">
        <w:rPr>
          <w:rFonts w:ascii="Times New Roman" w:hAnsi="Times New Roman" w:cs="Times New Roman"/>
          <w:sz w:val="24"/>
          <w:szCs w:val="24"/>
        </w:rPr>
        <w:t xml:space="preserve"> </w:t>
      </w:r>
      <w:r w:rsidRPr="00162E7E">
        <w:rPr>
          <w:rFonts w:ascii="Times New Roman" w:hAnsi="Times New Roman" w:cs="Times New Roman"/>
          <w:sz w:val="24"/>
          <w:szCs w:val="24"/>
        </w:rPr>
        <w:t>између институција и у</w:t>
      </w:r>
      <w:r w:rsidR="00C604CD" w:rsidRPr="00162E7E">
        <w:rPr>
          <w:rFonts w:ascii="Times New Roman" w:hAnsi="Times New Roman" w:cs="Times New Roman"/>
          <w:sz w:val="24"/>
          <w:szCs w:val="24"/>
        </w:rPr>
        <w:t>нутар институција (између одељења</w:t>
      </w:r>
      <w:r w:rsidRPr="00162E7E">
        <w:rPr>
          <w:rFonts w:ascii="Times New Roman" w:hAnsi="Times New Roman" w:cs="Times New Roman"/>
          <w:sz w:val="24"/>
          <w:szCs w:val="24"/>
        </w:rPr>
        <w:t>, јединица, група итд);</w:t>
      </w:r>
    </w:p>
    <w:p w:rsidR="00424245" w:rsidRPr="00162E7E" w:rsidRDefault="00D8396E"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Разматрање успостављања</w:t>
      </w:r>
      <w:r w:rsidR="00424245" w:rsidRPr="00162E7E">
        <w:rPr>
          <w:rFonts w:ascii="Times New Roman" w:hAnsi="Times New Roman" w:cs="Times New Roman"/>
          <w:sz w:val="24"/>
          <w:szCs w:val="24"/>
        </w:rPr>
        <w:t xml:space="preserve"> централн</w:t>
      </w:r>
      <w:r w:rsidR="00FC6059" w:rsidRPr="00162E7E">
        <w:rPr>
          <w:rFonts w:ascii="Times New Roman" w:hAnsi="Times New Roman" w:cs="Times New Roman"/>
          <w:sz w:val="24"/>
          <w:szCs w:val="24"/>
        </w:rPr>
        <w:t>е</w:t>
      </w:r>
      <w:r w:rsidR="0010614F" w:rsidRPr="00162E7E">
        <w:rPr>
          <w:rFonts w:ascii="Times New Roman" w:hAnsi="Times New Roman" w:cs="Times New Roman"/>
          <w:sz w:val="24"/>
          <w:szCs w:val="24"/>
        </w:rPr>
        <w:t xml:space="preserve"> правн</w:t>
      </w:r>
      <w:r w:rsidR="00FC6059" w:rsidRPr="00162E7E">
        <w:rPr>
          <w:rFonts w:ascii="Times New Roman" w:hAnsi="Times New Roman" w:cs="Times New Roman"/>
          <w:sz w:val="24"/>
          <w:szCs w:val="24"/>
        </w:rPr>
        <w:t>е</w:t>
      </w:r>
      <w:r w:rsidR="0010614F" w:rsidRPr="00162E7E">
        <w:rPr>
          <w:rFonts w:ascii="Times New Roman" w:hAnsi="Times New Roman" w:cs="Times New Roman"/>
          <w:sz w:val="24"/>
          <w:szCs w:val="24"/>
        </w:rPr>
        <w:t xml:space="preserve"> служб</w:t>
      </w:r>
      <w:r w:rsidR="00FC6059" w:rsidRPr="00162E7E">
        <w:rPr>
          <w:rFonts w:ascii="Times New Roman" w:hAnsi="Times New Roman" w:cs="Times New Roman"/>
          <w:sz w:val="24"/>
          <w:szCs w:val="24"/>
        </w:rPr>
        <w:t>е</w:t>
      </w:r>
      <w:r w:rsidR="00424245" w:rsidRPr="00162E7E">
        <w:rPr>
          <w:rFonts w:ascii="Times New Roman" w:hAnsi="Times New Roman" w:cs="Times New Roman"/>
          <w:sz w:val="24"/>
          <w:szCs w:val="24"/>
        </w:rPr>
        <w:t>;</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Механизми за хармонизацију законодавства у оквиру закона о заштити животне средине и између закона о заштити животне средине и секторских закона;</w:t>
      </w:r>
    </w:p>
    <w:p w:rsidR="00424245" w:rsidRPr="00162E7E" w:rsidRDefault="0010614F"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Јачање капацитета запослених</w:t>
      </w:r>
      <w:r w:rsidR="00424245" w:rsidRPr="00162E7E">
        <w:rPr>
          <w:rFonts w:ascii="Times New Roman" w:hAnsi="Times New Roman" w:cs="Times New Roman"/>
          <w:sz w:val="24"/>
          <w:szCs w:val="24"/>
        </w:rPr>
        <w:t xml:space="preserve"> кро</w:t>
      </w:r>
      <w:r w:rsidRPr="00162E7E">
        <w:rPr>
          <w:rFonts w:ascii="Times New Roman" w:hAnsi="Times New Roman" w:cs="Times New Roman"/>
          <w:sz w:val="24"/>
          <w:szCs w:val="24"/>
        </w:rPr>
        <w:t>з попуњавање слободних радних м</w:t>
      </w:r>
      <w:r w:rsidR="00424245" w:rsidRPr="00162E7E">
        <w:rPr>
          <w:rFonts w:ascii="Times New Roman" w:hAnsi="Times New Roman" w:cs="Times New Roman"/>
          <w:sz w:val="24"/>
          <w:szCs w:val="24"/>
        </w:rPr>
        <w:t xml:space="preserve">еста и укидање забране </w:t>
      </w:r>
      <w:r w:rsidR="00FE334D" w:rsidRPr="00162E7E">
        <w:rPr>
          <w:rFonts w:ascii="Times New Roman" w:hAnsi="Times New Roman" w:cs="Times New Roman"/>
          <w:sz w:val="24"/>
          <w:szCs w:val="24"/>
        </w:rPr>
        <w:t xml:space="preserve">новог </w:t>
      </w:r>
      <w:r w:rsidR="00424245" w:rsidRPr="00162E7E">
        <w:rPr>
          <w:rFonts w:ascii="Times New Roman" w:hAnsi="Times New Roman" w:cs="Times New Roman"/>
          <w:sz w:val="24"/>
          <w:szCs w:val="24"/>
        </w:rPr>
        <w:t>запошљавања;</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Успостављање ефективних политика задржавања</w:t>
      </w:r>
      <w:r w:rsidR="00BF4717" w:rsidRPr="00162E7E">
        <w:rPr>
          <w:rFonts w:ascii="Times New Roman" w:hAnsi="Times New Roman" w:cs="Times New Roman"/>
          <w:sz w:val="24"/>
          <w:szCs w:val="24"/>
        </w:rPr>
        <w:t xml:space="preserve"> радника</w:t>
      </w:r>
      <w:r w:rsidRPr="00162E7E">
        <w:rPr>
          <w:rFonts w:ascii="Times New Roman" w:hAnsi="Times New Roman" w:cs="Times New Roman"/>
          <w:sz w:val="24"/>
          <w:szCs w:val="24"/>
        </w:rPr>
        <w:t>;</w:t>
      </w:r>
    </w:p>
    <w:p w:rsidR="00424245" w:rsidRPr="00162E7E" w:rsidRDefault="00BF4717"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Креирање</w:t>
      </w:r>
      <w:r w:rsidR="00424245" w:rsidRPr="00162E7E">
        <w:rPr>
          <w:rFonts w:ascii="Times New Roman" w:hAnsi="Times New Roman" w:cs="Times New Roman"/>
          <w:sz w:val="24"/>
          <w:szCs w:val="24"/>
        </w:rPr>
        <w:t xml:space="preserve"> </w:t>
      </w:r>
      <w:r w:rsidR="00FE334D" w:rsidRPr="00162E7E">
        <w:rPr>
          <w:rFonts w:ascii="Times New Roman" w:hAnsi="Times New Roman" w:cs="Times New Roman"/>
          <w:sz w:val="24"/>
          <w:szCs w:val="24"/>
        </w:rPr>
        <w:t xml:space="preserve">потребе за  </w:t>
      </w:r>
      <w:r w:rsidR="00424245" w:rsidRPr="00162E7E">
        <w:rPr>
          <w:rFonts w:ascii="Times New Roman" w:hAnsi="Times New Roman" w:cs="Times New Roman"/>
          <w:sz w:val="24"/>
          <w:szCs w:val="24"/>
        </w:rPr>
        <w:t>нови</w:t>
      </w:r>
      <w:r w:rsidR="00FE334D" w:rsidRPr="00162E7E">
        <w:rPr>
          <w:rFonts w:ascii="Times New Roman" w:hAnsi="Times New Roman" w:cs="Times New Roman"/>
          <w:sz w:val="24"/>
          <w:szCs w:val="24"/>
        </w:rPr>
        <w:t>м</w:t>
      </w:r>
      <w:r w:rsidR="00424245" w:rsidRPr="00162E7E">
        <w:rPr>
          <w:rFonts w:ascii="Times New Roman" w:hAnsi="Times New Roman" w:cs="Times New Roman"/>
          <w:sz w:val="24"/>
          <w:szCs w:val="24"/>
        </w:rPr>
        <w:t xml:space="preserve"> радни</w:t>
      </w:r>
      <w:r w:rsidR="00FE334D" w:rsidRPr="00162E7E">
        <w:rPr>
          <w:rFonts w:ascii="Times New Roman" w:hAnsi="Times New Roman" w:cs="Times New Roman"/>
          <w:sz w:val="24"/>
          <w:szCs w:val="24"/>
        </w:rPr>
        <w:t>м</w:t>
      </w:r>
      <w:r w:rsidR="00424245" w:rsidRPr="00162E7E">
        <w:rPr>
          <w:rFonts w:ascii="Times New Roman" w:hAnsi="Times New Roman" w:cs="Times New Roman"/>
          <w:sz w:val="24"/>
          <w:szCs w:val="24"/>
        </w:rPr>
        <w:t xml:space="preserve"> мест</w:t>
      </w:r>
      <w:r w:rsidR="00FE334D" w:rsidRPr="00162E7E">
        <w:rPr>
          <w:rFonts w:ascii="Times New Roman" w:hAnsi="Times New Roman" w:cs="Times New Roman"/>
          <w:sz w:val="24"/>
          <w:szCs w:val="24"/>
        </w:rPr>
        <w:t>има</w:t>
      </w:r>
      <w:r w:rsidR="00424245"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Јачање капацитета за заштиту животне средине на локалном нивоу, посебно за инспекцију; и</w:t>
      </w:r>
    </w:p>
    <w:p w:rsidR="00424245" w:rsidRPr="00162E7E" w:rsidRDefault="00424245" w:rsidP="003A3FE4">
      <w:pPr>
        <w:pStyle w:val="Normal1"/>
        <w:numPr>
          <w:ilvl w:val="0"/>
          <w:numId w:val="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Успостављање координациј</w:t>
      </w:r>
      <w:r w:rsidR="00715CA8" w:rsidRPr="00162E7E">
        <w:rPr>
          <w:rFonts w:ascii="Times New Roman" w:hAnsi="Times New Roman" w:cs="Times New Roman"/>
          <w:sz w:val="24"/>
          <w:szCs w:val="24"/>
        </w:rPr>
        <w:t xml:space="preserve">е </w:t>
      </w:r>
      <w:r w:rsidR="00FC6059" w:rsidRPr="00162E7E">
        <w:rPr>
          <w:rFonts w:ascii="Times New Roman" w:hAnsi="Times New Roman" w:cs="Times New Roman"/>
          <w:sz w:val="24"/>
          <w:szCs w:val="24"/>
        </w:rPr>
        <w:t>везано за</w:t>
      </w:r>
      <w:r w:rsidR="00715CA8" w:rsidRPr="00162E7E">
        <w:rPr>
          <w:rFonts w:ascii="Times New Roman" w:hAnsi="Times New Roman" w:cs="Times New Roman"/>
          <w:sz w:val="24"/>
          <w:szCs w:val="24"/>
        </w:rPr>
        <w:t xml:space="preserve"> заштит</w:t>
      </w:r>
      <w:r w:rsidR="00E25B6D" w:rsidRPr="00162E7E">
        <w:rPr>
          <w:rFonts w:ascii="Times New Roman" w:hAnsi="Times New Roman" w:cs="Times New Roman"/>
          <w:sz w:val="24"/>
          <w:szCs w:val="24"/>
        </w:rPr>
        <w:t>у</w:t>
      </w:r>
      <w:r w:rsidR="00A57427" w:rsidRPr="00162E7E">
        <w:rPr>
          <w:rFonts w:ascii="Times New Roman" w:hAnsi="Times New Roman" w:cs="Times New Roman"/>
          <w:sz w:val="24"/>
          <w:szCs w:val="24"/>
        </w:rPr>
        <w:t xml:space="preserve"> животне средине у В</w:t>
      </w:r>
      <w:r w:rsidRPr="00162E7E">
        <w:rPr>
          <w:rFonts w:ascii="Times New Roman" w:hAnsi="Times New Roman" w:cs="Times New Roman"/>
          <w:sz w:val="24"/>
          <w:szCs w:val="24"/>
        </w:rPr>
        <w:t>лади.</w:t>
      </w:r>
    </w:p>
    <w:p w:rsidR="00424245" w:rsidRPr="00162E7E" w:rsidRDefault="00424245" w:rsidP="0032691B">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Поглавље 7</w:t>
      </w:r>
      <w:r w:rsidR="003A3FE4">
        <w:rPr>
          <w:rFonts w:ascii="Times New Roman" w:hAnsi="Times New Roman" w:cs="Times New Roman"/>
          <w:b/>
          <w:sz w:val="24"/>
          <w:szCs w:val="24"/>
        </w:rPr>
        <w:t>.</w:t>
      </w:r>
      <w:r w:rsidRPr="00162E7E">
        <w:rPr>
          <w:rFonts w:ascii="Times New Roman" w:hAnsi="Times New Roman" w:cs="Times New Roman"/>
          <w:sz w:val="24"/>
          <w:szCs w:val="24"/>
        </w:rPr>
        <w:t xml:space="preserve"> даје </w:t>
      </w:r>
      <w:r w:rsidRPr="00162E7E">
        <w:rPr>
          <w:rFonts w:ascii="Times New Roman" w:hAnsi="Times New Roman" w:cs="Times New Roman"/>
          <w:b/>
          <w:sz w:val="24"/>
          <w:szCs w:val="24"/>
        </w:rPr>
        <w:t>временски распоред</w:t>
      </w:r>
      <w:r w:rsidRPr="00162E7E">
        <w:rPr>
          <w:rFonts w:ascii="Times New Roman" w:hAnsi="Times New Roman" w:cs="Times New Roman"/>
          <w:sz w:val="24"/>
          <w:szCs w:val="24"/>
        </w:rPr>
        <w:t xml:space="preserve"> за импл</w:t>
      </w:r>
      <w:r w:rsidR="00126CFC" w:rsidRPr="00162E7E">
        <w:rPr>
          <w:rFonts w:ascii="Times New Roman" w:hAnsi="Times New Roman" w:cs="Times New Roman"/>
          <w:sz w:val="24"/>
          <w:szCs w:val="24"/>
        </w:rPr>
        <w:t>ементацију Акционог плана у дв</w:t>
      </w:r>
      <w:r w:rsidRPr="00162E7E">
        <w:rPr>
          <w:rFonts w:ascii="Times New Roman" w:hAnsi="Times New Roman" w:cs="Times New Roman"/>
          <w:sz w:val="24"/>
          <w:szCs w:val="24"/>
        </w:rPr>
        <w:t xml:space="preserve">е горе наведене фазе. </w:t>
      </w:r>
    </w:p>
    <w:p w:rsidR="00424245" w:rsidRPr="00162E7E" w:rsidRDefault="00BC797E" w:rsidP="002D0C04">
      <w:pPr>
        <w:pStyle w:val="Caption"/>
      </w:pPr>
      <w:bookmarkStart w:id="6" w:name="_Toc12369384"/>
      <w:bookmarkStart w:id="7" w:name="_Toc30346447"/>
      <w:r w:rsidRPr="00162E7E">
        <w:t xml:space="preserve">Табела </w:t>
      </w:r>
      <w:r w:rsidR="008646D0" w:rsidRPr="00162E7E">
        <w:fldChar w:fldCharType="begin"/>
      </w:r>
      <w:r w:rsidRPr="00162E7E">
        <w:instrText xml:space="preserve"> SEQ Табела \* ARABIC </w:instrText>
      </w:r>
      <w:r w:rsidR="008646D0" w:rsidRPr="00162E7E">
        <w:fldChar w:fldCharType="separate"/>
      </w:r>
      <w:r w:rsidR="00103747">
        <w:rPr>
          <w:noProof/>
        </w:rPr>
        <w:t>2</w:t>
      </w:r>
      <w:r w:rsidR="008646D0" w:rsidRPr="00162E7E">
        <w:fldChar w:fldCharType="end"/>
      </w:r>
      <w:r w:rsidR="00EE29C1">
        <w:t>.</w:t>
      </w:r>
      <w:r w:rsidR="00424245" w:rsidRPr="00162E7E">
        <w:rPr>
          <w:b w:val="0"/>
        </w:rPr>
        <w:t xml:space="preserve"> </w:t>
      </w:r>
      <w:r w:rsidR="00424245" w:rsidRPr="00223006">
        <w:t>Предложени</w:t>
      </w:r>
      <w:r w:rsidR="00424245" w:rsidRPr="00162E7E">
        <w:t xml:space="preserve"> </w:t>
      </w:r>
      <w:r w:rsidR="00424245" w:rsidRPr="002D0C04">
        <w:t>распоред</w:t>
      </w:r>
      <w:r w:rsidR="00424245" w:rsidRPr="00162E7E">
        <w:t xml:space="preserve"> </w:t>
      </w:r>
      <w:r w:rsidR="00FC6059" w:rsidRPr="00162E7E">
        <w:t>за јачање организационе структуре</w:t>
      </w:r>
      <w:r w:rsidR="00424245" w:rsidRPr="00162E7E">
        <w:t>, набавке опреме, запошљавања и обуке</w:t>
      </w:r>
      <w:bookmarkEnd w:id="6"/>
      <w:bookmarkEnd w:id="7"/>
      <w:r w:rsidR="00424245" w:rsidRPr="00162E7E">
        <w:t xml:space="preserve">    </w:t>
      </w:r>
    </w:p>
    <w:tbl>
      <w:tblPr>
        <w:tblW w:w="8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538"/>
        <w:gridCol w:w="720"/>
        <w:gridCol w:w="60"/>
        <w:gridCol w:w="750"/>
        <w:gridCol w:w="1080"/>
        <w:gridCol w:w="1080"/>
        <w:gridCol w:w="1080"/>
        <w:gridCol w:w="1080"/>
      </w:tblGrid>
      <w:tr w:rsidR="00424245" w:rsidRPr="00162E7E" w:rsidTr="00162E7E">
        <w:trPr>
          <w:trHeight w:val="260"/>
          <w:jc w:val="center"/>
        </w:trPr>
        <w:tc>
          <w:tcPr>
            <w:tcW w:w="2538" w:type="dxa"/>
            <w:vMerge w:val="restart"/>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Активност</w:t>
            </w:r>
          </w:p>
          <w:p w:rsidR="00424245" w:rsidRPr="00162E7E" w:rsidRDefault="00424245" w:rsidP="00E138F4">
            <w:pPr>
              <w:pStyle w:val="Normal1"/>
              <w:spacing w:after="0" w:line="240" w:lineRule="auto"/>
              <w:jc w:val="center"/>
              <w:rPr>
                <w:rFonts w:ascii="Times New Roman" w:hAnsi="Times New Roman" w:cs="Times New Roman"/>
                <w:b/>
                <w:sz w:val="20"/>
                <w:szCs w:val="20"/>
              </w:rPr>
            </w:pPr>
          </w:p>
        </w:tc>
        <w:tc>
          <w:tcPr>
            <w:tcW w:w="1530" w:type="dxa"/>
            <w:gridSpan w:val="3"/>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Краткорочно</w:t>
            </w:r>
          </w:p>
        </w:tc>
        <w:tc>
          <w:tcPr>
            <w:tcW w:w="4320" w:type="dxa"/>
            <w:gridSpan w:val="4"/>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Дугорочно</w:t>
            </w:r>
          </w:p>
        </w:tc>
      </w:tr>
      <w:tr w:rsidR="00424245" w:rsidRPr="00162E7E" w:rsidTr="00162E7E">
        <w:trPr>
          <w:trHeight w:val="260"/>
          <w:jc w:val="center"/>
        </w:trPr>
        <w:tc>
          <w:tcPr>
            <w:tcW w:w="2538" w:type="dxa"/>
            <w:vMerge/>
            <w:shd w:val="clear" w:color="auto" w:fill="auto"/>
            <w:vAlign w:val="center"/>
          </w:tcPr>
          <w:p w:rsidR="00424245" w:rsidRPr="00162E7E" w:rsidRDefault="00424245" w:rsidP="00E138F4">
            <w:pPr>
              <w:pStyle w:val="Normal1"/>
              <w:widowControl w:val="0"/>
              <w:pBdr>
                <w:top w:val="nil"/>
                <w:left w:val="nil"/>
                <w:bottom w:val="nil"/>
                <w:right w:val="nil"/>
                <w:between w:val="nil"/>
              </w:pBdr>
              <w:spacing w:after="0" w:line="240" w:lineRule="auto"/>
              <w:rPr>
                <w:rFonts w:ascii="Times New Roman" w:hAnsi="Times New Roman" w:cs="Times New Roman"/>
                <w:b/>
                <w:sz w:val="20"/>
                <w:szCs w:val="20"/>
              </w:rPr>
            </w:pPr>
          </w:p>
        </w:tc>
        <w:tc>
          <w:tcPr>
            <w:tcW w:w="720" w:type="dxa"/>
            <w:tcBorders>
              <w:bottom w:val="single" w:sz="4" w:space="0" w:color="000000"/>
            </w:tcBorders>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2020</w:t>
            </w:r>
          </w:p>
        </w:tc>
        <w:tc>
          <w:tcPr>
            <w:tcW w:w="810" w:type="dxa"/>
            <w:gridSpan w:val="2"/>
            <w:tcBorders>
              <w:bottom w:val="single" w:sz="4" w:space="0" w:color="000000"/>
            </w:tcBorders>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2021</w:t>
            </w:r>
          </w:p>
        </w:tc>
        <w:tc>
          <w:tcPr>
            <w:tcW w:w="1080" w:type="dxa"/>
            <w:tcBorders>
              <w:bottom w:val="single" w:sz="4" w:space="0" w:color="000000"/>
            </w:tcBorders>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2022</w:t>
            </w:r>
          </w:p>
        </w:tc>
        <w:tc>
          <w:tcPr>
            <w:tcW w:w="1080" w:type="dxa"/>
            <w:tcBorders>
              <w:bottom w:val="single" w:sz="4" w:space="0" w:color="000000"/>
            </w:tcBorders>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2023</w:t>
            </w:r>
          </w:p>
        </w:tc>
        <w:tc>
          <w:tcPr>
            <w:tcW w:w="1080" w:type="dxa"/>
            <w:tcBorders>
              <w:bottom w:val="single" w:sz="4" w:space="0" w:color="000000"/>
            </w:tcBorders>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2024</w:t>
            </w:r>
          </w:p>
        </w:tc>
        <w:tc>
          <w:tcPr>
            <w:tcW w:w="1080" w:type="dxa"/>
            <w:tcBorders>
              <w:bottom w:val="single" w:sz="4" w:space="0" w:color="000000"/>
            </w:tcBorders>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b/>
                <w:sz w:val="20"/>
                <w:szCs w:val="20"/>
              </w:rPr>
            </w:pPr>
            <w:r w:rsidRPr="00162E7E">
              <w:rPr>
                <w:rFonts w:ascii="Times New Roman" w:hAnsi="Times New Roman" w:cs="Times New Roman"/>
                <w:b/>
                <w:sz w:val="20"/>
                <w:szCs w:val="20"/>
              </w:rPr>
              <w:t>2025</w:t>
            </w:r>
          </w:p>
        </w:tc>
      </w:tr>
      <w:tr w:rsidR="00424245" w:rsidRPr="00162E7E" w:rsidTr="00162E7E">
        <w:trPr>
          <w:trHeight w:val="260"/>
          <w:jc w:val="center"/>
        </w:trPr>
        <w:tc>
          <w:tcPr>
            <w:tcW w:w="8388" w:type="dxa"/>
            <w:gridSpan w:val="8"/>
            <w:tcBorders>
              <w:bottom w:val="single" w:sz="4" w:space="0" w:color="000000"/>
            </w:tcBorders>
            <w:shd w:val="clear" w:color="auto" w:fill="auto"/>
          </w:tcPr>
          <w:p w:rsidR="00424245" w:rsidRPr="00162E7E" w:rsidRDefault="00E25B6D"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bCs/>
                <w:sz w:val="20"/>
                <w:szCs w:val="20"/>
              </w:rPr>
              <w:t>Јачање организационе</w:t>
            </w:r>
            <w:r w:rsidRPr="00162E7E">
              <w:rPr>
                <w:rFonts w:ascii="Times New Roman" w:hAnsi="Times New Roman" w:cs="Times New Roman"/>
                <w:b/>
                <w:sz w:val="20"/>
                <w:szCs w:val="20"/>
              </w:rPr>
              <w:t xml:space="preserve"> структуре</w:t>
            </w: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1.1 Одлучено о</w:t>
            </w:r>
            <w:r w:rsidR="00126CFC" w:rsidRPr="00162E7E">
              <w:rPr>
                <w:rFonts w:ascii="Times New Roman" w:hAnsi="Times New Roman" w:cs="Times New Roman"/>
                <w:b/>
                <w:sz w:val="20"/>
                <w:szCs w:val="20"/>
              </w:rPr>
              <w:t xml:space="preserve"> опцији за животну средину и вод</w:t>
            </w:r>
            <w:r w:rsidR="00915F55" w:rsidRPr="00162E7E">
              <w:rPr>
                <w:rFonts w:ascii="Times New Roman" w:hAnsi="Times New Roman" w:cs="Times New Roman"/>
                <w:b/>
                <w:sz w:val="20"/>
                <w:szCs w:val="20"/>
              </w:rPr>
              <w:t>e</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126CFC"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Планирање</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Одлука</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1.2 Институција/ агенција за управљање пројект</w:t>
            </w:r>
            <w:r w:rsidR="00E25B6D" w:rsidRPr="00162E7E">
              <w:rPr>
                <w:rFonts w:ascii="Times New Roman" w:hAnsi="Times New Roman" w:cs="Times New Roman"/>
                <w:b/>
                <w:sz w:val="20"/>
                <w:szCs w:val="20"/>
              </w:rPr>
              <w:t>има</w:t>
            </w:r>
            <w:r w:rsidRPr="00162E7E">
              <w:rPr>
                <w:rFonts w:ascii="Times New Roman" w:hAnsi="Times New Roman" w:cs="Times New Roman"/>
                <w:b/>
                <w:sz w:val="20"/>
                <w:szCs w:val="20"/>
              </w:rPr>
              <w:t xml:space="preserve"> основана и попуњена</w:t>
            </w:r>
            <w:r w:rsidR="00126CFC" w:rsidRPr="00162E7E">
              <w:rPr>
                <w:rFonts w:ascii="Times New Roman" w:hAnsi="Times New Roman" w:cs="Times New Roman"/>
                <w:b/>
                <w:sz w:val="20"/>
                <w:szCs w:val="20"/>
              </w:rPr>
              <w:t xml:space="preserve"> запосленима</w:t>
            </w:r>
            <w:r w:rsidRPr="00162E7E">
              <w:rPr>
                <w:rFonts w:ascii="Times New Roman" w:hAnsi="Times New Roman" w:cs="Times New Roman"/>
                <w:b/>
                <w:sz w:val="20"/>
                <w:szCs w:val="20"/>
              </w:rPr>
              <w:t xml:space="preserve"> у фазама</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 xml:space="preserve">Запошљавање у постојећим </w:t>
            </w:r>
            <w:r w:rsidR="00E25B6D" w:rsidRPr="00162E7E">
              <w:rPr>
                <w:rFonts w:ascii="Times New Roman" w:hAnsi="Times New Roman" w:cs="Times New Roman"/>
                <w:sz w:val="20"/>
                <w:szCs w:val="20"/>
              </w:rPr>
              <w:t xml:space="preserve">организационим </w:t>
            </w:r>
            <w:r w:rsidRPr="00162E7E">
              <w:rPr>
                <w:rFonts w:ascii="Times New Roman" w:hAnsi="Times New Roman" w:cs="Times New Roman"/>
                <w:sz w:val="20"/>
                <w:szCs w:val="20"/>
              </w:rPr>
              <w:t>јединицама</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Планирање агенције</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126CFC"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Оснивање агенције</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A616FC"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 xml:space="preserve">Запошљавање у </w:t>
            </w:r>
            <w:r w:rsidR="00424245" w:rsidRPr="00162E7E">
              <w:rPr>
                <w:rFonts w:ascii="Times New Roman" w:hAnsi="Times New Roman" w:cs="Times New Roman"/>
                <w:sz w:val="20"/>
                <w:szCs w:val="20"/>
              </w:rPr>
              <w:t xml:space="preserve"> агенциј</w:t>
            </w:r>
            <w:r w:rsidRPr="00162E7E">
              <w:rPr>
                <w:rFonts w:ascii="Times New Roman" w:hAnsi="Times New Roman" w:cs="Times New Roman"/>
                <w:sz w:val="20"/>
                <w:szCs w:val="20"/>
              </w:rPr>
              <w:t>и</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1.3.</w:t>
            </w:r>
            <w:r w:rsidR="00126CFC" w:rsidRPr="00162E7E">
              <w:rPr>
                <w:rFonts w:ascii="Times New Roman" w:hAnsi="Times New Roman" w:cs="Times New Roman"/>
                <w:b/>
                <w:sz w:val="20"/>
                <w:szCs w:val="20"/>
              </w:rPr>
              <w:t xml:space="preserve"> Зелени фонд ојачан и оперативан</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Планирање</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126CFC"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Рад</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1.4</w:t>
            </w:r>
            <w:r w:rsidR="00126CFC" w:rsidRPr="00162E7E">
              <w:rPr>
                <w:rFonts w:ascii="Times New Roman" w:hAnsi="Times New Roman" w:cs="Times New Roman"/>
                <w:b/>
                <w:sz w:val="20"/>
                <w:szCs w:val="20"/>
              </w:rPr>
              <w:t xml:space="preserve"> </w:t>
            </w:r>
            <w:r w:rsidRPr="00162E7E">
              <w:rPr>
                <w:rFonts w:ascii="Times New Roman" w:hAnsi="Times New Roman" w:cs="Times New Roman"/>
                <w:b/>
                <w:sz w:val="20"/>
                <w:szCs w:val="20"/>
              </w:rPr>
              <w:t xml:space="preserve">Агенције за хемикалије </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Планирање</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323"/>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Оснивање</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A616FC"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Запошљавање у  агенцији</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1.5 Механизми институционалне сарадње</w:t>
            </w:r>
            <w:r w:rsidR="00126CFC" w:rsidRPr="00162E7E">
              <w:rPr>
                <w:rFonts w:ascii="Times New Roman" w:hAnsi="Times New Roman" w:cs="Times New Roman"/>
                <w:b/>
                <w:sz w:val="20"/>
                <w:szCs w:val="20"/>
              </w:rPr>
              <w:t xml:space="preserve"> на снази</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A616FC">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 xml:space="preserve">1.6 </w:t>
            </w:r>
            <w:r w:rsidR="00A616FC" w:rsidRPr="00162E7E">
              <w:rPr>
                <w:rFonts w:ascii="Times New Roman" w:hAnsi="Times New Roman" w:cs="Times New Roman"/>
                <w:b/>
                <w:sz w:val="20"/>
                <w:szCs w:val="20"/>
              </w:rPr>
              <w:t>Уоспостављен м</w:t>
            </w:r>
            <w:r w:rsidRPr="00162E7E">
              <w:rPr>
                <w:rFonts w:ascii="Times New Roman" w:hAnsi="Times New Roman" w:cs="Times New Roman"/>
                <w:b/>
                <w:sz w:val="20"/>
                <w:szCs w:val="20"/>
              </w:rPr>
              <w:t>еханизм</w:t>
            </w:r>
            <w:r w:rsidR="00126CFC" w:rsidRPr="00162E7E">
              <w:rPr>
                <w:rFonts w:ascii="Times New Roman" w:hAnsi="Times New Roman" w:cs="Times New Roman"/>
                <w:b/>
                <w:sz w:val="20"/>
                <w:szCs w:val="20"/>
              </w:rPr>
              <w:t xml:space="preserve">и сарадње  </w:t>
            </w:r>
            <w:r w:rsidR="00A616FC" w:rsidRPr="00162E7E">
              <w:rPr>
                <w:rFonts w:ascii="Times New Roman" w:hAnsi="Times New Roman" w:cs="Times New Roman"/>
                <w:b/>
                <w:sz w:val="20"/>
                <w:szCs w:val="20"/>
              </w:rPr>
              <w:t xml:space="preserve"> у надзору </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Планирање</w:t>
            </w:r>
          </w:p>
        </w:tc>
        <w:tc>
          <w:tcPr>
            <w:tcW w:w="720" w:type="dxa"/>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Оснивање</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126CFC"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A616FC">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 xml:space="preserve">2.1 </w:t>
            </w:r>
            <w:r w:rsidR="00C665C7" w:rsidRPr="00162E7E">
              <w:rPr>
                <w:rFonts w:ascii="Times New Roman" w:hAnsi="Times New Roman" w:cs="Times New Roman"/>
                <w:b/>
                <w:sz w:val="20"/>
                <w:szCs w:val="20"/>
              </w:rPr>
              <w:t>Извршено јасн</w:t>
            </w:r>
            <w:r w:rsidR="00A616FC" w:rsidRPr="00162E7E">
              <w:rPr>
                <w:rFonts w:ascii="Times New Roman" w:hAnsi="Times New Roman" w:cs="Times New Roman"/>
                <w:b/>
                <w:sz w:val="20"/>
                <w:szCs w:val="20"/>
              </w:rPr>
              <w:t xml:space="preserve">а расподела и </w:t>
            </w:r>
            <w:r w:rsidRPr="00162E7E">
              <w:rPr>
                <w:rFonts w:ascii="Times New Roman" w:hAnsi="Times New Roman" w:cs="Times New Roman"/>
                <w:b/>
                <w:sz w:val="20"/>
                <w:szCs w:val="20"/>
              </w:rPr>
              <w:t xml:space="preserve">концентрација </w:t>
            </w:r>
            <w:r w:rsidR="00C665C7" w:rsidRPr="00162E7E">
              <w:rPr>
                <w:rFonts w:ascii="Times New Roman" w:hAnsi="Times New Roman" w:cs="Times New Roman"/>
                <w:b/>
                <w:sz w:val="20"/>
                <w:szCs w:val="20"/>
              </w:rPr>
              <w:t xml:space="preserve"> надлежности</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Планирање</w:t>
            </w:r>
          </w:p>
        </w:tc>
        <w:tc>
          <w:tcPr>
            <w:tcW w:w="720" w:type="dxa"/>
            <w:shd w:val="clear" w:color="auto" w:fill="auto"/>
            <w:vAlign w:val="center"/>
          </w:tcPr>
          <w:p w:rsidR="00424245" w:rsidRPr="00162E7E" w:rsidRDefault="00DF18CD"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Реорганизација</w:t>
            </w:r>
            <w:r w:rsidR="00DF18CD" w:rsidRPr="00162E7E">
              <w:rPr>
                <w:rFonts w:ascii="Times New Roman" w:hAnsi="Times New Roman" w:cs="Times New Roman"/>
                <w:sz w:val="20"/>
                <w:szCs w:val="20"/>
              </w:rPr>
              <w:t xml:space="preserve"> извршена</w:t>
            </w:r>
            <w:r w:rsidRPr="00162E7E">
              <w:rPr>
                <w:rFonts w:ascii="Times New Roman" w:hAnsi="Times New Roman" w:cs="Times New Roman"/>
                <w:sz w:val="20"/>
                <w:szCs w:val="20"/>
              </w:rPr>
              <w:t xml:space="preserve"> </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DF18CD"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162F82" w:rsidP="00D8396E">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 xml:space="preserve">2.2 </w:t>
            </w:r>
            <w:r w:rsidR="00D8396E" w:rsidRPr="00162E7E">
              <w:rPr>
                <w:rFonts w:ascii="Times New Roman" w:hAnsi="Times New Roman" w:cs="Times New Roman"/>
                <w:b/>
                <w:sz w:val="20"/>
                <w:szCs w:val="20"/>
              </w:rPr>
              <w:t>Разматрање у</w:t>
            </w:r>
            <w:r w:rsidR="00035E60" w:rsidRPr="00162E7E">
              <w:rPr>
                <w:rFonts w:ascii="Times New Roman" w:hAnsi="Times New Roman" w:cs="Times New Roman"/>
                <w:b/>
                <w:sz w:val="20"/>
                <w:szCs w:val="20"/>
              </w:rPr>
              <w:t>спостављен</w:t>
            </w:r>
            <w:r w:rsidR="00D8396E" w:rsidRPr="00162E7E">
              <w:rPr>
                <w:rFonts w:ascii="Times New Roman" w:hAnsi="Times New Roman" w:cs="Times New Roman"/>
                <w:b/>
                <w:sz w:val="20"/>
                <w:szCs w:val="20"/>
              </w:rPr>
              <w:t>а централне правне</w:t>
            </w:r>
            <w:r w:rsidR="00894DAF" w:rsidRPr="00162E7E">
              <w:rPr>
                <w:rFonts w:ascii="Times New Roman" w:hAnsi="Times New Roman" w:cs="Times New Roman"/>
                <w:b/>
                <w:sz w:val="20"/>
                <w:szCs w:val="20"/>
              </w:rPr>
              <w:t xml:space="preserve"> </w:t>
            </w:r>
            <w:r w:rsidR="00DB3548" w:rsidRPr="00162E7E">
              <w:rPr>
                <w:rFonts w:ascii="Times New Roman" w:hAnsi="Times New Roman" w:cs="Times New Roman"/>
                <w:b/>
                <w:sz w:val="20"/>
                <w:szCs w:val="20"/>
              </w:rPr>
              <w:t>служба</w:t>
            </w:r>
            <w:r w:rsidR="00035E60" w:rsidRPr="00162E7E">
              <w:rPr>
                <w:rFonts w:ascii="Times New Roman" w:hAnsi="Times New Roman" w:cs="Times New Roman"/>
                <w:b/>
                <w:sz w:val="20"/>
                <w:szCs w:val="20"/>
              </w:rPr>
              <w:t xml:space="preserve"> </w:t>
            </w:r>
          </w:p>
        </w:tc>
        <w:tc>
          <w:tcPr>
            <w:tcW w:w="720" w:type="dxa"/>
            <w:shd w:val="clear" w:color="auto" w:fill="auto"/>
            <w:vAlign w:val="center"/>
          </w:tcPr>
          <w:p w:rsidR="00424245" w:rsidRPr="00162E7E" w:rsidRDefault="00162F82"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162F82"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162F82" w:rsidRPr="00162E7E" w:rsidRDefault="00424245" w:rsidP="00A616FC">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2.3</w:t>
            </w:r>
            <w:r w:rsidR="00162F82" w:rsidRPr="00162E7E">
              <w:rPr>
                <w:rFonts w:ascii="Times New Roman" w:hAnsi="Times New Roman" w:cs="Times New Roman"/>
                <w:b/>
                <w:sz w:val="20"/>
                <w:szCs w:val="20"/>
              </w:rPr>
              <w:t xml:space="preserve"> </w:t>
            </w:r>
            <w:r w:rsidR="00A616FC" w:rsidRPr="00162E7E">
              <w:rPr>
                <w:rFonts w:ascii="Times New Roman" w:hAnsi="Times New Roman" w:cs="Times New Roman"/>
                <w:b/>
                <w:sz w:val="20"/>
                <w:szCs w:val="20"/>
              </w:rPr>
              <w:t xml:space="preserve">Успостављени </w:t>
            </w:r>
            <w:r w:rsidRPr="00162E7E">
              <w:rPr>
                <w:rFonts w:ascii="Times New Roman" w:hAnsi="Times New Roman" w:cs="Times New Roman"/>
                <w:b/>
                <w:sz w:val="20"/>
                <w:szCs w:val="20"/>
              </w:rPr>
              <w:t>механизми за усклађивање законодавства</w:t>
            </w:r>
            <w:r w:rsidR="00162F82" w:rsidRPr="00162E7E">
              <w:rPr>
                <w:rFonts w:ascii="Times New Roman" w:hAnsi="Times New Roman" w:cs="Times New Roman"/>
                <w:b/>
                <w:sz w:val="20"/>
                <w:szCs w:val="20"/>
              </w:rPr>
              <w:t xml:space="preserve"> </w:t>
            </w:r>
          </w:p>
        </w:tc>
        <w:tc>
          <w:tcPr>
            <w:tcW w:w="72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Планирање</w:t>
            </w:r>
          </w:p>
        </w:tc>
        <w:tc>
          <w:tcPr>
            <w:tcW w:w="720" w:type="dxa"/>
            <w:shd w:val="clear" w:color="auto" w:fill="auto"/>
            <w:vAlign w:val="center"/>
          </w:tcPr>
          <w:p w:rsidR="00424245" w:rsidRPr="00162E7E" w:rsidRDefault="00162F82"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162F82"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Успостављање</w:t>
            </w:r>
          </w:p>
        </w:tc>
        <w:tc>
          <w:tcPr>
            <w:tcW w:w="720" w:type="dxa"/>
            <w:shd w:val="clear" w:color="auto" w:fill="auto"/>
            <w:vAlign w:val="center"/>
          </w:tcPr>
          <w:p w:rsidR="00424245" w:rsidRPr="00162E7E" w:rsidRDefault="00162F82"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162F82"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3.1 Запошљавање</w:t>
            </w:r>
            <w:r w:rsidR="00E65DA1" w:rsidRPr="00162E7E">
              <w:rPr>
                <w:rFonts w:ascii="Times New Roman" w:hAnsi="Times New Roman" w:cs="Times New Roman"/>
                <w:b/>
                <w:sz w:val="20"/>
                <w:szCs w:val="20"/>
              </w:rPr>
              <w:t xml:space="preserve"> изв</w:t>
            </w:r>
            <w:r w:rsidR="00327A04" w:rsidRPr="00162E7E">
              <w:rPr>
                <w:rFonts w:ascii="Times New Roman" w:hAnsi="Times New Roman" w:cs="Times New Roman"/>
                <w:b/>
                <w:sz w:val="20"/>
                <w:szCs w:val="20"/>
              </w:rPr>
              <w:t>р</w:t>
            </w:r>
            <w:r w:rsidR="00E65DA1" w:rsidRPr="00162E7E">
              <w:rPr>
                <w:rFonts w:ascii="Times New Roman" w:hAnsi="Times New Roman" w:cs="Times New Roman"/>
                <w:b/>
                <w:sz w:val="20"/>
                <w:szCs w:val="20"/>
              </w:rPr>
              <w:t>шено</w:t>
            </w:r>
            <w:r w:rsidR="009D17A3" w:rsidRPr="00162E7E">
              <w:rPr>
                <w:rFonts w:ascii="Times New Roman" w:hAnsi="Times New Roman" w:cs="Times New Roman"/>
                <w:b/>
                <w:sz w:val="20"/>
                <w:szCs w:val="20"/>
              </w:rPr>
              <w:t>/</w:t>
            </w:r>
            <w:r w:rsidRPr="00162E7E">
              <w:rPr>
                <w:rFonts w:ascii="Times New Roman" w:hAnsi="Times New Roman" w:cs="Times New Roman"/>
                <w:b/>
                <w:sz w:val="20"/>
                <w:szCs w:val="20"/>
              </w:rPr>
              <w:t>попуњена радна места</w:t>
            </w:r>
          </w:p>
        </w:tc>
        <w:tc>
          <w:tcPr>
            <w:tcW w:w="720" w:type="dxa"/>
            <w:shd w:val="clear" w:color="auto" w:fill="auto"/>
            <w:vAlign w:val="center"/>
          </w:tcPr>
          <w:p w:rsidR="00424245" w:rsidRPr="00162E7E" w:rsidRDefault="00985189"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985189"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3.2 Успостављена политика задржавања</w:t>
            </w:r>
          </w:p>
        </w:tc>
        <w:tc>
          <w:tcPr>
            <w:tcW w:w="720" w:type="dxa"/>
            <w:shd w:val="clear" w:color="auto" w:fill="auto"/>
            <w:vAlign w:val="center"/>
          </w:tcPr>
          <w:p w:rsidR="00424245" w:rsidRPr="00162E7E" w:rsidRDefault="00985189"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985189"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DF01DA"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3.3 Креирана нова радна места</w:t>
            </w:r>
          </w:p>
        </w:tc>
        <w:tc>
          <w:tcPr>
            <w:tcW w:w="72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r>
      <w:tr w:rsidR="00424245" w:rsidRPr="00162E7E" w:rsidTr="00162E7E">
        <w:trPr>
          <w:trHeight w:val="260"/>
          <w:jc w:val="center"/>
        </w:trPr>
        <w:tc>
          <w:tcPr>
            <w:tcW w:w="2538" w:type="dxa"/>
            <w:shd w:val="clear" w:color="auto" w:fill="auto"/>
          </w:tcPr>
          <w:p w:rsidR="00424245" w:rsidRPr="00162E7E" w:rsidRDefault="00DF01DA"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3.4 Ојачан капацитет ЛСУ у области животне средине</w:t>
            </w:r>
          </w:p>
        </w:tc>
        <w:tc>
          <w:tcPr>
            <w:tcW w:w="72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r>
      <w:tr w:rsidR="00424245" w:rsidRPr="00162E7E" w:rsidTr="00162E7E">
        <w:trPr>
          <w:trHeight w:val="260"/>
          <w:jc w:val="center"/>
        </w:trPr>
        <w:tc>
          <w:tcPr>
            <w:tcW w:w="2538" w:type="dxa"/>
            <w:shd w:val="clear" w:color="auto" w:fill="auto"/>
          </w:tcPr>
          <w:p w:rsidR="00424245" w:rsidRPr="00162E7E" w:rsidRDefault="00DF01DA" w:rsidP="00327A0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4</w:t>
            </w:r>
            <w:r w:rsidR="00327A04" w:rsidRPr="00162E7E">
              <w:rPr>
                <w:rFonts w:ascii="Times New Roman" w:hAnsi="Times New Roman" w:cs="Times New Roman"/>
                <w:b/>
                <w:sz w:val="20"/>
                <w:szCs w:val="20"/>
              </w:rPr>
              <w:t xml:space="preserve"> </w:t>
            </w:r>
            <w:r w:rsidR="00615A53" w:rsidRPr="00162E7E">
              <w:rPr>
                <w:rFonts w:ascii="Times New Roman" w:hAnsi="Times New Roman" w:cs="Times New Roman"/>
                <w:b/>
                <w:sz w:val="20"/>
                <w:szCs w:val="20"/>
              </w:rPr>
              <w:t>Успостављена е</w:t>
            </w:r>
            <w:r w:rsidR="00327A04" w:rsidRPr="00162E7E">
              <w:rPr>
                <w:rFonts w:ascii="Times New Roman" w:hAnsi="Times New Roman" w:cs="Times New Roman"/>
                <w:b/>
                <w:sz w:val="20"/>
                <w:szCs w:val="20"/>
              </w:rPr>
              <w:t xml:space="preserve">фективна сарадња у </w:t>
            </w:r>
            <w:r w:rsidR="00877BFE" w:rsidRPr="00162E7E">
              <w:rPr>
                <w:rFonts w:ascii="Times New Roman" w:hAnsi="Times New Roman" w:cs="Times New Roman"/>
                <w:b/>
                <w:sz w:val="20"/>
                <w:szCs w:val="20"/>
              </w:rPr>
              <w:t>о</w:t>
            </w:r>
            <w:r w:rsidR="00327A04" w:rsidRPr="00162E7E">
              <w:rPr>
                <w:rFonts w:ascii="Times New Roman" w:hAnsi="Times New Roman" w:cs="Times New Roman"/>
                <w:b/>
                <w:sz w:val="20"/>
                <w:szCs w:val="20"/>
              </w:rPr>
              <w:t xml:space="preserve">квиру </w:t>
            </w:r>
            <w:r w:rsidRPr="00162E7E">
              <w:rPr>
                <w:rFonts w:ascii="Times New Roman" w:hAnsi="Times New Roman" w:cs="Times New Roman"/>
                <w:b/>
                <w:sz w:val="20"/>
                <w:szCs w:val="20"/>
              </w:rPr>
              <w:t>Владе</w:t>
            </w:r>
            <w:r w:rsidR="00327A04" w:rsidRPr="00162E7E">
              <w:rPr>
                <w:rFonts w:ascii="Times New Roman" w:hAnsi="Times New Roman" w:cs="Times New Roman"/>
                <w:b/>
                <w:sz w:val="20"/>
                <w:szCs w:val="20"/>
              </w:rPr>
              <w:t xml:space="preserve"> по питању </w:t>
            </w:r>
            <w:r w:rsidRPr="00162E7E">
              <w:rPr>
                <w:rFonts w:ascii="Times New Roman" w:hAnsi="Times New Roman" w:cs="Times New Roman"/>
                <w:b/>
                <w:sz w:val="20"/>
                <w:szCs w:val="20"/>
              </w:rPr>
              <w:t xml:space="preserve"> заштит</w:t>
            </w:r>
            <w:r w:rsidR="00327A04" w:rsidRPr="00162E7E">
              <w:rPr>
                <w:rFonts w:ascii="Times New Roman" w:hAnsi="Times New Roman" w:cs="Times New Roman"/>
                <w:b/>
                <w:sz w:val="20"/>
                <w:szCs w:val="20"/>
              </w:rPr>
              <w:t>е</w:t>
            </w:r>
            <w:r w:rsidRPr="00162E7E">
              <w:rPr>
                <w:rFonts w:ascii="Times New Roman" w:hAnsi="Times New Roman" w:cs="Times New Roman"/>
                <w:b/>
                <w:sz w:val="20"/>
                <w:szCs w:val="20"/>
              </w:rPr>
              <w:t xml:space="preserve"> животне средине </w:t>
            </w:r>
          </w:p>
        </w:tc>
        <w:tc>
          <w:tcPr>
            <w:tcW w:w="720" w:type="dxa"/>
            <w:shd w:val="clear" w:color="auto" w:fill="auto"/>
            <w:vAlign w:val="center"/>
          </w:tcPr>
          <w:p w:rsidR="00DF01DA" w:rsidRPr="00162E7E" w:rsidRDefault="00DF01DA" w:rsidP="00E138F4">
            <w:pPr>
              <w:pStyle w:val="Normal1"/>
              <w:spacing w:after="0" w:line="240" w:lineRule="auto"/>
              <w:jc w:val="center"/>
              <w:rPr>
                <w:rFonts w:ascii="Times New Roman" w:hAnsi="Times New Roman" w:cs="Times New Roman"/>
                <w:sz w:val="20"/>
                <w:szCs w:val="20"/>
              </w:rPr>
            </w:pPr>
          </w:p>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81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p w:rsidR="00424245" w:rsidRPr="00162E7E" w:rsidRDefault="00DF01DA"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8388" w:type="dxa"/>
            <w:gridSpan w:val="8"/>
            <w:tcBorders>
              <w:bottom w:val="single" w:sz="4" w:space="0" w:color="000000"/>
            </w:tcBorders>
            <w:shd w:val="clear" w:color="auto" w:fill="auto"/>
          </w:tcPr>
          <w:p w:rsidR="00424245" w:rsidRPr="00162E7E" w:rsidRDefault="00DF01DA"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Куповина опреме</w:t>
            </w:r>
          </w:p>
        </w:tc>
      </w:tr>
      <w:tr w:rsidR="00424245" w:rsidRPr="00162E7E" w:rsidTr="00162E7E">
        <w:trPr>
          <w:trHeight w:val="260"/>
          <w:jc w:val="center"/>
        </w:trPr>
        <w:tc>
          <w:tcPr>
            <w:tcW w:w="2538" w:type="dxa"/>
            <w:shd w:val="clear" w:color="auto" w:fill="auto"/>
          </w:tcPr>
          <w:p w:rsidR="00424245" w:rsidRPr="00162E7E" w:rsidRDefault="00A7474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Давање приоритета</w:t>
            </w:r>
          </w:p>
        </w:tc>
        <w:tc>
          <w:tcPr>
            <w:tcW w:w="780" w:type="dxa"/>
            <w:gridSpan w:val="2"/>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A7474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w:t>
            </w:r>
            <w:r w:rsidR="00424245" w:rsidRPr="00162E7E">
              <w:rPr>
                <w:rFonts w:ascii="Times New Roman" w:hAnsi="Times New Roman" w:cs="Times New Roman"/>
                <w:sz w:val="20"/>
                <w:szCs w:val="20"/>
              </w:rPr>
              <w:t>абавке (у фазама)</w:t>
            </w:r>
          </w:p>
        </w:tc>
        <w:tc>
          <w:tcPr>
            <w:tcW w:w="780" w:type="dxa"/>
            <w:gridSpan w:val="2"/>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r>
      <w:tr w:rsidR="00424245" w:rsidRPr="00162E7E" w:rsidTr="00162E7E">
        <w:trPr>
          <w:trHeight w:val="260"/>
          <w:jc w:val="center"/>
        </w:trPr>
        <w:tc>
          <w:tcPr>
            <w:tcW w:w="8388" w:type="dxa"/>
            <w:gridSpan w:val="8"/>
            <w:tcBorders>
              <w:bottom w:val="single" w:sz="4" w:space="0" w:color="000000"/>
            </w:tcBorders>
            <w:shd w:val="clear" w:color="auto" w:fill="auto"/>
          </w:tcPr>
          <w:p w:rsidR="00424245" w:rsidRPr="00162E7E" w:rsidRDefault="00A7474E"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Кадровска питања</w:t>
            </w:r>
            <w:r w:rsidR="00424245" w:rsidRPr="00162E7E">
              <w:rPr>
                <w:rFonts w:ascii="Times New Roman" w:hAnsi="Times New Roman" w:cs="Times New Roman"/>
                <w:b/>
                <w:sz w:val="20"/>
                <w:szCs w:val="20"/>
              </w:rPr>
              <w:t>, регрутовање</w:t>
            </w:r>
            <w:r w:rsidRPr="00162E7E">
              <w:rPr>
                <w:rFonts w:ascii="Times New Roman" w:hAnsi="Times New Roman" w:cs="Times New Roman"/>
                <w:b/>
                <w:sz w:val="20"/>
                <w:szCs w:val="20"/>
              </w:rPr>
              <w:t xml:space="preserve"> особља (у фазама</w:t>
            </w:r>
            <w:r w:rsidR="00424245" w:rsidRPr="00162E7E">
              <w:rPr>
                <w:rFonts w:ascii="Times New Roman" w:hAnsi="Times New Roman" w:cs="Times New Roman"/>
                <w:b/>
                <w:sz w:val="20"/>
                <w:szCs w:val="20"/>
              </w:rPr>
              <w:t>)</w:t>
            </w:r>
          </w:p>
        </w:tc>
      </w:tr>
      <w:tr w:rsidR="00424245" w:rsidRPr="00162E7E" w:rsidTr="00162E7E">
        <w:trPr>
          <w:trHeight w:val="260"/>
          <w:jc w:val="center"/>
        </w:trPr>
        <w:tc>
          <w:tcPr>
            <w:tcW w:w="2538" w:type="dxa"/>
            <w:shd w:val="clear" w:color="auto" w:fill="auto"/>
          </w:tcPr>
          <w:p w:rsidR="00424245" w:rsidRPr="00162E7E" w:rsidRDefault="00A7474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Кадровски план</w:t>
            </w:r>
          </w:p>
        </w:tc>
        <w:tc>
          <w:tcPr>
            <w:tcW w:w="780" w:type="dxa"/>
            <w:gridSpan w:val="2"/>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A7474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Хоризонтално</w:t>
            </w:r>
            <w:r w:rsidR="00327A04" w:rsidRPr="00162E7E">
              <w:rPr>
                <w:rFonts w:ascii="Times New Roman" w:hAnsi="Times New Roman" w:cs="Times New Roman"/>
                <w:sz w:val="20"/>
                <w:szCs w:val="20"/>
              </w:rPr>
              <w:t xml:space="preserve"> законодавство</w:t>
            </w:r>
          </w:p>
        </w:tc>
        <w:tc>
          <w:tcPr>
            <w:tcW w:w="780" w:type="dxa"/>
            <w:gridSpan w:val="2"/>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A7474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Ваздух</w:t>
            </w:r>
          </w:p>
        </w:tc>
        <w:tc>
          <w:tcPr>
            <w:tcW w:w="780" w:type="dxa"/>
            <w:gridSpan w:val="2"/>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A7474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Отпад</w:t>
            </w:r>
          </w:p>
        </w:tc>
        <w:tc>
          <w:tcPr>
            <w:tcW w:w="780" w:type="dxa"/>
            <w:gridSpan w:val="2"/>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A7474E"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325D5A"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В</w:t>
            </w:r>
            <w:r w:rsidR="00424245" w:rsidRPr="00162E7E">
              <w:rPr>
                <w:rFonts w:ascii="Times New Roman" w:hAnsi="Times New Roman" w:cs="Times New Roman"/>
                <w:sz w:val="20"/>
                <w:szCs w:val="20"/>
              </w:rPr>
              <w:t>оде</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Природа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E65DA1"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0E3C5E"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IPC</w:t>
            </w:r>
            <w:r w:rsidR="00607978" w:rsidRPr="00162E7E">
              <w:rPr>
                <w:rFonts w:ascii="Times New Roman" w:hAnsi="Times New Roman" w:cs="Times New Roman"/>
                <w:sz w:val="20"/>
                <w:szCs w:val="20"/>
              </w:rPr>
              <w:t xml:space="preserve"> (контрола</w:t>
            </w:r>
            <w:r w:rsidR="003C2107" w:rsidRPr="00162E7E">
              <w:rPr>
                <w:rFonts w:ascii="Times New Roman" w:hAnsi="Times New Roman" w:cs="Times New Roman"/>
                <w:sz w:val="20"/>
                <w:szCs w:val="20"/>
              </w:rPr>
              <w:t xml:space="preserve"> индустријског</w:t>
            </w:r>
            <w:r w:rsidR="00607978" w:rsidRPr="00162E7E">
              <w:rPr>
                <w:rFonts w:ascii="Times New Roman" w:hAnsi="Times New Roman" w:cs="Times New Roman"/>
                <w:sz w:val="20"/>
                <w:szCs w:val="20"/>
              </w:rPr>
              <w:t xml:space="preserve"> загађења)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Хемикалије</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726510"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Климатске пром</w:t>
            </w:r>
            <w:r w:rsidR="00424245" w:rsidRPr="00162E7E">
              <w:rPr>
                <w:rFonts w:ascii="Times New Roman" w:hAnsi="Times New Roman" w:cs="Times New Roman"/>
                <w:sz w:val="20"/>
                <w:szCs w:val="20"/>
              </w:rPr>
              <w:t>ене</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Бука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Цивилна заштита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E65DA1"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Управљање пројектима, ЕУ Одељење</w:t>
            </w:r>
            <w:r w:rsidR="00424245" w:rsidRPr="00162E7E">
              <w:rPr>
                <w:rFonts w:ascii="Times New Roman" w:hAnsi="Times New Roman" w:cs="Times New Roman"/>
                <w:sz w:val="20"/>
                <w:szCs w:val="20"/>
              </w:rPr>
              <w:t>, Правна служба</w:t>
            </w:r>
          </w:p>
        </w:tc>
        <w:tc>
          <w:tcPr>
            <w:tcW w:w="78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36333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Управљање пројектима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726510" w:rsidP="0036333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ЕУ Одељење</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424245" w:rsidP="0036333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Правна служба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5F7307"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АЗЖС</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E65DA1"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Инспекција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726510"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ЛСУ</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x</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8388" w:type="dxa"/>
            <w:gridSpan w:val="8"/>
            <w:tcBorders>
              <w:bottom w:val="single" w:sz="4" w:space="0" w:color="000000"/>
            </w:tcBorders>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Обука</w:t>
            </w:r>
          </w:p>
        </w:tc>
      </w:tr>
      <w:tr w:rsidR="00424245" w:rsidRPr="00162E7E" w:rsidTr="00162E7E">
        <w:trPr>
          <w:trHeight w:val="260"/>
          <w:jc w:val="center"/>
        </w:trPr>
        <w:tc>
          <w:tcPr>
            <w:tcW w:w="2538" w:type="dxa"/>
            <w:shd w:val="clear" w:color="auto" w:fill="auto"/>
          </w:tcPr>
          <w:p w:rsidR="00424245" w:rsidRPr="00162E7E" w:rsidRDefault="00726510"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План(ови) обуке</w:t>
            </w:r>
          </w:p>
        </w:tc>
        <w:tc>
          <w:tcPr>
            <w:tcW w:w="78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726510"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С</w:t>
            </w:r>
            <w:r w:rsidR="00424245" w:rsidRPr="00162E7E">
              <w:rPr>
                <w:rFonts w:ascii="Times New Roman" w:hAnsi="Times New Roman" w:cs="Times New Roman"/>
                <w:sz w:val="20"/>
                <w:szCs w:val="20"/>
              </w:rPr>
              <w:t>провођење</w:t>
            </w:r>
            <w:r w:rsidRPr="00162E7E">
              <w:rPr>
                <w:rFonts w:ascii="Times New Roman" w:hAnsi="Times New Roman" w:cs="Times New Roman"/>
                <w:sz w:val="20"/>
                <w:szCs w:val="20"/>
              </w:rPr>
              <w:t xml:space="preserve"> о</w:t>
            </w:r>
            <w:r w:rsidR="00424245" w:rsidRPr="00162E7E">
              <w:rPr>
                <w:rFonts w:ascii="Times New Roman" w:hAnsi="Times New Roman" w:cs="Times New Roman"/>
                <w:sz w:val="20"/>
                <w:szCs w:val="20"/>
              </w:rPr>
              <w:t>бука</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474F39"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74F39"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r>
      <w:tr w:rsidR="00424245" w:rsidRPr="00162E7E" w:rsidTr="00162E7E">
        <w:trPr>
          <w:trHeight w:val="260"/>
          <w:jc w:val="center"/>
        </w:trPr>
        <w:tc>
          <w:tcPr>
            <w:tcW w:w="8388" w:type="dxa"/>
            <w:gridSpan w:val="8"/>
            <w:tcBorders>
              <w:bottom w:val="single" w:sz="4" w:space="0" w:color="000000"/>
            </w:tcBorders>
            <w:shd w:val="clear" w:color="auto" w:fill="auto"/>
          </w:tcPr>
          <w:p w:rsidR="00424245" w:rsidRPr="00162E7E" w:rsidRDefault="00424245" w:rsidP="00E138F4">
            <w:pPr>
              <w:pStyle w:val="Normal1"/>
              <w:spacing w:after="0" w:line="240" w:lineRule="auto"/>
              <w:rPr>
                <w:rFonts w:ascii="Times New Roman" w:hAnsi="Times New Roman" w:cs="Times New Roman"/>
                <w:b/>
                <w:sz w:val="20"/>
                <w:szCs w:val="20"/>
              </w:rPr>
            </w:pPr>
            <w:r w:rsidRPr="00162E7E">
              <w:rPr>
                <w:rFonts w:ascii="Times New Roman" w:hAnsi="Times New Roman" w:cs="Times New Roman"/>
                <w:b/>
                <w:sz w:val="20"/>
                <w:szCs w:val="20"/>
              </w:rPr>
              <w:t>Акциони план</w:t>
            </w:r>
            <w:r w:rsidR="00474F39" w:rsidRPr="00162E7E">
              <w:rPr>
                <w:rFonts w:ascii="Times New Roman" w:hAnsi="Times New Roman" w:cs="Times New Roman"/>
                <w:b/>
                <w:sz w:val="20"/>
                <w:szCs w:val="20"/>
              </w:rPr>
              <w:t xml:space="preserve"> за мониторинг</w:t>
            </w:r>
          </w:p>
        </w:tc>
      </w:tr>
      <w:tr w:rsidR="00424245" w:rsidRPr="00162E7E" w:rsidTr="00162E7E">
        <w:trPr>
          <w:trHeight w:val="260"/>
          <w:jc w:val="center"/>
        </w:trPr>
        <w:tc>
          <w:tcPr>
            <w:tcW w:w="2538" w:type="dxa"/>
            <w:shd w:val="clear" w:color="auto" w:fill="auto"/>
          </w:tcPr>
          <w:p w:rsidR="00424245" w:rsidRPr="00162E7E" w:rsidRDefault="00474F39" w:rsidP="00E138F4">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Годишње извештавање</w:t>
            </w:r>
            <w:r w:rsidR="00424245" w:rsidRPr="00162E7E">
              <w:rPr>
                <w:rFonts w:ascii="Times New Roman" w:hAnsi="Times New Roman" w:cs="Times New Roman"/>
                <w:sz w:val="20"/>
                <w:szCs w:val="20"/>
              </w:rPr>
              <w:t xml:space="preserve"> за</w:t>
            </w:r>
            <w:r w:rsidR="003E3102" w:rsidRPr="00162E7E">
              <w:rPr>
                <w:rFonts w:ascii="Times New Roman" w:hAnsi="Times New Roman" w:cs="Times New Roman"/>
                <w:sz w:val="20"/>
                <w:szCs w:val="20"/>
              </w:rPr>
              <w:t xml:space="preserve"> РЗ</w:t>
            </w:r>
          </w:p>
        </w:tc>
        <w:tc>
          <w:tcPr>
            <w:tcW w:w="780" w:type="dxa"/>
            <w:gridSpan w:val="2"/>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r>
      <w:tr w:rsidR="00424245" w:rsidRPr="00162E7E" w:rsidTr="00162E7E">
        <w:trPr>
          <w:trHeight w:val="260"/>
          <w:jc w:val="center"/>
        </w:trPr>
        <w:tc>
          <w:tcPr>
            <w:tcW w:w="2538" w:type="dxa"/>
            <w:shd w:val="clear" w:color="auto" w:fill="auto"/>
          </w:tcPr>
          <w:p w:rsidR="00424245" w:rsidRPr="00162E7E" w:rsidRDefault="005F7307" w:rsidP="005F7307">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Краткорочни и</w:t>
            </w:r>
            <w:r w:rsidR="00474F39" w:rsidRPr="00162E7E">
              <w:rPr>
                <w:rFonts w:ascii="Times New Roman" w:hAnsi="Times New Roman" w:cs="Times New Roman"/>
                <w:sz w:val="20"/>
                <w:szCs w:val="20"/>
              </w:rPr>
              <w:t xml:space="preserve">звештај </w:t>
            </w:r>
          </w:p>
        </w:tc>
        <w:tc>
          <w:tcPr>
            <w:tcW w:w="78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5F7307" w:rsidP="005F7307">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Привремени и</w:t>
            </w:r>
            <w:r w:rsidR="00424245" w:rsidRPr="00162E7E">
              <w:rPr>
                <w:rFonts w:ascii="Times New Roman" w:hAnsi="Times New Roman" w:cs="Times New Roman"/>
                <w:sz w:val="20"/>
                <w:szCs w:val="20"/>
              </w:rPr>
              <w:t xml:space="preserve">звештај </w:t>
            </w:r>
          </w:p>
        </w:tc>
        <w:tc>
          <w:tcPr>
            <w:tcW w:w="78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726510"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r>
      <w:tr w:rsidR="00424245" w:rsidRPr="00162E7E" w:rsidTr="00162E7E">
        <w:trPr>
          <w:trHeight w:val="260"/>
          <w:jc w:val="center"/>
        </w:trPr>
        <w:tc>
          <w:tcPr>
            <w:tcW w:w="2538" w:type="dxa"/>
            <w:shd w:val="clear" w:color="auto" w:fill="auto"/>
          </w:tcPr>
          <w:p w:rsidR="00424245" w:rsidRPr="00162E7E" w:rsidRDefault="005F7307" w:rsidP="005F7307">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Дугорочни и</w:t>
            </w:r>
            <w:r w:rsidR="00474F39" w:rsidRPr="00162E7E">
              <w:rPr>
                <w:rFonts w:ascii="Times New Roman" w:hAnsi="Times New Roman" w:cs="Times New Roman"/>
                <w:sz w:val="20"/>
                <w:szCs w:val="20"/>
              </w:rPr>
              <w:t xml:space="preserve">звештај </w:t>
            </w:r>
          </w:p>
        </w:tc>
        <w:tc>
          <w:tcPr>
            <w:tcW w:w="780" w:type="dxa"/>
            <w:gridSpan w:val="2"/>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75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p>
        </w:tc>
        <w:tc>
          <w:tcPr>
            <w:tcW w:w="1080" w:type="dxa"/>
            <w:shd w:val="clear" w:color="auto" w:fill="auto"/>
            <w:vAlign w:val="center"/>
          </w:tcPr>
          <w:p w:rsidR="00424245" w:rsidRPr="00162E7E" w:rsidRDefault="00424245" w:rsidP="00E138F4">
            <w:pPr>
              <w:pStyle w:val="Normal1"/>
              <w:spacing w:after="0" w:line="240" w:lineRule="auto"/>
              <w:jc w:val="center"/>
              <w:rPr>
                <w:rFonts w:ascii="Times New Roman" w:hAnsi="Times New Roman" w:cs="Times New Roman"/>
                <w:sz w:val="20"/>
                <w:szCs w:val="20"/>
              </w:rPr>
            </w:pPr>
            <w:r w:rsidRPr="00162E7E">
              <w:rPr>
                <w:rFonts w:ascii="Times New Roman" w:hAnsi="Times New Roman" w:cs="Times New Roman"/>
                <w:sz w:val="20"/>
                <w:szCs w:val="20"/>
              </w:rPr>
              <w:t>х</w:t>
            </w:r>
          </w:p>
        </w:tc>
      </w:tr>
    </w:tbl>
    <w:p w:rsidR="00A314DF" w:rsidRPr="00162E7E" w:rsidRDefault="00A314DF">
      <w:pPr>
        <w:pStyle w:val="Normal1"/>
        <w:rPr>
          <w:rFonts w:ascii="Times New Roman" w:hAnsi="Times New Roman" w:cs="Times New Roman"/>
          <w:b/>
          <w:sz w:val="24"/>
          <w:szCs w:val="24"/>
        </w:rPr>
      </w:pPr>
    </w:p>
    <w:p w:rsidR="00424245" w:rsidRDefault="00424245">
      <w:pPr>
        <w:pStyle w:val="Normal1"/>
        <w:rPr>
          <w:rFonts w:ascii="Times New Roman" w:hAnsi="Times New Roman" w:cs="Times New Roman"/>
          <w:sz w:val="24"/>
          <w:szCs w:val="24"/>
        </w:rPr>
      </w:pPr>
      <w:r w:rsidRPr="00162E7E">
        <w:rPr>
          <w:rFonts w:ascii="Times New Roman" w:hAnsi="Times New Roman" w:cs="Times New Roman"/>
          <w:b/>
          <w:sz w:val="24"/>
          <w:szCs w:val="24"/>
        </w:rPr>
        <w:t>Поглавље 8</w:t>
      </w:r>
      <w:r w:rsidR="003A3FE4">
        <w:rPr>
          <w:rFonts w:ascii="Times New Roman" w:hAnsi="Times New Roman" w:cs="Times New Roman"/>
          <w:b/>
          <w:sz w:val="24"/>
          <w:szCs w:val="24"/>
        </w:rPr>
        <w:t>.</w:t>
      </w:r>
      <w:r w:rsidRPr="00162E7E">
        <w:rPr>
          <w:rFonts w:ascii="Times New Roman" w:hAnsi="Times New Roman" w:cs="Times New Roman"/>
          <w:sz w:val="24"/>
          <w:szCs w:val="24"/>
        </w:rPr>
        <w:t xml:space="preserve"> представља збирне табеле за </w:t>
      </w:r>
      <w:r w:rsidRPr="00162E7E">
        <w:rPr>
          <w:rFonts w:ascii="Times New Roman" w:hAnsi="Times New Roman" w:cs="Times New Roman"/>
          <w:b/>
          <w:sz w:val="24"/>
          <w:szCs w:val="24"/>
        </w:rPr>
        <w:t>финансирање</w:t>
      </w:r>
      <w:r w:rsidRPr="00162E7E">
        <w:rPr>
          <w:rFonts w:ascii="Times New Roman" w:hAnsi="Times New Roman" w:cs="Times New Roman"/>
          <w:sz w:val="24"/>
          <w:szCs w:val="24"/>
        </w:rPr>
        <w:t xml:space="preserve"> предложених активности; Детаљне финансијске табеле су приложене </w:t>
      </w:r>
      <w:r w:rsidR="00A314DF" w:rsidRPr="00162E7E">
        <w:rPr>
          <w:rFonts w:ascii="Times New Roman" w:hAnsi="Times New Roman" w:cs="Times New Roman"/>
          <w:sz w:val="24"/>
          <w:szCs w:val="24"/>
        </w:rPr>
        <w:t xml:space="preserve">у </w:t>
      </w:r>
      <w:r w:rsidR="00637A12" w:rsidRPr="00162E7E">
        <w:rPr>
          <w:rFonts w:ascii="Times New Roman" w:hAnsi="Times New Roman" w:cs="Times New Roman"/>
          <w:sz w:val="24"/>
          <w:szCs w:val="24"/>
        </w:rPr>
        <w:t>Анекс</w:t>
      </w:r>
      <w:r w:rsidR="00A314DF" w:rsidRPr="00162E7E">
        <w:rPr>
          <w:rFonts w:ascii="Times New Roman" w:hAnsi="Times New Roman" w:cs="Times New Roman"/>
          <w:sz w:val="24"/>
          <w:szCs w:val="24"/>
        </w:rPr>
        <w:t>у</w:t>
      </w:r>
      <w:r w:rsidR="00637A12" w:rsidRPr="00162E7E">
        <w:rPr>
          <w:rFonts w:ascii="Times New Roman" w:hAnsi="Times New Roman" w:cs="Times New Roman"/>
          <w:sz w:val="24"/>
          <w:szCs w:val="24"/>
        </w:rPr>
        <w:t xml:space="preserve"> 2. Преглед је дат у сл</w:t>
      </w:r>
      <w:r w:rsidRPr="00162E7E">
        <w:rPr>
          <w:rFonts w:ascii="Times New Roman" w:hAnsi="Times New Roman" w:cs="Times New Roman"/>
          <w:sz w:val="24"/>
          <w:szCs w:val="24"/>
        </w:rPr>
        <w:t>едећим табелама:</w:t>
      </w:r>
    </w:p>
    <w:p w:rsidR="00364F11" w:rsidRDefault="00364F11" w:rsidP="00364F11">
      <w:pPr>
        <w:pStyle w:val="Caption"/>
        <w:rPr>
          <w:sz w:val="24"/>
          <w:szCs w:val="24"/>
        </w:rPr>
      </w:pPr>
    </w:p>
    <w:p w:rsidR="00D95628" w:rsidRPr="00364F11" w:rsidRDefault="00364F11" w:rsidP="002D0C04">
      <w:pPr>
        <w:pStyle w:val="Caption"/>
        <w:rPr>
          <w:b w:val="0"/>
        </w:rPr>
      </w:pPr>
      <w:bookmarkStart w:id="8" w:name="_Toc30346448"/>
      <w:r w:rsidRPr="00D95628">
        <w:t xml:space="preserve">Табела </w:t>
      </w:r>
      <w:r w:rsidR="008646D0" w:rsidRPr="00162E7E">
        <w:fldChar w:fldCharType="begin"/>
      </w:r>
      <w:r w:rsidRPr="00D95628">
        <w:instrText xml:space="preserve"> </w:instrText>
      </w:r>
      <w:r w:rsidRPr="00162E7E">
        <w:instrText>SEQ</w:instrText>
      </w:r>
      <w:r w:rsidRPr="00D95628">
        <w:instrText xml:space="preserve"> Табела \* </w:instrText>
      </w:r>
      <w:r w:rsidRPr="00162E7E">
        <w:instrText>ARABIC</w:instrText>
      </w:r>
      <w:r w:rsidRPr="00D95628">
        <w:instrText xml:space="preserve"> </w:instrText>
      </w:r>
      <w:r w:rsidR="008646D0" w:rsidRPr="00162E7E">
        <w:fldChar w:fldCharType="separate"/>
      </w:r>
      <w:r w:rsidR="00103747">
        <w:rPr>
          <w:noProof/>
        </w:rPr>
        <w:t>3</w:t>
      </w:r>
      <w:r w:rsidR="008646D0" w:rsidRPr="00162E7E">
        <w:fldChar w:fldCharType="end"/>
      </w:r>
      <w:r w:rsidR="00EE29C1">
        <w:t>.</w:t>
      </w:r>
      <w:r w:rsidRPr="00D95628">
        <w:rPr>
          <w:b w:val="0"/>
        </w:rPr>
        <w:t xml:space="preserve"> </w:t>
      </w:r>
      <w:r w:rsidRPr="002D0C04">
        <w:t>Административни</w:t>
      </w:r>
      <w:r w:rsidRPr="00D95628">
        <w:t xml:space="preserve"> трошкови и број особља</w:t>
      </w:r>
      <w:bookmarkEnd w:id="8"/>
    </w:p>
    <w:tbl>
      <w:tblPr>
        <w:tblpPr w:leftFromText="180" w:rightFromText="180" w:vertAnchor="text" w:horzAnchor="margin" w:tblpXSpec="center" w:tblpY="253"/>
        <w:tblW w:w="10502" w:type="dxa"/>
        <w:tblLayout w:type="fixed"/>
        <w:tblLook w:val="04A0"/>
      </w:tblPr>
      <w:tblGrid>
        <w:gridCol w:w="2264"/>
        <w:gridCol w:w="991"/>
        <w:gridCol w:w="990"/>
        <w:gridCol w:w="991"/>
        <w:gridCol w:w="990"/>
        <w:gridCol w:w="67"/>
        <w:gridCol w:w="1036"/>
        <w:gridCol w:w="54"/>
        <w:gridCol w:w="1049"/>
        <w:gridCol w:w="56"/>
        <w:gridCol w:w="936"/>
        <w:gridCol w:w="62"/>
        <w:gridCol w:w="1007"/>
        <w:gridCol w:w="9"/>
      </w:tblGrid>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bookmarkStart w:id="9" w:name="_Toc12371045"/>
            <w:bookmarkStart w:id="10" w:name="_Toc12369386"/>
            <w:r w:rsidRPr="00162E7E">
              <w:rPr>
                <w:rFonts w:ascii="Times New Roman" w:hAnsi="Times New Roman" w:cs="Times New Roman"/>
                <w:b/>
                <w:sz w:val="20"/>
                <w:szCs w:val="20"/>
              </w:rPr>
              <w:t>МЗЖС</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82</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221</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340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350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360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360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936,034</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1,702,785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1,901,941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2,001,519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2,101,097</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2,101,097</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10,744,473</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1,364,219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2,300,253</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3,067,004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3,266,160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3,365,738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3,465,316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3,465,316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b/>
                <w:bCs/>
                <w:sz w:val="20"/>
                <w:szCs w:val="20"/>
              </w:rPr>
              <w:t>18,929,789</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1,386,127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2,981,677</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3,849,926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4,043,171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4,154,015</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4,416,555</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4,312,264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23,757,608</w:t>
            </w:r>
          </w:p>
        </w:tc>
      </w:tr>
      <w:tr w:rsidR="00D95628" w:rsidRPr="00162E7E" w:rsidTr="00D95628">
        <w:trPr>
          <w:trHeight w:val="289"/>
        </w:trPr>
        <w:tc>
          <w:tcPr>
            <w:tcW w:w="2264" w:type="dxa"/>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991" w:type="dxa"/>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990" w:type="dxa"/>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991" w:type="dxa"/>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1057" w:type="dxa"/>
            <w:gridSpan w:val="2"/>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1090" w:type="dxa"/>
            <w:gridSpan w:val="2"/>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1105" w:type="dxa"/>
            <w:gridSpan w:val="2"/>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998" w:type="dxa"/>
            <w:gridSpan w:val="2"/>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c>
          <w:tcPr>
            <w:tcW w:w="1016" w:type="dxa"/>
            <w:gridSpan w:val="2"/>
            <w:tcBorders>
              <w:top w:val="single" w:sz="4" w:space="0" w:color="auto"/>
              <w:left w:val="nil"/>
              <w:bottom w:val="single" w:sz="4" w:space="0" w:color="auto"/>
              <w:right w:val="nil"/>
            </w:tcBorders>
            <w:shd w:val="clear" w:color="auto" w:fill="auto"/>
            <w:noWrap/>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trHeight w:val="421"/>
        </w:trPr>
        <w:tc>
          <w:tcPr>
            <w:tcW w:w="2264" w:type="dxa"/>
            <w:tcBorders>
              <w:top w:val="single" w:sz="4" w:space="0" w:color="auto"/>
              <w:left w:val="single" w:sz="8" w:space="0" w:color="auto"/>
              <w:bottom w:val="single" w:sz="8" w:space="0" w:color="auto"/>
              <w:right w:val="single" w:sz="8" w:space="0" w:color="auto"/>
            </w:tcBorders>
            <w:shd w:val="clear" w:color="auto" w:fill="auto"/>
            <w:hideMark/>
          </w:tcPr>
          <w:p w:rsidR="00D95628" w:rsidRPr="00162E7E" w:rsidRDefault="00D95628" w:rsidP="00D95628">
            <w:pPr>
              <w:spacing w:before="120" w:after="0"/>
              <w:jc w:val="both"/>
              <w:rPr>
                <w:rFonts w:ascii="Times New Roman" w:hAnsi="Times New Roman" w:cs="Times New Roman"/>
                <w:b/>
                <w:bCs/>
                <w:sz w:val="20"/>
                <w:szCs w:val="20"/>
                <w:lang w:val="en-GB"/>
              </w:rPr>
            </w:pPr>
            <w:r w:rsidRPr="00162E7E">
              <w:rPr>
                <w:rFonts w:ascii="Times New Roman" w:hAnsi="Times New Roman" w:cs="Times New Roman"/>
                <w:b/>
                <w:sz w:val="20"/>
                <w:szCs w:val="20"/>
              </w:rPr>
              <w:t>Покрајинска санитарна инспекција, Секретаријат за здравство</w:t>
            </w:r>
          </w:p>
        </w:tc>
        <w:tc>
          <w:tcPr>
            <w:tcW w:w="991" w:type="dxa"/>
            <w:tcBorders>
              <w:top w:val="single" w:sz="4" w:space="0" w:color="auto"/>
              <w:left w:val="nil"/>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2019</w:t>
            </w:r>
          </w:p>
        </w:tc>
        <w:tc>
          <w:tcPr>
            <w:tcW w:w="990" w:type="dxa"/>
            <w:tcBorders>
              <w:top w:val="single" w:sz="4" w:space="0" w:color="auto"/>
              <w:left w:val="single" w:sz="8" w:space="0" w:color="auto"/>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2020</w:t>
            </w:r>
          </w:p>
        </w:tc>
        <w:tc>
          <w:tcPr>
            <w:tcW w:w="991" w:type="dxa"/>
            <w:tcBorders>
              <w:top w:val="single" w:sz="4" w:space="0" w:color="auto"/>
              <w:left w:val="single" w:sz="8" w:space="0" w:color="auto"/>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2021</w:t>
            </w:r>
          </w:p>
        </w:tc>
        <w:tc>
          <w:tcPr>
            <w:tcW w:w="1057" w:type="dxa"/>
            <w:gridSpan w:val="2"/>
            <w:tcBorders>
              <w:top w:val="single" w:sz="4" w:space="0" w:color="auto"/>
              <w:left w:val="single" w:sz="8" w:space="0" w:color="auto"/>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2022</w:t>
            </w:r>
          </w:p>
        </w:tc>
        <w:tc>
          <w:tcPr>
            <w:tcW w:w="1090" w:type="dxa"/>
            <w:gridSpan w:val="2"/>
            <w:tcBorders>
              <w:top w:val="single" w:sz="4" w:space="0" w:color="auto"/>
              <w:left w:val="single" w:sz="8" w:space="0" w:color="auto"/>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2023</w:t>
            </w:r>
          </w:p>
        </w:tc>
        <w:tc>
          <w:tcPr>
            <w:tcW w:w="1105" w:type="dxa"/>
            <w:gridSpan w:val="2"/>
            <w:tcBorders>
              <w:top w:val="single" w:sz="4" w:space="0" w:color="auto"/>
              <w:left w:val="single" w:sz="8" w:space="0" w:color="auto"/>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2024</w:t>
            </w:r>
          </w:p>
        </w:tc>
        <w:tc>
          <w:tcPr>
            <w:tcW w:w="998" w:type="dxa"/>
            <w:gridSpan w:val="2"/>
            <w:tcBorders>
              <w:top w:val="single" w:sz="4" w:space="0" w:color="auto"/>
              <w:left w:val="single" w:sz="8" w:space="0" w:color="auto"/>
              <w:bottom w:val="single" w:sz="8" w:space="0" w:color="auto"/>
              <w:right w:val="single" w:sz="4"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bCs/>
                <w:sz w:val="20"/>
                <w:szCs w:val="20"/>
              </w:rPr>
              <w:t>2025</w:t>
            </w:r>
          </w:p>
        </w:tc>
        <w:tc>
          <w:tcPr>
            <w:tcW w:w="1016" w:type="dxa"/>
            <w:gridSpan w:val="2"/>
            <w:tcBorders>
              <w:top w:val="single" w:sz="4" w:space="0" w:color="auto"/>
              <w:left w:val="single" w:sz="8" w:space="0" w:color="auto"/>
              <w:bottom w:val="single" w:sz="8" w:space="0" w:color="auto"/>
              <w:right w:val="single" w:sz="8" w:space="0" w:color="auto"/>
            </w:tcBorders>
            <w:shd w:val="clear" w:color="auto" w:fill="auto"/>
            <w:hideMark/>
          </w:tcPr>
          <w:p w:rsidR="00D95628" w:rsidRPr="00162E7E" w:rsidRDefault="00D95628" w:rsidP="00D95628">
            <w:pPr>
              <w:spacing w:before="120" w:after="0"/>
              <w:jc w:val="center"/>
              <w:rPr>
                <w:rFonts w:ascii="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trHeight w:val="119"/>
        </w:trPr>
        <w:tc>
          <w:tcPr>
            <w:tcW w:w="2264" w:type="dxa"/>
            <w:tcBorders>
              <w:top w:val="single" w:sz="4" w:space="0" w:color="auto"/>
              <w:left w:val="single" w:sz="8" w:space="0" w:color="auto"/>
              <w:bottom w:val="single" w:sz="4" w:space="0" w:color="auto"/>
              <w:right w:val="single" w:sz="8" w:space="0" w:color="auto"/>
            </w:tcBorders>
            <w:shd w:val="clear" w:color="auto" w:fill="auto"/>
            <w:hideMark/>
          </w:tcPr>
          <w:p w:rsidR="00D95628" w:rsidRPr="00162E7E" w:rsidRDefault="00D95628" w:rsidP="00D95628">
            <w:pPr>
              <w:spacing w:before="120" w:after="0"/>
              <w:ind w:left="-104"/>
              <w:jc w:val="both"/>
              <w:rPr>
                <w:rFonts w:ascii="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4</w:t>
            </w:r>
          </w:p>
        </w:tc>
        <w:tc>
          <w:tcPr>
            <w:tcW w:w="1057" w:type="dxa"/>
            <w:gridSpan w:val="2"/>
            <w:tcBorders>
              <w:top w:val="single" w:sz="4" w:space="0" w:color="auto"/>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0</w:t>
            </w:r>
          </w:p>
        </w:tc>
        <w:tc>
          <w:tcPr>
            <w:tcW w:w="1090" w:type="dxa"/>
            <w:gridSpan w:val="2"/>
            <w:tcBorders>
              <w:top w:val="single" w:sz="4" w:space="0" w:color="auto"/>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0</w:t>
            </w:r>
          </w:p>
        </w:tc>
        <w:tc>
          <w:tcPr>
            <w:tcW w:w="1105" w:type="dxa"/>
            <w:gridSpan w:val="2"/>
            <w:tcBorders>
              <w:top w:val="single" w:sz="4" w:space="0" w:color="auto"/>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0</w:t>
            </w:r>
          </w:p>
        </w:tc>
        <w:tc>
          <w:tcPr>
            <w:tcW w:w="998" w:type="dxa"/>
            <w:gridSpan w:val="2"/>
            <w:tcBorders>
              <w:top w:val="single" w:sz="4" w:space="0" w:color="auto"/>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0</w:t>
            </w:r>
          </w:p>
        </w:tc>
        <w:tc>
          <w:tcPr>
            <w:tcW w:w="1016"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b/>
                <w:bCs/>
                <w:sz w:val="20"/>
                <w:szCs w:val="20"/>
                <w:lang w:val="en-GB"/>
              </w:rPr>
            </w:pPr>
            <w:r w:rsidRPr="00162E7E">
              <w:rPr>
                <w:rFonts w:ascii="Times New Roman" w:hAnsi="Times New Roman" w:cs="Times New Roman"/>
                <w:b/>
                <w:bCs/>
                <w:sz w:val="20"/>
                <w:szCs w:val="20"/>
              </w:rPr>
              <w:t>7</w:t>
            </w:r>
          </w:p>
        </w:tc>
      </w:tr>
      <w:tr w:rsidR="00D95628" w:rsidRPr="00162E7E" w:rsidTr="00D95628">
        <w:trPr>
          <w:trHeight w:val="119"/>
        </w:trPr>
        <w:tc>
          <w:tcPr>
            <w:tcW w:w="2264" w:type="dxa"/>
            <w:tcBorders>
              <w:top w:val="nil"/>
              <w:left w:val="single" w:sz="8" w:space="0" w:color="auto"/>
              <w:bottom w:val="single" w:sz="4" w:space="0" w:color="auto"/>
              <w:right w:val="single" w:sz="8" w:space="0" w:color="auto"/>
            </w:tcBorders>
            <w:shd w:val="clear" w:color="auto" w:fill="auto"/>
            <w:hideMark/>
          </w:tcPr>
          <w:p w:rsidR="00D95628" w:rsidRPr="00162E7E" w:rsidRDefault="00D95628" w:rsidP="00D95628">
            <w:pPr>
              <w:spacing w:before="120" w:after="0"/>
              <w:ind w:left="-104"/>
              <w:jc w:val="both"/>
              <w:rPr>
                <w:rFonts w:ascii="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4</w:t>
            </w:r>
          </w:p>
        </w:tc>
        <w:tc>
          <w:tcPr>
            <w:tcW w:w="990" w:type="dxa"/>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7</w:t>
            </w:r>
          </w:p>
        </w:tc>
        <w:tc>
          <w:tcPr>
            <w:tcW w:w="991" w:type="dxa"/>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11</w:t>
            </w:r>
          </w:p>
        </w:tc>
        <w:tc>
          <w:tcPr>
            <w:tcW w:w="1057"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11</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11</w:t>
            </w:r>
          </w:p>
        </w:tc>
        <w:tc>
          <w:tcPr>
            <w:tcW w:w="1105"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11</w:t>
            </w:r>
          </w:p>
        </w:tc>
        <w:tc>
          <w:tcPr>
            <w:tcW w:w="998"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11</w:t>
            </w:r>
          </w:p>
        </w:tc>
        <w:tc>
          <w:tcPr>
            <w:tcW w:w="1016" w:type="dxa"/>
            <w:gridSpan w:val="2"/>
            <w:tcBorders>
              <w:top w:val="nil"/>
              <w:left w:val="single" w:sz="8" w:space="0" w:color="auto"/>
              <w:bottom w:val="single" w:sz="4" w:space="0" w:color="auto"/>
              <w:right w:val="single" w:sz="8"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trHeight w:val="135"/>
        </w:trPr>
        <w:tc>
          <w:tcPr>
            <w:tcW w:w="2264" w:type="dxa"/>
            <w:tcBorders>
              <w:top w:val="nil"/>
              <w:left w:val="single" w:sz="8" w:space="0" w:color="auto"/>
              <w:bottom w:val="single" w:sz="4" w:space="0" w:color="auto"/>
              <w:right w:val="single" w:sz="8" w:space="0" w:color="auto"/>
            </w:tcBorders>
            <w:shd w:val="clear" w:color="auto" w:fill="auto"/>
            <w:hideMark/>
          </w:tcPr>
          <w:p w:rsidR="00D95628" w:rsidRPr="00162E7E" w:rsidRDefault="00D95628" w:rsidP="00D95628">
            <w:pPr>
              <w:spacing w:before="120" w:after="0"/>
              <w:ind w:left="-104"/>
              <w:jc w:val="both"/>
              <w:rPr>
                <w:rFonts w:ascii="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29,873</w:t>
            </w:r>
          </w:p>
        </w:tc>
        <w:tc>
          <w:tcPr>
            <w:tcW w:w="991" w:type="dxa"/>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69,705</w:t>
            </w:r>
          </w:p>
        </w:tc>
        <w:tc>
          <w:tcPr>
            <w:tcW w:w="1057"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69,705</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69,705</w:t>
            </w:r>
          </w:p>
        </w:tc>
        <w:tc>
          <w:tcPr>
            <w:tcW w:w="1105"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69,705</w:t>
            </w:r>
          </w:p>
        </w:tc>
        <w:tc>
          <w:tcPr>
            <w:tcW w:w="998"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69,705</w:t>
            </w:r>
          </w:p>
        </w:tc>
        <w:tc>
          <w:tcPr>
            <w:tcW w:w="1016" w:type="dxa"/>
            <w:gridSpan w:val="2"/>
            <w:tcBorders>
              <w:top w:val="nil"/>
              <w:left w:val="single" w:sz="8" w:space="0" w:color="auto"/>
              <w:bottom w:val="single" w:sz="4" w:space="0" w:color="auto"/>
              <w:right w:val="single" w:sz="8"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b/>
                <w:bCs/>
                <w:sz w:val="20"/>
                <w:szCs w:val="20"/>
                <w:lang w:val="en-GB"/>
              </w:rPr>
            </w:pPr>
            <w:r w:rsidRPr="00162E7E">
              <w:rPr>
                <w:rFonts w:ascii="Times New Roman" w:hAnsi="Times New Roman" w:cs="Times New Roman"/>
                <w:b/>
                <w:bCs/>
                <w:sz w:val="20"/>
                <w:szCs w:val="20"/>
              </w:rPr>
              <w:t>378,397</w:t>
            </w:r>
          </w:p>
        </w:tc>
      </w:tr>
      <w:tr w:rsidR="00D95628" w:rsidRPr="00162E7E" w:rsidTr="00D95628">
        <w:trPr>
          <w:trHeight w:val="56"/>
        </w:trPr>
        <w:tc>
          <w:tcPr>
            <w:tcW w:w="2264" w:type="dxa"/>
            <w:tcBorders>
              <w:top w:val="single" w:sz="4" w:space="0" w:color="auto"/>
              <w:left w:val="single" w:sz="8" w:space="0" w:color="auto"/>
              <w:bottom w:val="nil"/>
              <w:right w:val="single" w:sz="8" w:space="0" w:color="auto"/>
            </w:tcBorders>
            <w:shd w:val="clear" w:color="auto" w:fill="auto"/>
            <w:hideMark/>
          </w:tcPr>
          <w:p w:rsidR="00D95628" w:rsidRPr="00162E7E" w:rsidRDefault="00D95628" w:rsidP="00D95628">
            <w:pPr>
              <w:spacing w:before="120" w:after="0"/>
              <w:ind w:left="-104"/>
              <w:jc w:val="both"/>
              <w:rPr>
                <w:rFonts w:ascii="Times New Roman" w:hAnsi="Times New Roman" w:cs="Times New Roman"/>
                <w:sz w:val="20"/>
                <w:szCs w:val="20"/>
                <w:lang w:val="en-GB"/>
              </w:rPr>
            </w:pPr>
            <w:r w:rsidRPr="00162E7E">
              <w:rPr>
                <w:rFonts w:ascii="Times New Roman" w:hAnsi="Times New Roman" w:cs="Times New Roman"/>
                <w:sz w:val="20"/>
                <w:szCs w:val="20"/>
              </w:rPr>
              <w:t>Трошкови за сво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69,705</w:t>
            </w:r>
          </w:p>
        </w:tc>
        <w:tc>
          <w:tcPr>
            <w:tcW w:w="991" w:type="dxa"/>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109,536</w:t>
            </w:r>
          </w:p>
        </w:tc>
        <w:tc>
          <w:tcPr>
            <w:tcW w:w="1057"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109,536</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109,536</w:t>
            </w:r>
          </w:p>
        </w:tc>
        <w:tc>
          <w:tcPr>
            <w:tcW w:w="1105"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109,536</w:t>
            </w:r>
          </w:p>
        </w:tc>
        <w:tc>
          <w:tcPr>
            <w:tcW w:w="998" w:type="dxa"/>
            <w:gridSpan w:val="2"/>
            <w:tcBorders>
              <w:top w:val="nil"/>
              <w:left w:val="nil"/>
              <w:bottom w:val="single" w:sz="4"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109,536</w:t>
            </w:r>
          </w:p>
        </w:tc>
        <w:tc>
          <w:tcPr>
            <w:tcW w:w="1016" w:type="dxa"/>
            <w:gridSpan w:val="2"/>
            <w:tcBorders>
              <w:top w:val="nil"/>
              <w:left w:val="single" w:sz="8" w:space="0" w:color="auto"/>
              <w:bottom w:val="single" w:sz="4" w:space="0" w:color="auto"/>
              <w:right w:val="single" w:sz="8"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b/>
                <w:bCs/>
                <w:sz w:val="20"/>
                <w:szCs w:val="20"/>
                <w:lang w:val="en-GB"/>
              </w:rPr>
            </w:pPr>
            <w:r w:rsidRPr="00162E7E">
              <w:rPr>
                <w:rFonts w:ascii="Times New Roman" w:hAnsi="Times New Roman" w:cs="Times New Roman"/>
                <w:b/>
                <w:bCs/>
                <w:sz w:val="20"/>
                <w:szCs w:val="20"/>
              </w:rPr>
              <w:t>617,384</w:t>
            </w:r>
          </w:p>
        </w:tc>
      </w:tr>
      <w:tr w:rsidR="00D95628" w:rsidRPr="00162E7E" w:rsidTr="00D95628">
        <w:trPr>
          <w:trHeight w:val="283"/>
        </w:trPr>
        <w:tc>
          <w:tcPr>
            <w:tcW w:w="2264" w:type="dxa"/>
            <w:tcBorders>
              <w:top w:val="single" w:sz="4" w:space="0" w:color="auto"/>
              <w:left w:val="single" w:sz="8" w:space="0" w:color="auto"/>
              <w:bottom w:val="single" w:sz="8" w:space="0" w:color="auto"/>
              <w:right w:val="single" w:sz="8" w:space="0" w:color="auto"/>
            </w:tcBorders>
            <w:shd w:val="clear" w:color="auto" w:fill="auto"/>
            <w:hideMark/>
          </w:tcPr>
          <w:p w:rsidR="00D95628" w:rsidRPr="00162E7E" w:rsidRDefault="00D95628" w:rsidP="00D95628">
            <w:pPr>
              <w:spacing w:before="120" w:after="0"/>
              <w:ind w:left="-104"/>
              <w:jc w:val="both"/>
              <w:rPr>
                <w:rFonts w:ascii="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89,432</w:t>
            </w:r>
          </w:p>
        </w:tc>
        <w:tc>
          <w:tcPr>
            <w:tcW w:w="991" w:type="dxa"/>
            <w:tcBorders>
              <w:top w:val="nil"/>
              <w:left w:val="nil"/>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137,595</w:t>
            </w:r>
          </w:p>
        </w:tc>
        <w:tc>
          <w:tcPr>
            <w:tcW w:w="1057" w:type="dxa"/>
            <w:gridSpan w:val="2"/>
            <w:tcBorders>
              <w:top w:val="nil"/>
              <w:left w:val="nil"/>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134,886</w:t>
            </w:r>
          </w:p>
        </w:tc>
        <w:tc>
          <w:tcPr>
            <w:tcW w:w="1090" w:type="dxa"/>
            <w:gridSpan w:val="2"/>
            <w:tcBorders>
              <w:top w:val="nil"/>
              <w:left w:val="nil"/>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134,886</w:t>
            </w:r>
          </w:p>
        </w:tc>
        <w:tc>
          <w:tcPr>
            <w:tcW w:w="1105" w:type="dxa"/>
            <w:gridSpan w:val="2"/>
            <w:tcBorders>
              <w:top w:val="nil"/>
              <w:left w:val="nil"/>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137,595</w:t>
            </w:r>
          </w:p>
        </w:tc>
        <w:tc>
          <w:tcPr>
            <w:tcW w:w="998" w:type="dxa"/>
            <w:gridSpan w:val="2"/>
            <w:tcBorders>
              <w:top w:val="nil"/>
              <w:left w:val="nil"/>
              <w:bottom w:val="single" w:sz="8" w:space="0" w:color="auto"/>
              <w:right w:val="single" w:sz="4"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sz w:val="20"/>
                <w:szCs w:val="20"/>
                <w:lang w:val="en-GB"/>
              </w:rPr>
            </w:pPr>
            <w:r w:rsidRPr="00162E7E">
              <w:rPr>
                <w:rFonts w:ascii="Times New Roman" w:hAnsi="Times New Roman" w:cs="Times New Roman"/>
                <w:sz w:val="20"/>
                <w:szCs w:val="20"/>
              </w:rPr>
              <w:t>134,886</w:t>
            </w:r>
          </w:p>
        </w:tc>
        <w:tc>
          <w:tcPr>
            <w:tcW w:w="1016" w:type="dxa"/>
            <w:gridSpan w:val="2"/>
            <w:tcBorders>
              <w:top w:val="nil"/>
              <w:left w:val="single" w:sz="8" w:space="0" w:color="auto"/>
              <w:bottom w:val="single" w:sz="8" w:space="0" w:color="auto"/>
              <w:right w:val="single" w:sz="8" w:space="0" w:color="auto"/>
            </w:tcBorders>
            <w:shd w:val="clear" w:color="auto" w:fill="auto"/>
            <w:noWrap/>
            <w:vAlign w:val="center"/>
            <w:hideMark/>
          </w:tcPr>
          <w:p w:rsidR="00D95628" w:rsidRPr="00162E7E" w:rsidRDefault="00D95628" w:rsidP="00D95628">
            <w:pPr>
              <w:spacing w:before="120" w:after="0"/>
              <w:jc w:val="right"/>
              <w:rPr>
                <w:rFonts w:ascii="Times New Roman" w:hAnsi="Times New Roman" w:cs="Times New Roman"/>
                <w:b/>
                <w:bCs/>
                <w:sz w:val="20"/>
                <w:szCs w:val="20"/>
                <w:lang w:val="en-GB"/>
              </w:rPr>
            </w:pPr>
            <w:r w:rsidRPr="00162E7E">
              <w:rPr>
                <w:rFonts w:ascii="Times New Roman" w:hAnsi="Times New Roman" w:cs="Times New Roman"/>
                <w:b/>
                <w:bCs/>
                <w:sz w:val="20"/>
                <w:szCs w:val="20"/>
              </w:rPr>
              <w:t>769,281</w:t>
            </w:r>
          </w:p>
        </w:tc>
      </w:tr>
      <w:tr w:rsidR="00D95628" w:rsidRPr="00162E7E" w:rsidTr="00D95628">
        <w:trPr>
          <w:gridAfter w:val="1"/>
          <w:wAfter w:w="9" w:type="dxa"/>
          <w:trHeight w:val="52"/>
        </w:trPr>
        <w:tc>
          <w:tcPr>
            <w:tcW w:w="3255"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Покрајински секретаријат за урбанизам и заштиту животне средине</w:t>
            </w:r>
            <w:r w:rsidRPr="00162E7E">
              <w:rPr>
                <w:rFonts w:ascii="Times New Roman" w:eastAsia="Times New Roman" w:hAnsi="Times New Roman" w:cs="Times New Roman"/>
                <w:b/>
                <w:bCs/>
                <w:sz w:val="20"/>
                <w:szCs w:val="20"/>
              </w:rPr>
              <w:t xml:space="preserve"> </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18</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53</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53</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53</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 (ЕУР</w:t>
            </w:r>
            <w:r w:rsidRPr="00162E7E">
              <w:rPr>
                <w:rFonts w:ascii="Times New Roman" w:eastAsia="Times New Roman" w:hAnsi="Times New Roman" w:cs="Times New Roman"/>
                <w:sz w:val="20"/>
                <w:szCs w:val="20"/>
              </w:rPr>
              <w:t xml:space="preserve">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79,662</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975,865</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116,506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196,169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295,747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295,747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295,747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295,747</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295,747</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1,674,903</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236,000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466,735</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653,493</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642,657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642,657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658,707</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642,657</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3,706,906</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Министарство рударства и енергетике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4</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29,873</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229,030</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348,523</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64,555</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74,395</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73,717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73,717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75,072</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73,717</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435,173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Default="00D95628" w:rsidP="00D95628">
            <w:pPr>
              <w:spacing w:before="120" w:after="0"/>
              <w:rPr>
                <w:rFonts w:ascii="Times New Roman" w:eastAsia="Times New Roman" w:hAnsi="Times New Roman" w:cs="Times New Roman"/>
                <w:b/>
                <w:sz w:val="20"/>
                <w:szCs w:val="20"/>
              </w:rPr>
            </w:pPr>
            <w:r w:rsidRPr="00BF7AFC">
              <w:rPr>
                <w:rFonts w:ascii="Times New Roman" w:hAnsi="Times New Roman" w:cs="Times New Roman"/>
                <w:b/>
                <w:sz w:val="20"/>
                <w:szCs w:val="20"/>
              </w:rPr>
              <w:t>Управа за пољопривредно земљиште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1</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b/>
                <w:bCs/>
                <w:sz w:val="20"/>
                <w:szCs w:val="20"/>
              </w:rPr>
              <w:t>3</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29,873</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29,873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29,873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29,873</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29,873</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b/>
                <w:bCs/>
                <w:sz w:val="20"/>
                <w:szCs w:val="20"/>
              </w:rPr>
              <w:t>159,325</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39,831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39,831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b/>
                <w:bCs/>
                <w:sz w:val="20"/>
                <w:szCs w:val="20"/>
              </w:rPr>
              <w:t>219,072</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9,958</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24,878</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48,401</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47,046</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47,046</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48,401</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sz w:val="20"/>
                <w:szCs w:val="20"/>
              </w:rPr>
              <w:t>48,401</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BF7AFC">
              <w:rPr>
                <w:rFonts w:ascii="Times New Roman" w:hAnsi="Times New Roman" w:cs="Times New Roman"/>
                <w:b/>
                <w:bCs/>
                <w:sz w:val="20"/>
                <w:szCs w:val="20"/>
              </w:rPr>
              <w:t>264,173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Default="00D95628" w:rsidP="00D95628">
            <w:pPr>
              <w:spacing w:before="120" w:after="0"/>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 xml:space="preserve"> Министарство унутрашњих послова</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84C19" w:rsidRDefault="00D95628" w:rsidP="00D95628">
            <w:pPr>
              <w:spacing w:before="120" w:after="0"/>
              <w:jc w:val="center"/>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Укупно</w:t>
            </w:r>
            <w:r w:rsidRPr="00BF7AFC">
              <w:rPr>
                <w:rFonts w:ascii="Times New Roman" w:hAnsi="Times New Roman" w:cs="Times New Roman"/>
                <w:b/>
                <w:bCs/>
                <w:sz w:val="20"/>
                <w:szCs w:val="20"/>
              </w:rPr>
              <w:br/>
              <w:t>(2020-2025)</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Default="00D95628" w:rsidP="00D95628">
            <w:pPr>
              <w:spacing w:before="120" w:after="0"/>
              <w:rPr>
                <w:rFonts w:ascii="Times New Roman" w:eastAsia="Times New Roman" w:hAnsi="Times New Roman" w:cs="Times New Roman"/>
                <w:sz w:val="20"/>
                <w:szCs w:val="20"/>
                <w:lang w:val="en-GB"/>
              </w:rPr>
            </w:pPr>
            <w:r w:rsidRPr="00BF7AFC">
              <w:rPr>
                <w:rFonts w:ascii="Times New Roman" w:hAnsi="Times New Roman" w:cs="Times New Roman"/>
                <w:sz w:val="20"/>
                <w:szCs w:val="20"/>
              </w:rPr>
              <w:t>Ново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60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Default="00D95628" w:rsidP="00D95628">
            <w:pPr>
              <w:spacing w:before="120" w:after="0"/>
              <w:rPr>
                <w:rFonts w:ascii="Times New Roman" w:eastAsia="Times New Roman" w:hAnsi="Times New Roman" w:cs="Times New Roman"/>
                <w:sz w:val="20"/>
                <w:szCs w:val="20"/>
                <w:lang w:val="en-GB"/>
              </w:rPr>
            </w:pPr>
            <w:r w:rsidRPr="00BF7AFC">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299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335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359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359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359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359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359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B42A51"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Default="00D95628" w:rsidP="00D95628">
            <w:pPr>
              <w:spacing w:before="120" w:after="0"/>
              <w:rPr>
                <w:rFonts w:ascii="Times New Roman" w:eastAsia="Times New Roman" w:hAnsi="Times New Roman" w:cs="Times New Roman"/>
                <w:sz w:val="20"/>
                <w:szCs w:val="20"/>
                <w:lang w:val="en-GB"/>
              </w:rPr>
            </w:pPr>
            <w:r w:rsidRPr="00BF7AFC">
              <w:rPr>
                <w:rFonts w:ascii="Times New Roman" w:hAnsi="Times New Roman" w:cs="Times New Roman"/>
                <w:sz w:val="20"/>
                <w:szCs w:val="20"/>
              </w:rPr>
              <w:t xml:space="preserve">Трошкови за ново особље (плате)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504,000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840,000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840,000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840,000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840,000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840,000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4,704,000</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Default="00D95628" w:rsidP="00D95628">
            <w:pPr>
              <w:spacing w:before="120" w:after="0"/>
              <w:rPr>
                <w:rFonts w:ascii="Times New Roman" w:eastAsia="Times New Roman" w:hAnsi="Times New Roman" w:cs="Times New Roman"/>
                <w:sz w:val="20"/>
                <w:szCs w:val="20"/>
                <w:lang w:val="en-GB"/>
              </w:rPr>
            </w:pPr>
            <w:r w:rsidRPr="00BF7AFC">
              <w:rPr>
                <w:rFonts w:ascii="Times New Roman" w:hAnsi="Times New Roman" w:cs="Times New Roman"/>
                <w:sz w:val="20"/>
                <w:szCs w:val="20"/>
              </w:rPr>
              <w:t>Трошкови за све запослене (плате)  (ЕУР)</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4,542,179</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5,046,179</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5,382,179</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5,382,179</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5,382,179</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5,382,179</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5,382,179</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C913E3"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31,957,074</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tcPr>
          <w:p w:rsidR="00D95628" w:rsidRPr="00184C19" w:rsidRDefault="00D95628" w:rsidP="00D95628">
            <w:pPr>
              <w:spacing w:before="120" w:after="0"/>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4,542,179</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5,046,179</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5,382,179</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5,382,179</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5,382,179</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5,382,179</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sz w:val="20"/>
                <w:szCs w:val="20"/>
              </w:rPr>
            </w:pPr>
            <w:r w:rsidRPr="00BF7AFC">
              <w:rPr>
                <w:rFonts w:ascii="Times New Roman" w:hAnsi="Times New Roman" w:cs="Times New Roman"/>
                <w:sz w:val="20"/>
                <w:szCs w:val="20"/>
              </w:rPr>
              <w:t>5,382,179</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tcPr>
          <w:p w:rsidR="00D95628" w:rsidRPr="00C913E3" w:rsidRDefault="00D95628" w:rsidP="00D95628">
            <w:pPr>
              <w:spacing w:before="120" w:after="0"/>
              <w:jc w:val="right"/>
              <w:rPr>
                <w:rFonts w:ascii="Times New Roman" w:hAnsi="Times New Roman" w:cs="Times New Roman"/>
                <w:b/>
                <w:bCs/>
                <w:sz w:val="20"/>
                <w:szCs w:val="20"/>
              </w:rPr>
            </w:pPr>
            <w:r w:rsidRPr="00BF7AFC">
              <w:rPr>
                <w:rFonts w:ascii="Times New Roman" w:hAnsi="Times New Roman" w:cs="Times New Roman"/>
                <w:b/>
                <w:bCs/>
                <w:sz w:val="20"/>
                <w:szCs w:val="20"/>
              </w:rPr>
              <w:t>31,957,074</w:t>
            </w:r>
          </w:p>
        </w:tc>
      </w:tr>
      <w:tr w:rsidR="00D95628" w:rsidRPr="00162E7E" w:rsidTr="00D95628">
        <w:trPr>
          <w:gridAfter w:val="1"/>
          <w:wAfter w:w="9" w:type="dxa"/>
          <w:trHeight w:val="52"/>
        </w:trPr>
        <w:tc>
          <w:tcPr>
            <w:tcW w:w="2264"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rPr>
            </w:pPr>
            <w:r w:rsidRPr="00162E7E">
              <w:rPr>
                <w:rFonts w:ascii="Times New Roman" w:eastAsia="Times New Roman" w:hAnsi="Times New Roman" w:cs="Times New Roman"/>
                <w:b/>
                <w:bCs/>
                <w:sz w:val="20"/>
                <w:szCs w:val="20"/>
              </w:rPr>
              <w:t> Дирекција за цивилно ваздухопловство</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b/>
                <w:bCs/>
                <w:sz w:val="20"/>
                <w:szCs w:val="20"/>
                <w:highlight w:val="yellow"/>
                <w:lang w:val="en-GB"/>
              </w:rPr>
            </w:pPr>
            <w:r w:rsidRPr="00BF7AFC">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1,992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11,949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11,949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11,949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11,949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11,949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11,949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b/>
                <w:bCs/>
                <w:sz w:val="20"/>
                <w:szCs w:val="20"/>
                <w:highlight w:val="yellow"/>
                <w:lang w:val="en-GB"/>
              </w:rPr>
            </w:pPr>
            <w:r w:rsidRPr="00BF7AFC">
              <w:rPr>
                <w:rFonts w:ascii="Times New Roman" w:hAnsi="Times New Roman" w:cs="Times New Roman"/>
                <w:b/>
                <w:bCs/>
                <w:sz w:val="20"/>
                <w:szCs w:val="20"/>
              </w:rPr>
              <w:t>71,696</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1,992</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15,714</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14,901</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14,901</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14,901</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15,036</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sz w:val="20"/>
                <w:szCs w:val="20"/>
                <w:highlight w:val="yellow"/>
                <w:lang w:val="en-GB"/>
              </w:rPr>
            </w:pPr>
            <w:r w:rsidRPr="00BF7AFC">
              <w:rPr>
                <w:rFonts w:ascii="Times New Roman" w:hAnsi="Times New Roman" w:cs="Times New Roman"/>
                <w:sz w:val="20"/>
                <w:szCs w:val="20"/>
              </w:rPr>
              <w:t>14,901</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85644D" w:rsidRDefault="00D95628" w:rsidP="00D95628">
            <w:pPr>
              <w:spacing w:before="120" w:after="0"/>
              <w:jc w:val="right"/>
              <w:rPr>
                <w:rFonts w:ascii="Times New Roman" w:eastAsia="Times New Roman" w:hAnsi="Times New Roman" w:cs="Times New Roman"/>
                <w:b/>
                <w:bCs/>
                <w:sz w:val="20"/>
                <w:szCs w:val="20"/>
                <w:highlight w:val="yellow"/>
                <w:lang w:val="en-GB"/>
              </w:rPr>
            </w:pPr>
            <w:r w:rsidRPr="00BF7AFC">
              <w:rPr>
                <w:rFonts w:ascii="Times New Roman" w:hAnsi="Times New Roman" w:cs="Times New Roman"/>
                <w:b/>
                <w:bCs/>
                <w:sz w:val="20"/>
                <w:szCs w:val="20"/>
              </w:rPr>
              <w:t>90,353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Министарство правде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0</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12,439</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11,762</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11,762</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11,762</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12,439</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11,762</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71,924</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Републички геодетски завод</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12</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119,494</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657,215</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139,409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1,493,671</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139,409</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253,498</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319,308</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315,245</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315,245</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324,726</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315,245</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1,843,266</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Завод за заштиту природе Србије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11</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597,468</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89,620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139,409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1,135,190</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89,620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178,078</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247,951</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243,888</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243,888</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249,983</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243,888</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1,407,677</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Покрајински завод за заштиту природе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highlight w:val="yellow"/>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highlight w:val="yellow"/>
                <w:lang w:val="en-GB"/>
              </w:rPr>
            </w:pPr>
            <w:r w:rsidRPr="00162E7E">
              <w:rPr>
                <w:rFonts w:ascii="Times New Roman" w:hAnsi="Times New Roman" w:cs="Times New Roman"/>
                <w:b/>
                <w:bCs/>
                <w:sz w:val="20"/>
                <w:szCs w:val="20"/>
              </w:rPr>
              <w:t>4</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highlight w:val="yellow"/>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highlight w:val="yellow"/>
                <w:lang w:val="en-GB"/>
              </w:rPr>
            </w:pPr>
            <w:r w:rsidRPr="00162E7E">
              <w:rPr>
                <w:rFonts w:ascii="Times New Roman" w:hAnsi="Times New Roman" w:cs="Times New Roman"/>
                <w:b/>
                <w:bCs/>
                <w:sz w:val="20"/>
                <w:szCs w:val="20"/>
              </w:rPr>
              <w:t>219,072</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139,409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159,325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highlight w:val="yellow"/>
                <w:lang w:val="en-GB"/>
              </w:rPr>
            </w:pPr>
            <w:r w:rsidRPr="00162E7E">
              <w:rPr>
                <w:rFonts w:ascii="Times New Roman" w:hAnsi="Times New Roman" w:cs="Times New Roman"/>
                <w:b/>
                <w:bCs/>
                <w:sz w:val="20"/>
                <w:szCs w:val="20"/>
              </w:rPr>
              <w:t>1,055,527</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139,409</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200,595</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216,211</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214,857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214,857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224,338</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214,857</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1,285,713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Министарство финансија, Царина</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Pr>
                <w:rFonts w:ascii="Times New Roman" w:eastAsia="Times New Roman" w:hAnsi="Times New Roman" w:cs="Times New Roman"/>
                <w:b/>
                <w:bCs/>
                <w:sz w:val="20"/>
                <w:szCs w:val="20"/>
              </w:rPr>
              <w:t>Укупно</w:t>
            </w:r>
            <w:r w:rsidRPr="00162E7E">
              <w:rPr>
                <w:rFonts w:ascii="Times New Roman" w:eastAsia="Times New Roman" w:hAnsi="Times New Roman" w:cs="Times New Roman"/>
                <w:b/>
                <w:bCs/>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0</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89,620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71,696</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14,927</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14,114</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14,114</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14,114</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14,927</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14,114</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86,309</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C32DD4">
            <w:pPr>
              <w:spacing w:before="120" w:after="0"/>
              <w:jc w:val="both"/>
              <w:rPr>
                <w:rFonts w:ascii="Times New Roman" w:eastAsia="Times New Roman" w:hAnsi="Times New Roman" w:cs="Times New Roman"/>
                <w:b/>
                <w:bCs/>
                <w:sz w:val="20"/>
                <w:szCs w:val="20"/>
              </w:rPr>
            </w:pPr>
            <w:r w:rsidRPr="00162E7E">
              <w:rPr>
                <w:rFonts w:ascii="Times New Roman" w:hAnsi="Times New Roman" w:cs="Times New Roman"/>
                <w:b/>
                <w:sz w:val="20"/>
                <w:szCs w:val="20"/>
              </w:rPr>
              <w:t>АЗЖС (</w:t>
            </w:r>
            <w:r w:rsidR="00C32DD4">
              <w:rPr>
                <w:rFonts w:ascii="Times New Roman" w:hAnsi="Times New Roman" w:cs="Times New Roman"/>
                <w:b/>
                <w:sz w:val="20"/>
                <w:szCs w:val="20"/>
              </w:rPr>
              <w:t>АЗЖС</w:t>
            </w:r>
            <w:r w:rsidRPr="00162E7E">
              <w:rPr>
                <w:rFonts w:ascii="Times New Roman" w:hAnsi="Times New Roman" w:cs="Times New Roman"/>
                <w:b/>
                <w:sz w:val="20"/>
                <w:szCs w:val="20"/>
              </w:rPr>
              <w:t>)</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34</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37</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71</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338,565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707,004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707,004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707,004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707,004</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707,004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3,873,586</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542,700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881,266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1,249,705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1,249,705</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1,249,705</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1,249,705</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1,249,705</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7,129,789</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542,700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1,163,656</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1,547,566</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4,888,359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2,522,509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1,562,804</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1,527,250</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13,212,145</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Министарство здравља</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8</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15</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33</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69,705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816,540</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328,608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408,270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408,270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408,270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408,270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408,270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2,369,958</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258,903</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415,989</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499,447</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494,030</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494,030</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511,637</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494,030</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2,909,162</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Министарство трговине, туризма и телекомуникација</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4</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219,072</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159,325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179,241</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1,175,021</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159,325</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225,473</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239,734</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238,380</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238,380</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249,215</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238,380</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1,429,561</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ЛСУ</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207</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209</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766</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552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759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968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1,118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1,318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1,318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1,318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2,061,266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4,142,447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5,636,118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7,627,679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7,627,679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7,627,679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34,722,869</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5,496,709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7,557,975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9,639,156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11,132,827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13,124,388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13,124,388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13,124,388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67,703,122</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5,496,709</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9,470,966</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11,587,363</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13,311,648</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15,697,829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16,050,658</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15,677,513</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81,795,977</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Институт за јавно здравље Милан Јовановић Батут</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r w:rsidRPr="00162E7E">
              <w:rPr>
                <w:rFonts w:ascii="Times New Roman" w:eastAsia="Times New Roman" w:hAnsi="Times New Roman" w:cs="Times New Roman"/>
                <w:b/>
                <w:bCs/>
                <w:sz w:val="20"/>
                <w:szCs w:val="20"/>
              </w:rPr>
              <w:t>)</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75</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75</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150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153</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746,835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8,215,190</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771,730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1,518,565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2,265,401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2,265,401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2,265,401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2,265,401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2,265,401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12,845,570</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771,730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1,955,939</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2,844,594</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2,793,803</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2,793,803</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2,846,287</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2,793,803</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16,028,228</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Републички хидрометеоролошки завод Србије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99,578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99,578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99,578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99,578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99,578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547,679</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59,747</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109,536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607,426</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78,568</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140,633</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137,247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137,247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137,924</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137,247</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768,865</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Покрајински секретаријат за пољопривреду, водопривреду и шумарство</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r w:rsidRPr="00162E7E">
              <w:rPr>
                <w:rFonts w:ascii="Times New Roman" w:eastAsia="Times New Roman" w:hAnsi="Times New Roman" w:cs="Times New Roman"/>
                <w:b/>
                <w:bCs/>
                <w:sz w:val="20"/>
                <w:szCs w:val="20"/>
              </w:rPr>
              <w:t>)</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6</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219,072</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219,072</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139,409</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227,046</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294,211</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290,148</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290,148</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299,629</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290,148</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1,691,329</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ЈВП „Србијаводе“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99,578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1,095,359</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298,734</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398,312</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398,312</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2,290,295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381,034</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492,975</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486,203</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486,203</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499,747</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486,203</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2,832,363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 </w:t>
            </w:r>
            <w:r w:rsidRPr="00162E7E">
              <w:rPr>
                <w:rFonts w:ascii="Times New Roman" w:hAnsi="Times New Roman" w:cs="Times New Roman"/>
                <w:b/>
                <w:sz w:val="20"/>
                <w:szCs w:val="20"/>
              </w:rPr>
              <w:t>ЈВП “Воде Војводине”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3</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17</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49,789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268,861</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169,283</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199,156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1,165,063</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149,367</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213,034</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241,198</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239,167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239,167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249,325</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239,167</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1,421,057</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1"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0" w:type="dxa"/>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103"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992"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c>
          <w:tcPr>
            <w:tcW w:w="1069" w:type="dxa"/>
            <w:gridSpan w:val="2"/>
            <w:shd w:val="clear" w:color="auto" w:fill="auto"/>
            <w:noWrap/>
            <w:tcMar>
              <w:top w:w="0" w:type="dxa"/>
              <w:left w:w="28" w:type="dxa"/>
              <w:bottom w:w="0" w:type="dxa"/>
              <w:right w:w="28" w:type="dxa"/>
            </w:tcMar>
            <w:hideMark/>
          </w:tcPr>
          <w:p w:rsidR="00D95628" w:rsidRPr="00162E7E" w:rsidRDefault="00D95628" w:rsidP="00D95628">
            <w:pPr>
              <w:spacing w:after="0"/>
              <w:rPr>
                <w:rFonts w:ascii="Times New Roman" w:hAnsi="Times New Roman" w:cs="Times New Roman"/>
                <w:sz w:val="20"/>
                <w:szCs w:val="20"/>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lang w:val="en-GB"/>
              </w:rPr>
            </w:pPr>
            <w:bookmarkStart w:id="11" w:name="_Hlk18604554"/>
            <w:r w:rsidRPr="00162E7E">
              <w:rPr>
                <w:rFonts w:ascii="Times New Roman" w:hAnsi="Times New Roman" w:cs="Times New Roman"/>
                <w:b/>
                <w:sz w:val="20"/>
                <w:szCs w:val="20"/>
              </w:rPr>
              <w:t>Акредитационо тело Србије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Total</w:t>
            </w:r>
            <w:r w:rsidRPr="00162E7E">
              <w:rPr>
                <w:rFonts w:ascii="Times New Roman" w:eastAsia="Times New Roman" w:hAnsi="Times New Roman" w:cs="Times New Roman"/>
                <w:b/>
                <w:bCs/>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2</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sz w:val="20"/>
                <w:szCs w:val="20"/>
                <w:lang w:val="en-GB"/>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26,451</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25,097</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25,097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25,097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25,097</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25,097</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151,937</w:t>
            </w:r>
          </w:p>
        </w:tc>
      </w:tr>
      <w:bookmarkEnd w:id="11"/>
      <w:tr w:rsidR="00D95628" w:rsidRPr="00162E7E" w:rsidTr="00D95628">
        <w:trPr>
          <w:gridAfter w:val="1"/>
          <w:wAfter w:w="9" w:type="dxa"/>
          <w:trHeight w:val="52"/>
        </w:trPr>
        <w:tc>
          <w:tcPr>
            <w:tcW w:w="2264"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p>
        </w:tc>
        <w:tc>
          <w:tcPr>
            <w:tcW w:w="991"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1"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2"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069" w:type="dxa"/>
            <w:gridSpan w:val="2"/>
            <w:tcBorders>
              <w:top w:val="single" w:sz="4" w:space="0" w:color="auto"/>
              <w:left w:val="nil"/>
              <w:bottom w:val="single" w:sz="8" w:space="0" w:color="auto"/>
              <w:right w:val="nil"/>
            </w:tcBorders>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after="0"/>
              <w:jc w:val="both"/>
              <w:rPr>
                <w:rFonts w:ascii="Times New Roman" w:hAnsi="Times New Roman" w:cs="Times New Roman"/>
                <w:b/>
                <w:bCs/>
                <w:sz w:val="20"/>
                <w:szCs w:val="20"/>
              </w:rPr>
            </w:pPr>
            <w:bookmarkStart w:id="12" w:name="_Hlk18606895"/>
            <w:r w:rsidRPr="00162E7E">
              <w:rPr>
                <w:rFonts w:ascii="Times New Roman" w:hAnsi="Times New Roman" w:cs="Times New Roman"/>
                <w:b/>
                <w:bCs/>
                <w:sz w:val="20"/>
                <w:szCs w:val="20"/>
              </w:rPr>
              <w:t>Агенција за безбедност саобраћаја</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bookmarkEnd w:id="12"/>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11,949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71,696</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1,992</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15,714</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14,901</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14,901</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14,901</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15,036</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14,901</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90,353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2"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069"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after="0"/>
              <w:jc w:val="both"/>
              <w:rPr>
                <w:rFonts w:ascii="Times New Roman" w:hAnsi="Times New Roman" w:cs="Times New Roman"/>
                <w:b/>
                <w:bCs/>
                <w:sz w:val="20"/>
                <w:szCs w:val="20"/>
              </w:rPr>
            </w:pPr>
            <w:r w:rsidRPr="00162E7E">
              <w:rPr>
                <w:rFonts w:ascii="Times New Roman" w:hAnsi="Times New Roman" w:cs="Times New Roman"/>
                <w:b/>
                <w:bCs/>
                <w:sz w:val="20"/>
                <w:szCs w:val="20"/>
              </w:rPr>
              <w:t>Институт за стандардизацију</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1</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13,226</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12,549</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12,549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12,549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12,549</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sz w:val="20"/>
                <w:szCs w:val="20"/>
                <w:lang w:val="en-GB"/>
              </w:rPr>
            </w:pPr>
            <w:r w:rsidRPr="00162E7E">
              <w:rPr>
                <w:rFonts w:ascii="Times New Roman" w:hAnsi="Times New Roman" w:cs="Times New Roman"/>
                <w:sz w:val="20"/>
                <w:szCs w:val="20"/>
              </w:rPr>
              <w:t>12,549</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r w:rsidRPr="00162E7E">
              <w:rPr>
                <w:rFonts w:ascii="Times New Roman" w:hAnsi="Times New Roman" w:cs="Times New Roman"/>
                <w:b/>
                <w:bCs/>
                <w:sz w:val="20"/>
                <w:szCs w:val="20"/>
              </w:rPr>
              <w:t>75,968</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2"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069"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after="0"/>
              <w:jc w:val="both"/>
              <w:rPr>
                <w:rFonts w:ascii="Times New Roman" w:hAnsi="Times New Roman" w:cs="Times New Roman"/>
                <w:b/>
                <w:bCs/>
                <w:sz w:val="20"/>
                <w:szCs w:val="20"/>
              </w:rPr>
            </w:pPr>
            <w:r w:rsidRPr="00162E7E">
              <w:rPr>
                <w:rFonts w:ascii="Times New Roman" w:hAnsi="Times New Roman" w:cs="Times New Roman"/>
                <w:b/>
                <w:bCs/>
                <w:sz w:val="20"/>
                <w:szCs w:val="20"/>
              </w:rPr>
              <w:t>Републичка дирекција за воде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10</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12</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22</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35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47</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47</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 xml:space="preserve">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69,705</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159,325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159,325</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159,325</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159,325</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159,325</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866,329</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79,662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149,367</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238,987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238,987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238,987</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238,987</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238,987</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1,344,304</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248,945</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437,719</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565,643</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557,517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557,517</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579,188</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563,612</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3,261,196</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2"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069"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after="0"/>
              <w:jc w:val="both"/>
              <w:rPr>
                <w:rFonts w:ascii="Times New Roman" w:hAnsi="Times New Roman" w:cs="Times New Roman"/>
                <w:b/>
                <w:bCs/>
                <w:sz w:val="20"/>
                <w:szCs w:val="20"/>
              </w:rPr>
            </w:pPr>
            <w:r w:rsidRPr="00162E7E">
              <w:rPr>
                <w:rFonts w:ascii="Times New Roman" w:hAnsi="Times New Roman" w:cs="Times New Roman"/>
                <w:b/>
                <w:bCs/>
                <w:sz w:val="20"/>
                <w:szCs w:val="20"/>
              </w:rPr>
              <w:t>Управа за ветерину</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6</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10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12</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12</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12</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 xml:space="preserve">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59,747</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9,958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119,494</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64,555</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87,620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86,266</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86,266</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87,620</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86,266</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498,593</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2"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069"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after="0"/>
              <w:jc w:val="both"/>
              <w:rPr>
                <w:rFonts w:ascii="Times New Roman" w:hAnsi="Times New Roman" w:cs="Times New Roman"/>
                <w:b/>
                <w:bCs/>
                <w:sz w:val="20"/>
                <w:szCs w:val="20"/>
              </w:rPr>
            </w:pPr>
            <w:r w:rsidRPr="00162E7E">
              <w:rPr>
                <w:rFonts w:ascii="Times New Roman" w:hAnsi="Times New Roman" w:cs="Times New Roman"/>
                <w:b/>
                <w:bCs/>
                <w:sz w:val="20"/>
                <w:szCs w:val="20"/>
              </w:rPr>
              <w:t>Управа за шуме</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6</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10</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7</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11</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11</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 xml:space="preserve">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19,916</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49,789</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49,789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49,789</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49,789</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49,789</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268,861</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5,975</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25,890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55,764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55,764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55,764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55,764</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55,764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304,709</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6,970</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100,205</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200,796</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195,379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195,379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195,853</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sz w:val="20"/>
                <w:szCs w:val="20"/>
              </w:rPr>
            </w:pPr>
            <w:r w:rsidRPr="00162E7E">
              <w:rPr>
                <w:rFonts w:ascii="Times New Roman" w:hAnsi="Times New Roman" w:cs="Times New Roman"/>
                <w:sz w:val="20"/>
                <w:szCs w:val="20"/>
              </w:rPr>
              <w:t>195,379</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Default="00D95628" w:rsidP="00D95628">
            <w:pPr>
              <w:jc w:val="right"/>
              <w:rPr>
                <w:rFonts w:ascii="Times New Roman" w:hAnsi="Times New Roman" w:cs="Times New Roman"/>
                <w:b/>
                <w:bCs/>
                <w:sz w:val="20"/>
                <w:szCs w:val="20"/>
              </w:rPr>
            </w:pPr>
            <w:r w:rsidRPr="00BF7AFC">
              <w:rPr>
                <w:rFonts w:ascii="Times New Roman" w:hAnsi="Times New Roman" w:cs="Times New Roman"/>
                <w:b/>
                <w:bCs/>
                <w:sz w:val="20"/>
                <w:szCs w:val="20"/>
              </w:rPr>
              <w:t>1,082,990</w:t>
            </w:r>
          </w:p>
        </w:tc>
      </w:tr>
      <w:tr w:rsidR="00D95628" w:rsidRPr="00162E7E" w:rsidTr="00D95628">
        <w:trPr>
          <w:gridAfter w:val="1"/>
          <w:wAfter w:w="9" w:type="dxa"/>
          <w:trHeight w:val="52"/>
        </w:trPr>
        <w:tc>
          <w:tcPr>
            <w:tcW w:w="2264" w:type="dxa"/>
            <w:shd w:val="clear" w:color="auto" w:fill="auto"/>
            <w:noWrap/>
            <w:tcMar>
              <w:top w:w="0" w:type="dxa"/>
              <w:left w:w="28" w:type="dxa"/>
              <w:bottom w:w="0" w:type="dxa"/>
              <w:right w:w="28" w:type="dxa"/>
            </w:tcMar>
          </w:tcPr>
          <w:p w:rsidR="00D95628" w:rsidRPr="00162E7E" w:rsidRDefault="00D95628" w:rsidP="00D95628">
            <w:pPr>
              <w:spacing w:before="120" w:after="0"/>
              <w:jc w:val="right"/>
              <w:rPr>
                <w:rFonts w:ascii="Times New Roman" w:eastAsia="Times New Roman" w:hAnsi="Times New Roman" w:cs="Times New Roman"/>
                <w:b/>
                <w:bCs/>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1"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0" w:type="dxa"/>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103"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992"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c>
          <w:tcPr>
            <w:tcW w:w="1069" w:type="dxa"/>
            <w:gridSpan w:val="2"/>
            <w:shd w:val="clear" w:color="auto" w:fill="auto"/>
            <w:noWrap/>
            <w:tcMar>
              <w:top w:w="0" w:type="dxa"/>
              <w:left w:w="28" w:type="dxa"/>
              <w:bottom w:w="0" w:type="dxa"/>
              <w:right w:w="28" w:type="dxa"/>
            </w:tcMar>
          </w:tcPr>
          <w:p w:rsidR="00D95628" w:rsidRPr="00162E7E" w:rsidRDefault="00D95628" w:rsidP="00D95628">
            <w:pPr>
              <w:spacing w:before="120" w:after="0"/>
              <w:jc w:val="both"/>
              <w:rPr>
                <w:rFonts w:ascii="Times New Roman" w:eastAsia="Times New Roman" w:hAnsi="Times New Roman" w:cs="Times New Roman"/>
                <w:sz w:val="20"/>
                <w:szCs w:val="20"/>
                <w:lang w:val="en-GB"/>
              </w:rPr>
            </w:pPr>
          </w:p>
        </w:tc>
      </w:tr>
      <w:tr w:rsidR="00D95628" w:rsidRPr="00162E7E" w:rsidTr="00D95628">
        <w:trPr>
          <w:gridAfter w:val="1"/>
          <w:wAfter w:w="9" w:type="dxa"/>
          <w:trHeight w:val="52"/>
        </w:trPr>
        <w:tc>
          <w:tcPr>
            <w:tcW w:w="226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both"/>
              <w:rPr>
                <w:rFonts w:ascii="Times New Roman" w:eastAsia="Times New Roman" w:hAnsi="Times New Roman" w:cs="Times New Roman"/>
                <w:b/>
                <w:bCs/>
                <w:sz w:val="20"/>
                <w:szCs w:val="20"/>
              </w:rPr>
            </w:pPr>
            <w:r w:rsidRPr="00162E7E">
              <w:rPr>
                <w:rFonts w:ascii="Times New Roman" w:eastAsia="Times New Roman" w:hAnsi="Times New Roman" w:cs="Times New Roman"/>
                <w:b/>
                <w:bCs/>
                <w:sz w:val="20"/>
                <w:szCs w:val="20"/>
              </w:rPr>
              <w:t> УКУПНО</w:t>
            </w:r>
          </w:p>
        </w:tc>
        <w:tc>
          <w:tcPr>
            <w:tcW w:w="991" w:type="dxa"/>
            <w:tcBorders>
              <w:top w:val="single" w:sz="8" w:space="0" w:color="auto"/>
              <w:left w:val="nil"/>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2019</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2020</w:t>
            </w:r>
          </w:p>
        </w:tc>
        <w:tc>
          <w:tcPr>
            <w:tcW w:w="991"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2021</w:t>
            </w:r>
          </w:p>
        </w:tc>
        <w:tc>
          <w:tcPr>
            <w:tcW w:w="990" w:type="dxa"/>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2022</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2023</w:t>
            </w:r>
          </w:p>
        </w:tc>
        <w:tc>
          <w:tcPr>
            <w:tcW w:w="1103"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2024</w:t>
            </w:r>
          </w:p>
        </w:tc>
        <w:tc>
          <w:tcPr>
            <w:tcW w:w="992" w:type="dxa"/>
            <w:gridSpan w:val="2"/>
            <w:tcBorders>
              <w:top w:val="single" w:sz="8" w:space="0" w:color="auto"/>
              <w:left w:val="single" w:sz="8" w:space="0" w:color="auto"/>
              <w:bottom w:val="single" w:sz="8" w:space="0" w:color="auto"/>
              <w:right w:val="single" w:sz="4"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eastAsia="Times New Roman" w:hAnsi="Times New Roman" w:cs="Times New Roman"/>
                <w:b/>
                <w:bCs/>
                <w:sz w:val="20"/>
                <w:szCs w:val="20"/>
              </w:rPr>
              <w:t>2025</w:t>
            </w:r>
          </w:p>
        </w:tc>
        <w:tc>
          <w:tcPr>
            <w:tcW w:w="1069"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hideMark/>
          </w:tcPr>
          <w:p w:rsidR="00D95628" w:rsidRPr="00162E7E" w:rsidRDefault="00D95628" w:rsidP="00D95628">
            <w:pPr>
              <w:spacing w:before="120" w:after="0"/>
              <w:jc w:val="center"/>
              <w:rPr>
                <w:rFonts w:ascii="Times New Roman" w:eastAsia="Times New Roman" w:hAnsi="Times New Roman" w:cs="Times New Roman"/>
                <w:b/>
                <w:bCs/>
                <w:sz w:val="20"/>
                <w:szCs w:val="20"/>
                <w:lang w:val="en-GB"/>
              </w:rPr>
            </w:pPr>
            <w:r w:rsidRPr="00162E7E">
              <w:rPr>
                <w:rFonts w:ascii="Times New Roman" w:hAnsi="Times New Roman" w:cs="Times New Roman"/>
                <w:b/>
                <w:sz w:val="20"/>
                <w:szCs w:val="20"/>
              </w:rPr>
              <w:t>Укупно</w:t>
            </w:r>
            <w:r w:rsidRPr="00162E7E">
              <w:rPr>
                <w:rFonts w:ascii="Times New Roman" w:hAnsi="Times New Roman" w:cs="Times New Roman"/>
                <w:b/>
                <w:sz w:val="20"/>
                <w:szCs w:val="20"/>
              </w:rPr>
              <w:br/>
              <w:t>(2020-2025)</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Ново особље (#)</w:t>
            </w:r>
          </w:p>
        </w:tc>
        <w:tc>
          <w:tcPr>
            <w:tcW w:w="991"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540.0</w:t>
            </w:r>
          </w:p>
        </w:tc>
        <w:tc>
          <w:tcPr>
            <w:tcW w:w="991"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519.0</w:t>
            </w:r>
          </w:p>
        </w:tc>
        <w:tc>
          <w:tcPr>
            <w:tcW w:w="990" w:type="dxa"/>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170.0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210.0</w:t>
            </w:r>
          </w:p>
        </w:tc>
        <w:tc>
          <w:tcPr>
            <w:tcW w:w="1103"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10.0</w:t>
            </w:r>
          </w:p>
        </w:tc>
        <w:tc>
          <w:tcPr>
            <w:tcW w:w="992" w:type="dxa"/>
            <w:gridSpan w:val="2"/>
            <w:tcBorders>
              <w:top w:val="single" w:sz="4" w:space="0" w:color="auto"/>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0.0</w:t>
            </w:r>
          </w:p>
        </w:tc>
        <w:tc>
          <w:tcPr>
            <w:tcW w:w="1069" w:type="dxa"/>
            <w:gridSpan w:val="2"/>
            <w:tcBorders>
              <w:top w:val="single" w:sz="4" w:space="0" w:color="auto"/>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1,449</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Укупно особље (#)</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1,312.4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1,852.4</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2,371.4</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2,541.4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2,751.4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2,761.4</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2,761.4</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 </w:t>
            </w:r>
          </w:p>
        </w:tc>
      </w:tr>
      <w:tr w:rsidR="00D95628" w:rsidRPr="00162E7E" w:rsidTr="00D95628">
        <w:trPr>
          <w:gridAfter w:val="1"/>
          <w:wAfter w:w="9" w:type="dxa"/>
          <w:trHeight w:val="52"/>
        </w:trPr>
        <w:tc>
          <w:tcPr>
            <w:tcW w:w="2264" w:type="dxa"/>
            <w:tcBorders>
              <w:top w:val="nil"/>
              <w:left w:val="single" w:sz="8" w:space="0" w:color="auto"/>
              <w:bottom w:val="single" w:sz="4"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ново особље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0</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4,809,620</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9,499,747</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11,192,574</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13,283,713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13,383,291</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13,383,291</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65,552,236</w:t>
            </w:r>
          </w:p>
        </w:tc>
      </w:tr>
      <w:tr w:rsidR="00D95628" w:rsidRPr="00162E7E" w:rsidTr="00D95628">
        <w:trPr>
          <w:gridAfter w:val="1"/>
          <w:wAfter w:w="9" w:type="dxa"/>
          <w:trHeight w:val="52"/>
        </w:trPr>
        <w:tc>
          <w:tcPr>
            <w:tcW w:w="2264" w:type="dxa"/>
            <w:tcBorders>
              <w:top w:val="single" w:sz="4" w:space="0" w:color="auto"/>
              <w:left w:val="single" w:sz="8" w:space="0" w:color="auto"/>
              <w:bottom w:val="nil"/>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Трошкови за све запослене (плате)  (ЕУР)</w:t>
            </w:r>
          </w:p>
        </w:tc>
        <w:tc>
          <w:tcPr>
            <w:tcW w:w="991" w:type="dxa"/>
            <w:tcBorders>
              <w:top w:val="nil"/>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9,928,278</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14,598,489</w:t>
            </w:r>
          </w:p>
        </w:tc>
        <w:tc>
          <w:tcPr>
            <w:tcW w:w="991"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19,288,616</w:t>
            </w:r>
          </w:p>
        </w:tc>
        <w:tc>
          <w:tcPr>
            <w:tcW w:w="990" w:type="dxa"/>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20,981,443</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23,072,582</w:t>
            </w:r>
          </w:p>
        </w:tc>
        <w:tc>
          <w:tcPr>
            <w:tcW w:w="1103"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23,172,160</w:t>
            </w:r>
          </w:p>
        </w:tc>
        <w:tc>
          <w:tcPr>
            <w:tcW w:w="992" w:type="dxa"/>
            <w:gridSpan w:val="2"/>
            <w:tcBorders>
              <w:top w:val="nil"/>
              <w:left w:val="nil"/>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23,172,160</w:t>
            </w:r>
          </w:p>
        </w:tc>
        <w:tc>
          <w:tcPr>
            <w:tcW w:w="1069" w:type="dxa"/>
            <w:gridSpan w:val="2"/>
            <w:tcBorders>
              <w:top w:val="nil"/>
              <w:left w:val="single" w:sz="8" w:space="0" w:color="auto"/>
              <w:bottom w:val="single" w:sz="4" w:space="0" w:color="auto"/>
              <w:right w:val="single" w:sz="8"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124,285,451</w:t>
            </w:r>
          </w:p>
        </w:tc>
      </w:tr>
      <w:tr w:rsidR="00D95628" w:rsidRPr="00162E7E" w:rsidTr="00D95628">
        <w:trPr>
          <w:gridAfter w:val="1"/>
          <w:wAfter w:w="9" w:type="dxa"/>
          <w:trHeight w:val="52"/>
        </w:trPr>
        <w:tc>
          <w:tcPr>
            <w:tcW w:w="2264" w:type="dxa"/>
            <w:tcBorders>
              <w:top w:val="single" w:sz="4"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vAlign w:val="center"/>
            <w:hideMark/>
          </w:tcPr>
          <w:p w:rsidR="00D95628" w:rsidRPr="00162E7E" w:rsidRDefault="00D95628" w:rsidP="00D95628">
            <w:pPr>
              <w:pStyle w:val="Normal1"/>
              <w:spacing w:after="0" w:line="240" w:lineRule="auto"/>
              <w:rPr>
                <w:rFonts w:ascii="Times New Roman" w:hAnsi="Times New Roman" w:cs="Times New Roman"/>
                <w:sz w:val="20"/>
                <w:szCs w:val="20"/>
              </w:rPr>
            </w:pPr>
            <w:r w:rsidRPr="00162E7E">
              <w:rPr>
                <w:rFonts w:ascii="Times New Roman" w:hAnsi="Times New Roman" w:cs="Times New Roman"/>
                <w:sz w:val="20"/>
                <w:szCs w:val="20"/>
              </w:rPr>
              <w:t>Укупни административни трошкови (плате, опрема, обука) (ЕУР)</w:t>
            </w:r>
          </w:p>
        </w:tc>
        <w:tc>
          <w:tcPr>
            <w:tcW w:w="991" w:type="dxa"/>
            <w:tcBorders>
              <w:top w:val="nil"/>
              <w:left w:val="single" w:sz="4" w:space="0" w:color="auto"/>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14,770,837</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24,138,280</w:t>
            </w:r>
          </w:p>
        </w:tc>
        <w:tc>
          <w:tcPr>
            <w:tcW w:w="991"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29,764,563</w:t>
            </w:r>
          </w:p>
        </w:tc>
        <w:tc>
          <w:tcPr>
            <w:tcW w:w="990" w:type="dxa"/>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34,909,113</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35,040,289</w:t>
            </w:r>
          </w:p>
        </w:tc>
        <w:tc>
          <w:tcPr>
            <w:tcW w:w="1103"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34,882,525</w:t>
            </w:r>
          </w:p>
        </w:tc>
        <w:tc>
          <w:tcPr>
            <w:tcW w:w="992" w:type="dxa"/>
            <w:gridSpan w:val="2"/>
            <w:tcBorders>
              <w:top w:val="nil"/>
              <w:left w:val="nil"/>
              <w:bottom w:val="single" w:sz="8" w:space="0" w:color="auto"/>
              <w:right w:val="single" w:sz="4"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sz w:val="20"/>
                <w:szCs w:val="20"/>
                <w:lang w:val="en-GB"/>
              </w:rPr>
            </w:pPr>
            <w:r w:rsidRPr="00BF7AFC">
              <w:rPr>
                <w:rFonts w:ascii="Times New Roman" w:hAnsi="Times New Roman" w:cs="Times New Roman"/>
                <w:sz w:val="20"/>
                <w:szCs w:val="20"/>
              </w:rPr>
              <w:t>34,190,411</w:t>
            </w:r>
          </w:p>
        </w:tc>
        <w:tc>
          <w:tcPr>
            <w:tcW w:w="1069" w:type="dxa"/>
            <w:gridSpan w:val="2"/>
            <w:tcBorders>
              <w:top w:val="nil"/>
              <w:left w:val="single" w:sz="8" w:space="0" w:color="auto"/>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D95628" w:rsidRPr="00D42DF7" w:rsidRDefault="00D95628" w:rsidP="00D95628">
            <w:pPr>
              <w:spacing w:before="120" w:after="0"/>
              <w:jc w:val="right"/>
              <w:rPr>
                <w:rFonts w:ascii="Times New Roman" w:eastAsia="Times New Roman" w:hAnsi="Times New Roman" w:cs="Times New Roman"/>
                <w:b/>
                <w:bCs/>
                <w:sz w:val="20"/>
                <w:szCs w:val="20"/>
                <w:lang w:val="en-GB"/>
              </w:rPr>
            </w:pPr>
            <w:r w:rsidRPr="00BF7AFC">
              <w:rPr>
                <w:rFonts w:ascii="Times New Roman" w:hAnsi="Times New Roman" w:cs="Times New Roman"/>
                <w:b/>
                <w:bCs/>
                <w:sz w:val="20"/>
                <w:szCs w:val="20"/>
              </w:rPr>
              <w:t>192,925,181</w:t>
            </w:r>
          </w:p>
        </w:tc>
      </w:tr>
    </w:tbl>
    <w:p w:rsidR="00C35F9C" w:rsidRPr="00162E7E" w:rsidRDefault="00C35F9C" w:rsidP="002D0C04">
      <w:pPr>
        <w:pStyle w:val="Caption"/>
        <w:rPr>
          <w:b w:val="0"/>
        </w:rPr>
      </w:pPr>
      <w:bookmarkStart w:id="13" w:name="_Toc30346449"/>
      <w:bookmarkStart w:id="14" w:name="_Toc12371046"/>
      <w:bookmarkEnd w:id="9"/>
      <w:r w:rsidRPr="00162E7E">
        <w:t xml:space="preserve">Табела </w:t>
      </w:r>
      <w:r w:rsidR="008646D0" w:rsidRPr="00162E7E">
        <w:fldChar w:fldCharType="begin"/>
      </w:r>
      <w:r w:rsidRPr="00162E7E">
        <w:instrText xml:space="preserve"> SEQ Табела \* ARABIC </w:instrText>
      </w:r>
      <w:r w:rsidR="008646D0" w:rsidRPr="00162E7E">
        <w:fldChar w:fldCharType="separate"/>
      </w:r>
      <w:r w:rsidR="00103747">
        <w:rPr>
          <w:noProof/>
        </w:rPr>
        <w:t>4</w:t>
      </w:r>
      <w:r w:rsidR="008646D0" w:rsidRPr="00162E7E">
        <w:fldChar w:fldCharType="end"/>
      </w:r>
      <w:r w:rsidR="00EE29C1">
        <w:t>.</w:t>
      </w:r>
      <w:r w:rsidRPr="00162E7E">
        <w:rPr>
          <w:b w:val="0"/>
        </w:rPr>
        <w:t xml:space="preserve"> </w:t>
      </w:r>
      <w:r w:rsidRPr="002D0C04">
        <w:t>Укупни</w:t>
      </w:r>
      <w:r w:rsidRPr="00162E7E">
        <w:t xml:space="preserve"> </w:t>
      </w:r>
      <w:r w:rsidRPr="002D0C04">
        <w:t>трошкови</w:t>
      </w:r>
      <w:r w:rsidRPr="00162E7E">
        <w:t xml:space="preserve"> по институцијама, укључујући и обуке и опрему из свих извора финансирања</w:t>
      </w:r>
      <w:bookmarkEnd w:id="13"/>
    </w:p>
    <w:tbl>
      <w:tblPr>
        <w:tblW w:w="10284"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11"/>
        <w:gridCol w:w="950"/>
        <w:gridCol w:w="950"/>
        <w:gridCol w:w="950"/>
        <w:gridCol w:w="950"/>
        <w:gridCol w:w="950"/>
        <w:gridCol w:w="950"/>
        <w:gridCol w:w="950"/>
        <w:gridCol w:w="1023"/>
      </w:tblGrid>
      <w:tr w:rsidR="00C35F9C" w:rsidRPr="001B3812" w:rsidTr="00D95628">
        <w:trPr>
          <w:trHeight w:val="424"/>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b/>
                <w:bCs/>
                <w:sz w:val="18"/>
                <w:szCs w:val="18"/>
                <w:lang w:val="en-GB" w:eastAsia="en-GB"/>
              </w:rPr>
            </w:pPr>
            <w:bookmarkStart w:id="15" w:name="_Hlk533672819"/>
            <w:bookmarkEnd w:id="14"/>
            <w:r w:rsidRPr="00BF7AFC">
              <w:rPr>
                <w:rFonts w:ascii="Times New Roman" w:hAnsi="Times New Roman" w:cs="Times New Roman"/>
                <w:b/>
                <w:sz w:val="18"/>
                <w:szCs w:val="18"/>
              </w:rPr>
              <w:t>Укупни трошкови по институцијама (ЕУР)</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2019</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2020</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2021</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2022</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2023</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2024</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2025</w:t>
            </w:r>
          </w:p>
        </w:tc>
        <w:tc>
          <w:tcPr>
            <w:tcW w:w="1023"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C35F9C" w:rsidRPr="001B3812" w:rsidRDefault="00BF7AFC" w:rsidP="003948F2">
            <w:pPr>
              <w:spacing w:before="240" w:after="0" w:line="240" w:lineRule="auto"/>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Укупно</w:t>
            </w:r>
            <w:r w:rsidRPr="00BF7AFC">
              <w:rPr>
                <w:rFonts w:ascii="Times New Roman" w:eastAsia="Times New Roman" w:hAnsi="Times New Roman" w:cs="Times New Roman"/>
                <w:b/>
                <w:bCs/>
                <w:sz w:val="18"/>
                <w:szCs w:val="18"/>
                <w:lang w:eastAsia="en-GB"/>
              </w:rPr>
              <w:br/>
              <w:t>(2020-2025)</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МЗЖС</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1,386,127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2,981,677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3,849,926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4,043,171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4,154,015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4,416,555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4,312,264</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23,757,608</w:t>
            </w:r>
          </w:p>
        </w:tc>
      </w:tr>
      <w:tr w:rsidR="003D4623" w:rsidRPr="001B3812" w:rsidTr="00D95628">
        <w:trPr>
          <w:trHeight w:val="550"/>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Покрајинска санитарна инспекција, Секретаријат за здравство</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39,831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89,432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137,595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134,886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134,886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137,595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134,886</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769,281</w:t>
            </w:r>
          </w:p>
        </w:tc>
      </w:tr>
      <w:tr w:rsidR="003D4623" w:rsidRPr="001B3812" w:rsidTr="00D95628">
        <w:trPr>
          <w:trHeight w:val="757"/>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Покрајински секретаријат за урбанизам и заштиту животне средине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236,000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466,735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653,493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642,657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642,657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658,707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642,657</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3,706,906</w:t>
            </w:r>
          </w:p>
        </w:tc>
      </w:tr>
      <w:tr w:rsidR="003D4623" w:rsidRPr="001B3812" w:rsidTr="00D95628">
        <w:trPr>
          <w:trHeight w:val="538"/>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рударства и енергетике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19,916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64,555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74,395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73,717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73,717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75,072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73,717</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435,173</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Управа за пољопривредно земљиште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9,958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24,878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48,401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47,046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47,046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48,401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48,401</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264,173</w:t>
            </w:r>
          </w:p>
        </w:tc>
      </w:tr>
      <w:tr w:rsidR="00287079" w:rsidRPr="001B3812" w:rsidTr="00D95628">
        <w:trPr>
          <w:trHeight w:val="538"/>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унутрашњих послова</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4,542,179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5,046,179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31,957,074</w:t>
            </w:r>
          </w:p>
        </w:tc>
      </w:tr>
      <w:tr w:rsidR="003D4623" w:rsidRPr="001B3812" w:rsidTr="00D95628">
        <w:trPr>
          <w:trHeight w:val="435"/>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rPr>
              <w:t>Дирекција за цивилно ваздухопловство</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1,992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15,714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15,036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90,353</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правде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9,958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12,439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11,762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11,762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11,762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12,439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11,762</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71,924</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Републички геодетски завод</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139,409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253,498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319,308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315,245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315,245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324,726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315,245</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1,843,266</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Завод за заштиту природе Србије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89,620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178,078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247,951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243,888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243,888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249,983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243,888</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1,407,677</w:t>
            </w:r>
          </w:p>
        </w:tc>
      </w:tr>
      <w:tr w:rsidR="003D4623" w:rsidRPr="001B3812" w:rsidTr="00D95628">
        <w:trPr>
          <w:trHeight w:val="550"/>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Покрајински авод за заштиту природе Србије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139,409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200,595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216,211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214,857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214,857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224,338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214,857</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1,285,713</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финансија, царина</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11,949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14,927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14,114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14,114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14,114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14,927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14,114</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86,309</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rsidP="00C32DD4">
            <w:pPr>
              <w:spacing w:after="0" w:line="240" w:lineRule="auto"/>
              <w:rPr>
                <w:rFonts w:ascii="Times New Roman" w:eastAsia="Times New Roman" w:hAnsi="Times New Roman" w:cs="Times New Roman"/>
                <w:sz w:val="18"/>
                <w:szCs w:val="18"/>
                <w:lang w:eastAsia="en-GB"/>
              </w:rPr>
            </w:pPr>
            <w:r w:rsidRPr="00BF7AFC">
              <w:rPr>
                <w:rFonts w:ascii="Times New Roman" w:eastAsia="Times New Roman" w:hAnsi="Times New Roman" w:cs="Times New Roman"/>
                <w:sz w:val="18"/>
                <w:szCs w:val="18"/>
                <w:lang w:eastAsia="en-GB"/>
              </w:rPr>
              <w:t>АЗЖС (</w:t>
            </w:r>
            <w:r w:rsidR="00C32DD4">
              <w:rPr>
                <w:rFonts w:ascii="Times New Roman" w:eastAsia="Times New Roman" w:hAnsi="Times New Roman" w:cs="Times New Roman"/>
                <w:sz w:val="18"/>
                <w:szCs w:val="18"/>
                <w:lang w:eastAsia="en-GB"/>
              </w:rPr>
              <w:t>АЗЖС</w:t>
            </w:r>
            <w:r w:rsidRPr="00BF7AFC">
              <w:rPr>
                <w:rFonts w:ascii="Times New Roman" w:eastAsia="Times New Roman" w:hAnsi="Times New Roman" w:cs="Times New Roman"/>
                <w:sz w:val="18"/>
                <w:szCs w:val="18"/>
                <w:lang w:eastAsia="en-GB"/>
              </w:rPr>
              <w:t>)</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542,700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1,163,656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1,547,566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4,888,359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2,522,509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1,562,804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1,527,250</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13,212,145</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здравља</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258,903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415,989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499,447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494,030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494,030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511,637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494,030</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2,909,162</w:t>
            </w:r>
          </w:p>
        </w:tc>
      </w:tr>
      <w:tr w:rsidR="003D4623" w:rsidRPr="001B3812" w:rsidTr="00D95628">
        <w:trPr>
          <w:trHeight w:val="550"/>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трговине, туризма и телекомуникација</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159,325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225,473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239,734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238,380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238,380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249,215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238,380</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1,429,561</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ЛСУ</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5,496,709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9,470,966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11,587,363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13,311,648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15,697,829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16,050,658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15,677,513</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81,795,977</w:t>
            </w:r>
          </w:p>
        </w:tc>
      </w:tr>
      <w:tr w:rsidR="003D4623" w:rsidRPr="001B3812" w:rsidTr="00D95628">
        <w:trPr>
          <w:trHeight w:val="538"/>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Институт за јавно здравље Милан Јовановић Батут</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771,730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1,955,939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2,844,594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2,793,803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2,793,803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2,846,287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2,793,803</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16,028,228</w:t>
            </w:r>
          </w:p>
        </w:tc>
      </w:tr>
      <w:tr w:rsidR="003D4623" w:rsidRPr="001B3812" w:rsidTr="00D95628">
        <w:trPr>
          <w:trHeight w:val="538"/>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 xml:space="preserve">Републички хидрометеоролошки завод Србије </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9,958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78,568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140,633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137,247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137,247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137,924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137,247</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768,865</w:t>
            </w:r>
          </w:p>
        </w:tc>
      </w:tr>
      <w:tr w:rsidR="003D4623" w:rsidRPr="001B3812" w:rsidTr="00D95628">
        <w:trPr>
          <w:trHeight w:val="64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 xml:space="preserve">Покрајински секретаријат за </w:t>
            </w:r>
            <w:r w:rsidRPr="00BF7AFC">
              <w:rPr>
                <w:rFonts w:ascii="Times New Roman" w:hAnsi="Times New Roman" w:cs="Times New Roman"/>
                <w:sz w:val="18"/>
                <w:szCs w:val="18"/>
              </w:rPr>
              <w:t>за пољопривреду, водопривреду и шумарство</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139,409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227,046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294,211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290,148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290,148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299,629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290,148</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1,691,329</w:t>
            </w:r>
          </w:p>
        </w:tc>
      </w:tr>
      <w:tr w:rsidR="003D4623" w:rsidRPr="001B3812" w:rsidTr="00D95628">
        <w:trPr>
          <w:trHeight w:val="412"/>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Управа за шуме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6,970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100,205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200,796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195,379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195,379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195,853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195,379</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1,082,990</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ЈВП „Србијаводе”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199,156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381,034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492,975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486,203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486,203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499,747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486,203</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2,832,363</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rsidP="00EE29C1">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 xml:space="preserve">ЈВП </w:t>
            </w:r>
            <w:r w:rsidR="00EE29C1" w:rsidRPr="00BF7AFC">
              <w:rPr>
                <w:rFonts w:ascii="Times New Roman" w:eastAsia="Times New Roman" w:hAnsi="Times New Roman" w:cs="Times New Roman"/>
                <w:sz w:val="18"/>
                <w:szCs w:val="18"/>
                <w:lang w:eastAsia="en-GB"/>
              </w:rPr>
              <w:t>„</w:t>
            </w:r>
            <w:r w:rsidRPr="00BF7AFC">
              <w:rPr>
                <w:rFonts w:ascii="Times New Roman" w:eastAsia="Times New Roman" w:hAnsi="Times New Roman" w:cs="Times New Roman"/>
                <w:sz w:val="18"/>
                <w:szCs w:val="18"/>
                <w:lang w:eastAsia="en-GB"/>
              </w:rPr>
              <w:t>Воде Војводине”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149,367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213,034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241,198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239,167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239,167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249,325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239,167</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1,421,057</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Акредитационо тело Србије</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26,451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25,097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25,097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25,097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25,097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25,097</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151,937</w:t>
            </w:r>
          </w:p>
        </w:tc>
      </w:tr>
      <w:tr w:rsidR="003D4623" w:rsidRPr="001B3812" w:rsidTr="00D95628">
        <w:trPr>
          <w:trHeight w:val="424"/>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Агенција за безбедност саобраћаја (RTSA)</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1,992</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15,714</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15,036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14,901</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90,353</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Институт за стандардизацију</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13,226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12,549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12,549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12,549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12,549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12,549</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75,968</w:t>
            </w:r>
          </w:p>
        </w:tc>
      </w:tr>
      <w:tr w:rsidR="003D4623"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Републичка дирекција за водe</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248,945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437,719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565,643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557,517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557,517</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579,188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563,612</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3,261,196</w:t>
            </w:r>
          </w:p>
        </w:tc>
      </w:tr>
      <w:tr w:rsidR="003D4623" w:rsidRPr="001B3812" w:rsidTr="00D95628">
        <w:trPr>
          <w:trHeight w:val="412"/>
        </w:trPr>
        <w:tc>
          <w:tcPr>
            <w:tcW w:w="261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Управа за ветерину</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19,916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64,555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87,620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86,266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86,266</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87,620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86,266</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sz w:val="18"/>
                <w:szCs w:val="18"/>
              </w:rPr>
              <w:t>498,593</w:t>
            </w:r>
          </w:p>
        </w:tc>
      </w:tr>
      <w:tr w:rsidR="003809F0" w:rsidRPr="001B3812" w:rsidTr="00D95628">
        <w:trPr>
          <w:trHeight w:val="401"/>
        </w:trPr>
        <w:tc>
          <w:tcPr>
            <w:tcW w:w="2611"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rPr>
                <w:rFonts w:ascii="Times New Roman" w:eastAsia="Times New Roman" w:hAnsi="Times New Roman" w:cs="Times New Roman"/>
                <w:b/>
                <w:bCs/>
                <w:sz w:val="18"/>
                <w:szCs w:val="18"/>
                <w:lang w:eastAsia="en-GB"/>
              </w:rPr>
            </w:pPr>
            <w:r w:rsidRPr="00BF7AFC">
              <w:rPr>
                <w:rFonts w:ascii="Times New Roman" w:eastAsia="Times New Roman" w:hAnsi="Times New Roman" w:cs="Times New Roman"/>
                <w:b/>
                <w:bCs/>
                <w:sz w:val="18"/>
                <w:szCs w:val="18"/>
                <w:lang w:eastAsia="en-GB"/>
              </w:rPr>
              <w:t>Укупно</w:t>
            </w:r>
          </w:p>
        </w:tc>
        <w:tc>
          <w:tcPr>
            <w:tcW w:w="950"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14,631,428</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24,138,280</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29,764,563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34,909,113</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35,040,289</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34,882,525</w:t>
            </w:r>
          </w:p>
        </w:tc>
        <w:tc>
          <w:tcPr>
            <w:tcW w:w="950"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34,190,411</w:t>
            </w:r>
          </w:p>
        </w:tc>
        <w:tc>
          <w:tcPr>
            <w:tcW w:w="1023" w:type="dxa"/>
            <w:tcBorders>
              <w:top w:val="single" w:sz="4" w:space="0" w:color="auto"/>
              <w:left w:val="single" w:sz="4" w:space="0" w:color="auto"/>
              <w:bottom w:val="single" w:sz="4" w:space="0" w:color="auto"/>
              <w:right w:val="single" w:sz="4" w:space="0" w:color="auto"/>
            </w:tcBorders>
            <w:shd w:val="clear" w:color="auto" w:fill="auto"/>
            <w:noWrap/>
            <w:tcMar>
              <w:top w:w="0" w:type="dxa"/>
              <w:left w:w="57" w:type="dxa"/>
              <w:bottom w:w="0" w:type="dxa"/>
              <w:right w:w="57" w:type="dxa"/>
            </w:tcMar>
            <w:vAlign w:val="center"/>
            <w:hideMark/>
          </w:tcPr>
          <w:p w:rsidR="00BB1EAF" w:rsidRDefault="00BF7AFC">
            <w:pPr>
              <w:spacing w:after="0" w:line="240" w:lineRule="auto"/>
              <w:jc w:val="right"/>
              <w:rPr>
                <w:rFonts w:ascii="Times New Roman" w:hAnsi="Times New Roman" w:cs="Times New Roman"/>
                <w:sz w:val="18"/>
                <w:szCs w:val="18"/>
              </w:rPr>
            </w:pPr>
            <w:r w:rsidRPr="00BF7AFC">
              <w:rPr>
                <w:rFonts w:ascii="Times New Roman" w:hAnsi="Times New Roman" w:cs="Times New Roman"/>
                <w:b/>
                <w:bCs/>
                <w:sz w:val="18"/>
                <w:szCs w:val="18"/>
              </w:rPr>
              <w:t>192,925,181</w:t>
            </w:r>
          </w:p>
        </w:tc>
      </w:tr>
      <w:bookmarkEnd w:id="15"/>
    </w:tbl>
    <w:p w:rsidR="00786811" w:rsidRPr="00162E7E" w:rsidRDefault="00786811" w:rsidP="00C35F9C">
      <w:pPr>
        <w:tabs>
          <w:tab w:val="left" w:pos="3456"/>
        </w:tabs>
        <w:rPr>
          <w:rFonts w:ascii="Times New Roman" w:hAnsi="Times New Roman" w:cs="Times New Roman"/>
          <w:sz w:val="24"/>
          <w:szCs w:val="24"/>
        </w:rPr>
      </w:pPr>
    </w:p>
    <w:p w:rsidR="00786811" w:rsidRPr="00162E7E" w:rsidRDefault="00786811" w:rsidP="002D0C04">
      <w:pPr>
        <w:pStyle w:val="Caption"/>
      </w:pPr>
      <w:bookmarkStart w:id="16" w:name="_Toc30346450"/>
      <w:r w:rsidRPr="00162E7E">
        <w:t xml:space="preserve">Табела </w:t>
      </w:r>
      <w:r w:rsidR="008646D0" w:rsidRPr="00162E7E">
        <w:fldChar w:fldCharType="begin"/>
      </w:r>
      <w:r w:rsidRPr="00162E7E">
        <w:instrText xml:space="preserve"> SEQ Табела \* ARABIC </w:instrText>
      </w:r>
      <w:r w:rsidR="008646D0" w:rsidRPr="00162E7E">
        <w:fldChar w:fldCharType="separate"/>
      </w:r>
      <w:r w:rsidR="00103747">
        <w:rPr>
          <w:noProof/>
        </w:rPr>
        <w:t>5</w:t>
      </w:r>
      <w:r w:rsidR="008646D0" w:rsidRPr="00162E7E">
        <w:fldChar w:fldCharType="end"/>
      </w:r>
      <w:r w:rsidR="00805C8D">
        <w:t>.</w:t>
      </w:r>
      <w:r w:rsidRPr="00162E7E">
        <w:rPr>
          <w:b w:val="0"/>
        </w:rPr>
        <w:t xml:space="preserve"> </w:t>
      </w:r>
      <w:r w:rsidRPr="00162E7E">
        <w:t xml:space="preserve">Трошкови по </w:t>
      </w:r>
      <w:r w:rsidRPr="002D0C04">
        <w:t>институцијама</w:t>
      </w:r>
      <w:r w:rsidRPr="00162E7E">
        <w:t>, укључујући јавне трошкове - плате (100%) и делимично (10%) обуке и опрему</w:t>
      </w:r>
      <w:bookmarkEnd w:id="16"/>
    </w:p>
    <w:tbl>
      <w:tblPr>
        <w:tblW w:w="10245" w:type="dxa"/>
        <w:tblInd w:w="-602" w:type="dxa"/>
        <w:tblLayout w:type="fixed"/>
        <w:tblLook w:val="04A0"/>
      </w:tblPr>
      <w:tblGrid>
        <w:gridCol w:w="2060"/>
        <w:gridCol w:w="1116"/>
        <w:gridCol w:w="998"/>
        <w:gridCol w:w="999"/>
        <w:gridCol w:w="999"/>
        <w:gridCol w:w="999"/>
        <w:gridCol w:w="999"/>
        <w:gridCol w:w="999"/>
        <w:gridCol w:w="1076"/>
      </w:tblGrid>
      <w:tr w:rsidR="00F6664E" w:rsidRPr="00F6664E" w:rsidTr="00D95628">
        <w:trPr>
          <w:trHeight w:val="1094"/>
        </w:trPr>
        <w:tc>
          <w:tcPr>
            <w:tcW w:w="20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b/>
                <w:bCs/>
                <w:sz w:val="18"/>
                <w:szCs w:val="18"/>
                <w:lang w:val="en-GB" w:eastAsia="en-GB"/>
              </w:rPr>
            </w:pPr>
            <w:bookmarkStart w:id="17" w:name="_Hlk533672859"/>
            <w:r w:rsidRPr="00BF7AFC">
              <w:rPr>
                <w:rFonts w:ascii="Times New Roman" w:hAnsi="Times New Roman" w:cs="Times New Roman"/>
                <w:b/>
                <w:sz w:val="18"/>
                <w:szCs w:val="18"/>
              </w:rPr>
              <w:t>Укупни трошкови за које се очекује да буду покривени из државног буџета за институције (ЕУР)</w:t>
            </w:r>
          </w:p>
        </w:tc>
        <w:tc>
          <w:tcPr>
            <w:tcW w:w="1116"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2019</w:t>
            </w:r>
          </w:p>
        </w:tc>
        <w:tc>
          <w:tcPr>
            <w:tcW w:w="998" w:type="dxa"/>
            <w:tcBorders>
              <w:top w:val="single" w:sz="8" w:space="0" w:color="auto"/>
              <w:left w:val="single" w:sz="4"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2020</w:t>
            </w:r>
          </w:p>
        </w:tc>
        <w:tc>
          <w:tcPr>
            <w:tcW w:w="99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2021</w:t>
            </w:r>
          </w:p>
        </w:tc>
        <w:tc>
          <w:tcPr>
            <w:tcW w:w="99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2022</w:t>
            </w:r>
          </w:p>
        </w:tc>
        <w:tc>
          <w:tcPr>
            <w:tcW w:w="99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2023</w:t>
            </w:r>
          </w:p>
        </w:tc>
        <w:tc>
          <w:tcPr>
            <w:tcW w:w="99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2024</w:t>
            </w:r>
          </w:p>
        </w:tc>
        <w:tc>
          <w:tcPr>
            <w:tcW w:w="99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2025</w:t>
            </w:r>
          </w:p>
        </w:tc>
        <w:tc>
          <w:tcPr>
            <w:tcW w:w="10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86811" w:rsidRPr="00F6664E" w:rsidRDefault="00BF7AFC">
            <w:pPr>
              <w:spacing w:before="120" w:after="0"/>
              <w:jc w:val="center"/>
              <w:outlineLvl w:val="0"/>
              <w:rPr>
                <w:rFonts w:ascii="Times New Roman" w:eastAsia="Times New Roman" w:hAnsi="Times New Roman" w:cs="Times New Roman"/>
                <w:b/>
                <w:bCs/>
                <w:sz w:val="18"/>
                <w:szCs w:val="18"/>
                <w:lang w:val="en-GB" w:eastAsia="en-GB"/>
              </w:rPr>
            </w:pPr>
            <w:r w:rsidRPr="00BF7AFC">
              <w:rPr>
                <w:rFonts w:ascii="Times New Roman" w:eastAsia="Times New Roman" w:hAnsi="Times New Roman" w:cs="Times New Roman"/>
                <w:b/>
                <w:bCs/>
                <w:sz w:val="18"/>
                <w:szCs w:val="18"/>
                <w:lang w:eastAsia="en-GB"/>
              </w:rPr>
              <w:t>Укупно</w:t>
            </w:r>
            <w:r w:rsidRPr="00BF7AFC">
              <w:rPr>
                <w:rFonts w:ascii="Times New Roman" w:eastAsia="Times New Roman" w:hAnsi="Times New Roman" w:cs="Times New Roman"/>
                <w:b/>
                <w:bCs/>
                <w:sz w:val="18"/>
                <w:szCs w:val="18"/>
                <w:lang w:eastAsia="en-GB"/>
              </w:rPr>
              <w:br/>
              <w:t>(2020-2025)</w:t>
            </w:r>
          </w:p>
        </w:tc>
      </w:tr>
      <w:tr w:rsidR="00F6664E" w:rsidRPr="00F6664E" w:rsidTr="00D95628">
        <w:trPr>
          <w:trHeight w:val="405"/>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МЗЖС</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1,386,127</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2,497,393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3,276,846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3,458,616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3,556,612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3,730,455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3,678,310</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20,198,232</w:t>
            </w:r>
          </w:p>
        </w:tc>
      </w:tr>
      <w:tr w:rsidR="00F6664E" w:rsidRPr="00F6664E" w:rsidTr="00D95628">
        <w:trPr>
          <w:trHeight w:val="6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Покрајинска санитарна инспекција, Секретаријат за здравство</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39,831</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73,574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113,425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112,071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112,071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113,425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112,071</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636,637</w:t>
            </w:r>
          </w:p>
        </w:tc>
      </w:tr>
      <w:tr w:rsidR="00F6664E" w:rsidRPr="00F6664E" w:rsidTr="00D95628">
        <w:trPr>
          <w:trHeight w:val="6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Покрајински секретаријат за урбанизам и заштиту животне средине</w:t>
            </w:r>
            <w:r w:rsidRPr="00BF7AFC">
              <w:rPr>
                <w:rFonts w:ascii="Times New Roman" w:eastAsia="Times New Roman" w:hAnsi="Times New Roman" w:cs="Times New Roman"/>
                <w:sz w:val="18"/>
                <w:szCs w:val="18"/>
                <w:lang w:eastAsia="en-GB"/>
              </w:rPr>
              <w:t xml:space="preserve"> </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236,000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385,521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541,982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536,564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536,564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544,589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536,564</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3,081,786</w:t>
            </w:r>
          </w:p>
        </w:tc>
      </w:tr>
      <w:tr w:rsidR="00F6664E" w:rsidRPr="00F6664E" w:rsidTr="00D95628">
        <w:trPr>
          <w:trHeight w:val="503"/>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рударства и енергетике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19,916</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52,620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61,482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61,144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61,144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61,821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61,144</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359,355</w:t>
            </w:r>
          </w:p>
        </w:tc>
      </w:tr>
      <w:tr w:rsidR="00F6664E" w:rsidRPr="00F6664E" w:rsidTr="00D95628">
        <w:trPr>
          <w:trHeight w:val="494"/>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Управа за пољопривредно земљиште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9,958</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20,954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41,230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40,553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40,553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41,230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41,230</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225,749</w:t>
            </w:r>
          </w:p>
        </w:tc>
      </w:tr>
      <w:tr w:rsidR="00677D5F" w:rsidRPr="00F6664E" w:rsidTr="00D95628">
        <w:trPr>
          <w:trHeight w:val="503"/>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унитрашњих послова</w:t>
            </w:r>
          </w:p>
        </w:tc>
        <w:tc>
          <w:tcPr>
            <w:tcW w:w="1116" w:type="dxa"/>
            <w:tcBorders>
              <w:top w:val="nil"/>
              <w:left w:val="nil"/>
              <w:bottom w:val="single" w:sz="4" w:space="0" w:color="auto"/>
              <w:right w:val="single" w:sz="4" w:space="0" w:color="auto"/>
            </w:tcBorders>
            <w:shd w:val="clear" w:color="auto" w:fill="auto"/>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4,542,179</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5,046,179</w:t>
            </w:r>
          </w:p>
        </w:tc>
        <w:tc>
          <w:tcPr>
            <w:tcW w:w="999" w:type="dxa"/>
            <w:tcBorders>
              <w:top w:val="nil"/>
              <w:left w:val="nil"/>
              <w:bottom w:val="single" w:sz="4" w:space="0" w:color="auto"/>
              <w:right w:val="single" w:sz="4"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99" w:type="dxa"/>
            <w:tcBorders>
              <w:top w:val="nil"/>
              <w:left w:val="nil"/>
              <w:bottom w:val="single" w:sz="4" w:space="0" w:color="auto"/>
              <w:right w:val="single" w:sz="4"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99" w:type="dxa"/>
            <w:tcBorders>
              <w:top w:val="nil"/>
              <w:left w:val="nil"/>
              <w:bottom w:val="single" w:sz="4" w:space="0" w:color="auto"/>
              <w:right w:val="single" w:sz="4"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99" w:type="dxa"/>
            <w:tcBorders>
              <w:top w:val="nil"/>
              <w:left w:val="nil"/>
              <w:bottom w:val="single" w:sz="4" w:space="0" w:color="auto"/>
              <w:right w:val="single" w:sz="4"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999" w:type="dxa"/>
            <w:tcBorders>
              <w:top w:val="nil"/>
              <w:left w:val="nil"/>
              <w:bottom w:val="single" w:sz="4" w:space="0" w:color="auto"/>
              <w:right w:val="single" w:sz="4"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sz w:val="18"/>
                <w:szCs w:val="18"/>
              </w:rPr>
            </w:pPr>
            <w:r w:rsidRPr="00BF7AFC">
              <w:rPr>
                <w:rFonts w:ascii="Times New Roman" w:hAnsi="Times New Roman" w:cs="Times New Roman"/>
                <w:sz w:val="18"/>
                <w:szCs w:val="18"/>
              </w:rPr>
              <w:t>5,382,179</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677D5F" w:rsidRPr="00677D5F" w:rsidRDefault="00BF7AFC" w:rsidP="00677D5F">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31,957,074</w:t>
            </w:r>
          </w:p>
        </w:tc>
      </w:tr>
      <w:tr w:rsidR="00F6664E" w:rsidRPr="00F6664E" w:rsidTr="00D95628">
        <w:trPr>
          <w:trHeight w:val="3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bCs/>
                <w:sz w:val="18"/>
                <w:szCs w:val="18"/>
              </w:rPr>
              <w:t>Дирекција за цивилно ваздухопловство</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1,992</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12,651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12,312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73,941</w:t>
            </w:r>
          </w:p>
        </w:tc>
      </w:tr>
      <w:tr w:rsidR="00F6664E" w:rsidRPr="00F6664E" w:rsidTr="00D95628">
        <w:trPr>
          <w:trHeight w:val="202"/>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правде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9,958</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10,477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10,138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10,138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10,138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10,477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10,138</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61,506</w:t>
            </w:r>
          </w:p>
        </w:tc>
      </w:tr>
      <w:tr w:rsidR="00F6664E" w:rsidRPr="00F6664E" w:rsidTr="00D95628">
        <w:trPr>
          <w:trHeight w:val="300"/>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Републички геодетски завод</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139,409</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210,008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266,569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264,537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264,537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269,278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264,537</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1,539,466</w:t>
            </w:r>
          </w:p>
        </w:tc>
      </w:tr>
      <w:tr w:rsidR="00F6664E" w:rsidRPr="00F6664E" w:rsidTr="00D95628">
        <w:trPr>
          <w:trHeight w:val="494"/>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Завод за заштиту природе Србије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89,620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147,069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205,661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203,629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203,629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206,677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203,629</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1,170,294</w:t>
            </w:r>
          </w:p>
        </w:tc>
      </w:tr>
      <w:tr w:rsidR="00F6664E" w:rsidRPr="00F6664E" w:rsidTr="00D95628">
        <w:trPr>
          <w:trHeight w:val="503"/>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 xml:space="preserve">Покрајински завод за заштиту природе </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139,409</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167,786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183,479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182,802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182,802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187,543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182,802</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1,087,214</w:t>
            </w:r>
          </w:p>
        </w:tc>
      </w:tr>
      <w:tr w:rsidR="00F6664E" w:rsidRPr="00F6664E" w:rsidTr="00D95628">
        <w:trPr>
          <w:trHeight w:val="494"/>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финансија, царина</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11,949</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12,572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12,166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12,166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12,166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12,572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12,166</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73,808</w:t>
            </w:r>
          </w:p>
        </w:tc>
      </w:tr>
      <w:tr w:rsidR="00F6664E" w:rsidRPr="00F6664E" w:rsidTr="00D95628">
        <w:trPr>
          <w:trHeight w:val="202"/>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Управа за шуме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6,970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80,951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162,951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160,242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160,242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160,316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160,242</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884,943</w:t>
            </w:r>
          </w:p>
        </w:tc>
      </w:tr>
      <w:tr w:rsidR="00F6664E" w:rsidRPr="00F6664E" w:rsidTr="00D95628">
        <w:trPr>
          <w:trHeight w:val="3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rsidP="00C32DD4">
            <w:pPr>
              <w:spacing w:after="0"/>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АЗЖС (</w:t>
            </w:r>
            <w:r w:rsidR="00C32DD4">
              <w:rPr>
                <w:rFonts w:ascii="Times New Roman" w:hAnsi="Times New Roman" w:cs="Times New Roman"/>
                <w:sz w:val="18"/>
                <w:szCs w:val="18"/>
              </w:rPr>
              <w:t>АЗЖС</w:t>
            </w:r>
            <w:r w:rsidRPr="00BF7AFC">
              <w:rPr>
                <w:rFonts w:ascii="Times New Roman" w:hAnsi="Times New Roman" w:cs="Times New Roman"/>
                <w:sz w:val="18"/>
                <w:szCs w:val="18"/>
              </w:rPr>
              <w:t>)</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542,700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949,478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1,289,514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2,959,910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1,776,985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1,297,132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1,279,355</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9,552,375</w:t>
            </w:r>
          </w:p>
        </w:tc>
      </w:tr>
      <w:tr w:rsidR="00F6664E" w:rsidRPr="00F6664E" w:rsidTr="00D95628">
        <w:trPr>
          <w:trHeight w:val="300"/>
        </w:trPr>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здравља</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258,903</w:t>
            </w:r>
          </w:p>
        </w:tc>
        <w:tc>
          <w:tcPr>
            <w:tcW w:w="9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346,285</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419,555</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416,846</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416,846</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425,650</w:t>
            </w:r>
          </w:p>
        </w:tc>
        <w:tc>
          <w:tcPr>
            <w:tcW w:w="9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416,846</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2,442,028</w:t>
            </w:r>
          </w:p>
        </w:tc>
      </w:tr>
      <w:tr w:rsidR="00F6664E" w:rsidRPr="00F6664E" w:rsidTr="00D95628">
        <w:trPr>
          <w:trHeight w:val="503"/>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Министарство трговине, туризма и телекомуникација</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159,325</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188,740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203,756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203,078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203,078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208,496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203,078</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1,210,227</w:t>
            </w:r>
          </w:p>
        </w:tc>
      </w:tr>
      <w:tr w:rsidR="00F6664E" w:rsidRPr="00F6664E" w:rsidTr="00D95628">
        <w:trPr>
          <w:trHeight w:val="3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ЛСУ</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5,496,709</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7,954,876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9,890,592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11,391,342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13,435,909</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13,612,324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13,425,751</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69,710,795</w:t>
            </w:r>
          </w:p>
        </w:tc>
      </w:tr>
      <w:tr w:rsidR="00F6664E" w:rsidRPr="00F6664E" w:rsidTr="00D95628">
        <w:trPr>
          <w:trHeight w:val="503"/>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Институт за јавно здравље Милан Јовановић Батут</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771,730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1,603,613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2,343,637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2,318,241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2,318,241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2,344,483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2,318,241</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13,246,456</w:t>
            </w:r>
          </w:p>
        </w:tc>
      </w:tr>
      <w:tr w:rsidR="00F6664E" w:rsidRPr="00F6664E" w:rsidTr="00D95628">
        <w:trPr>
          <w:trHeight w:val="6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Републички хидрометеоролошки завод Србије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9,958</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63,254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114,000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112,307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112,307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112,646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112,307</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626,821</w:t>
            </w:r>
          </w:p>
        </w:tc>
      </w:tr>
      <w:tr w:rsidR="00F6664E" w:rsidRPr="00F6664E" w:rsidTr="00D95628">
        <w:trPr>
          <w:trHeight w:val="6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 xml:space="preserve">Покрајински секретаријат за </w:t>
            </w:r>
            <w:r w:rsidRPr="00BF7AFC">
              <w:rPr>
                <w:rFonts w:ascii="Times New Roman" w:hAnsi="Times New Roman" w:cs="Times New Roman"/>
                <w:sz w:val="18"/>
                <w:szCs w:val="18"/>
              </w:rPr>
              <w:t>за пољопривреду, водопривреду и шумарство</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139,409</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188,897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246,135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244,103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244,103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248,844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244,103</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1,416,186</w:t>
            </w:r>
          </w:p>
        </w:tc>
      </w:tr>
      <w:tr w:rsidR="00F6664E" w:rsidRPr="00F6664E" w:rsidTr="00D95628">
        <w:trPr>
          <w:trHeight w:val="300"/>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ЈВП „Србијаводе”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199,156</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315,091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410,487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407,101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407,101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413,873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407,101</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2,360,755</w:t>
            </w:r>
          </w:p>
        </w:tc>
      </w:tr>
      <w:tr w:rsidR="00F6664E" w:rsidRPr="00F6664E" w:rsidTr="00D95628">
        <w:trPr>
          <w:trHeight w:val="300"/>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rsidP="00805C8D">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 xml:space="preserve">ЈВП </w:t>
            </w:r>
            <w:r w:rsidR="00805C8D" w:rsidRPr="00BF7AFC">
              <w:rPr>
                <w:rFonts w:ascii="Times New Roman" w:eastAsia="Times New Roman" w:hAnsi="Times New Roman" w:cs="Times New Roman"/>
                <w:sz w:val="18"/>
                <w:szCs w:val="18"/>
                <w:lang w:eastAsia="en-GB"/>
              </w:rPr>
              <w:t>„</w:t>
            </w:r>
            <w:r w:rsidRPr="00BF7AFC">
              <w:rPr>
                <w:rFonts w:ascii="Times New Roman" w:eastAsia="Times New Roman" w:hAnsi="Times New Roman" w:cs="Times New Roman"/>
                <w:sz w:val="18"/>
                <w:szCs w:val="18"/>
                <w:lang w:eastAsia="en-GB"/>
              </w:rPr>
              <w:t>Воде Војводине”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149,367</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178,263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204,173</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203,157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203,157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208,236</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203,157</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1,200,144</w:t>
            </w:r>
          </w:p>
        </w:tc>
      </w:tr>
      <w:tr w:rsidR="00F6664E" w:rsidRPr="00F6664E" w:rsidTr="00D95628">
        <w:trPr>
          <w:trHeight w:val="300"/>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before="120" w:after="0"/>
              <w:rPr>
                <w:rFonts w:ascii="Times New Roman" w:eastAsia="Times New Roman" w:hAnsi="Times New Roman" w:cs="Times New Roman"/>
                <w:sz w:val="18"/>
                <w:szCs w:val="18"/>
                <w:lang w:val="en-GB" w:eastAsia="en-GB"/>
              </w:rPr>
            </w:pPr>
            <w:r w:rsidRPr="00BF7AFC">
              <w:rPr>
                <w:rFonts w:ascii="Times New Roman" w:eastAsia="Times New Roman" w:hAnsi="Times New Roman" w:cs="Times New Roman"/>
                <w:sz w:val="18"/>
                <w:szCs w:val="18"/>
                <w:lang w:eastAsia="en-GB"/>
              </w:rPr>
              <w:t>Акредитационо тело Србије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21,111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20,434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20,434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20,434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20,434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20,434</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eastAsia="Times New Roman" w:hAnsi="Times New Roman" w:cs="Times New Roman"/>
                <w:b/>
                <w:bCs/>
                <w:sz w:val="18"/>
                <w:szCs w:val="18"/>
                <w:lang w:eastAsia="en-GB"/>
              </w:rPr>
            </w:pPr>
            <w:r w:rsidRPr="00BF7AFC">
              <w:rPr>
                <w:rFonts w:ascii="Times New Roman" w:hAnsi="Times New Roman" w:cs="Times New Roman"/>
                <w:b/>
                <w:bCs/>
                <w:sz w:val="18"/>
                <w:szCs w:val="18"/>
              </w:rPr>
              <w:t>123,280</w:t>
            </w:r>
          </w:p>
        </w:tc>
      </w:tr>
      <w:tr w:rsidR="00F6664E" w:rsidRPr="00F6664E" w:rsidTr="00D95628">
        <w:trPr>
          <w:trHeight w:val="3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val="en-GB" w:eastAsia="en-GB"/>
              </w:rPr>
            </w:pPr>
            <w:r w:rsidRPr="00BF7AFC">
              <w:rPr>
                <w:rFonts w:ascii="Times New Roman" w:hAnsi="Times New Roman" w:cs="Times New Roman"/>
                <w:sz w:val="18"/>
                <w:szCs w:val="18"/>
              </w:rPr>
              <w:t>Агенција за безбедност саобраћаја (RTSA)</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1,992</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12,651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12,312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12,245</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bCs/>
                <w:sz w:val="18"/>
                <w:szCs w:val="18"/>
              </w:rPr>
            </w:pPr>
            <w:r w:rsidRPr="00BF7AFC">
              <w:rPr>
                <w:rFonts w:ascii="Times New Roman" w:hAnsi="Times New Roman" w:cs="Times New Roman"/>
                <w:b/>
                <w:bCs/>
                <w:sz w:val="18"/>
                <w:szCs w:val="18"/>
              </w:rPr>
              <w:t>73,941</w:t>
            </w:r>
          </w:p>
        </w:tc>
      </w:tr>
      <w:tr w:rsidR="00F6664E" w:rsidRPr="00F6664E" w:rsidTr="00D95628">
        <w:trPr>
          <w:trHeight w:val="405"/>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Институт за стандардизацију</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0</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10,555</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10,217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10,217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10,217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10,217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10,217</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61,640</w:t>
            </w:r>
          </w:p>
        </w:tc>
      </w:tr>
      <w:tr w:rsidR="00F6664E" w:rsidRPr="00F6664E" w:rsidTr="00D95628">
        <w:trPr>
          <w:trHeight w:val="3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Републичка дирекција за воде</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248,945</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366,924</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481,030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476,967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476,967</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487,802</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480,014</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bCs/>
                <w:sz w:val="18"/>
                <w:szCs w:val="18"/>
              </w:rPr>
            </w:pPr>
            <w:r w:rsidRPr="00BF7AFC">
              <w:rPr>
                <w:rFonts w:ascii="Times New Roman" w:hAnsi="Times New Roman" w:cs="Times New Roman"/>
                <w:b/>
                <w:bCs/>
                <w:sz w:val="18"/>
                <w:szCs w:val="18"/>
              </w:rPr>
              <w:t>2,769,704</w:t>
            </w:r>
          </w:p>
        </w:tc>
      </w:tr>
      <w:tr w:rsidR="00F6664E" w:rsidRPr="00F6664E" w:rsidTr="00D95628">
        <w:trPr>
          <w:trHeight w:val="193"/>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eastAsia="en-GB"/>
              </w:rPr>
            </w:pPr>
            <w:r w:rsidRPr="00BF7AFC">
              <w:rPr>
                <w:rFonts w:ascii="Times New Roman" w:hAnsi="Times New Roman" w:cs="Times New Roman"/>
                <w:sz w:val="18"/>
                <w:szCs w:val="18"/>
              </w:rPr>
              <w:t>Управа за ветерину</w:t>
            </w:r>
          </w:p>
        </w:tc>
        <w:tc>
          <w:tcPr>
            <w:tcW w:w="1116" w:type="dxa"/>
            <w:tcBorders>
              <w:top w:val="nil"/>
              <w:left w:val="nil"/>
              <w:bottom w:val="single" w:sz="4" w:space="0" w:color="auto"/>
              <w:right w:val="single" w:sz="4" w:space="0" w:color="auto"/>
            </w:tcBorders>
            <w:shd w:val="clear" w:color="auto" w:fill="auto"/>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19,916</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52,620</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72,038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71,361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71,361</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72,038</w:t>
            </w:r>
          </w:p>
        </w:tc>
        <w:tc>
          <w:tcPr>
            <w:tcW w:w="999" w:type="dxa"/>
            <w:tcBorders>
              <w:top w:val="nil"/>
              <w:left w:val="nil"/>
              <w:bottom w:val="single" w:sz="4" w:space="0" w:color="auto"/>
              <w:right w:val="single" w:sz="4"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sz w:val="18"/>
                <w:szCs w:val="18"/>
              </w:rPr>
            </w:pPr>
            <w:r w:rsidRPr="00BF7AFC">
              <w:rPr>
                <w:rFonts w:ascii="Times New Roman" w:hAnsi="Times New Roman" w:cs="Times New Roman"/>
                <w:sz w:val="18"/>
                <w:szCs w:val="18"/>
              </w:rPr>
              <w:t>71,361</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1C2063" w:rsidRPr="00F6664E" w:rsidRDefault="00BF7AFC" w:rsidP="001C2063">
            <w:pPr>
              <w:spacing w:after="0"/>
              <w:jc w:val="right"/>
              <w:rPr>
                <w:rFonts w:ascii="Times New Roman" w:hAnsi="Times New Roman" w:cs="Times New Roman"/>
                <w:b/>
                <w:bCs/>
                <w:sz w:val="18"/>
                <w:szCs w:val="18"/>
              </w:rPr>
            </w:pPr>
            <w:r w:rsidRPr="00BF7AFC">
              <w:rPr>
                <w:rFonts w:ascii="Times New Roman" w:hAnsi="Times New Roman" w:cs="Times New Roman"/>
                <w:b/>
                <w:bCs/>
                <w:sz w:val="18"/>
                <w:szCs w:val="18"/>
              </w:rPr>
              <w:t>410,778</w:t>
            </w:r>
          </w:p>
        </w:tc>
      </w:tr>
      <w:tr w:rsidR="00711771" w:rsidRPr="00F6664E" w:rsidTr="00D95628">
        <w:trPr>
          <w:trHeight w:val="396"/>
        </w:trPr>
        <w:tc>
          <w:tcPr>
            <w:tcW w:w="2060"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sz w:val="18"/>
                <w:szCs w:val="18"/>
                <w:lang w:eastAsia="en-GB"/>
              </w:rPr>
            </w:pPr>
            <w:r w:rsidRPr="00BF7AFC">
              <w:rPr>
                <w:rFonts w:ascii="Times New Roman" w:hAnsi="Times New Roman" w:cs="Times New Roman"/>
                <w:b/>
                <w:bCs/>
                <w:sz w:val="18"/>
                <w:szCs w:val="18"/>
              </w:rPr>
              <w:t>Укупно</w:t>
            </w:r>
          </w:p>
        </w:tc>
        <w:tc>
          <w:tcPr>
            <w:tcW w:w="1116" w:type="dxa"/>
            <w:tcBorders>
              <w:top w:val="nil"/>
              <w:left w:val="nil"/>
              <w:bottom w:val="single" w:sz="4" w:space="0" w:color="auto"/>
              <w:right w:val="single" w:sz="4" w:space="0" w:color="auto"/>
            </w:tcBorders>
            <w:shd w:val="clear" w:color="auto" w:fill="auto"/>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14,631,428</w:t>
            </w:r>
          </w:p>
        </w:tc>
        <w:tc>
          <w:tcPr>
            <w:tcW w:w="998" w:type="dxa"/>
            <w:tcBorders>
              <w:top w:val="nil"/>
              <w:left w:val="single" w:sz="4" w:space="0" w:color="auto"/>
              <w:bottom w:val="single" w:sz="4" w:space="0" w:color="auto"/>
              <w:right w:val="single" w:sz="4"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20,970,113</w:t>
            </w:r>
          </w:p>
        </w:tc>
        <w:tc>
          <w:tcPr>
            <w:tcW w:w="999" w:type="dxa"/>
            <w:tcBorders>
              <w:top w:val="nil"/>
              <w:left w:val="nil"/>
              <w:bottom w:val="single" w:sz="4" w:space="0" w:color="auto"/>
              <w:right w:val="single" w:sz="4"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25,988,164</w:t>
            </w:r>
          </w:p>
        </w:tc>
        <w:tc>
          <w:tcPr>
            <w:tcW w:w="999" w:type="dxa"/>
            <w:tcBorders>
              <w:top w:val="nil"/>
              <w:left w:val="nil"/>
              <w:bottom w:val="single" w:sz="4" w:space="0" w:color="auto"/>
              <w:right w:val="single" w:sz="4"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29,284,195</w:t>
            </w:r>
          </w:p>
        </w:tc>
        <w:tc>
          <w:tcPr>
            <w:tcW w:w="999" w:type="dxa"/>
            <w:tcBorders>
              <w:top w:val="nil"/>
              <w:left w:val="nil"/>
              <w:bottom w:val="single" w:sz="4" w:space="0" w:color="auto"/>
              <w:right w:val="single" w:sz="4"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30,243,833</w:t>
            </w:r>
          </w:p>
        </w:tc>
        <w:tc>
          <w:tcPr>
            <w:tcW w:w="999" w:type="dxa"/>
            <w:tcBorders>
              <w:top w:val="nil"/>
              <w:left w:val="nil"/>
              <w:bottom w:val="single" w:sz="4" w:space="0" w:color="auto"/>
              <w:right w:val="single" w:sz="4"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30,207,362</w:t>
            </w:r>
          </w:p>
        </w:tc>
        <w:tc>
          <w:tcPr>
            <w:tcW w:w="999" w:type="dxa"/>
            <w:tcBorders>
              <w:top w:val="nil"/>
              <w:left w:val="nil"/>
              <w:bottom w:val="single" w:sz="4" w:space="0" w:color="auto"/>
              <w:right w:val="single" w:sz="4"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sz w:val="18"/>
                <w:szCs w:val="18"/>
              </w:rPr>
            </w:pPr>
            <w:r w:rsidRPr="00BF7AFC">
              <w:rPr>
                <w:rFonts w:ascii="Times New Roman" w:hAnsi="Times New Roman" w:cs="Times New Roman"/>
                <w:b/>
                <w:bCs/>
                <w:sz w:val="18"/>
                <w:szCs w:val="18"/>
              </w:rPr>
              <w:t>29,861,468</w:t>
            </w:r>
          </w:p>
        </w:tc>
        <w:tc>
          <w:tcPr>
            <w:tcW w:w="1076" w:type="dxa"/>
            <w:tcBorders>
              <w:top w:val="nil"/>
              <w:left w:val="single" w:sz="8" w:space="0" w:color="auto"/>
              <w:bottom w:val="single" w:sz="4" w:space="0" w:color="auto"/>
              <w:right w:val="single" w:sz="8" w:space="0" w:color="auto"/>
            </w:tcBorders>
            <w:shd w:val="clear" w:color="auto" w:fill="auto"/>
            <w:noWrap/>
            <w:vAlign w:val="center"/>
          </w:tcPr>
          <w:p w:rsidR="00711771" w:rsidRPr="00B31427" w:rsidRDefault="00BF7AFC" w:rsidP="00711771">
            <w:pPr>
              <w:spacing w:after="0"/>
              <w:jc w:val="right"/>
              <w:rPr>
                <w:rFonts w:ascii="Times New Roman" w:hAnsi="Times New Roman" w:cs="Times New Roman"/>
                <w:b/>
                <w:sz w:val="18"/>
                <w:szCs w:val="18"/>
              </w:rPr>
            </w:pPr>
            <w:r w:rsidRPr="00BF7AFC">
              <w:rPr>
                <w:rFonts w:ascii="Times New Roman" w:hAnsi="Times New Roman" w:cs="Times New Roman"/>
                <w:b/>
                <w:bCs/>
                <w:sz w:val="18"/>
                <w:szCs w:val="18"/>
              </w:rPr>
              <w:t>166,555,135</w:t>
            </w:r>
          </w:p>
        </w:tc>
      </w:tr>
      <w:bookmarkEnd w:id="17"/>
    </w:tbl>
    <w:p w:rsidR="00786811" w:rsidRPr="00162E7E" w:rsidRDefault="00786811" w:rsidP="00786811">
      <w:pPr>
        <w:rPr>
          <w:rFonts w:ascii="Times New Roman" w:hAnsi="Times New Roman" w:cs="Times New Roman"/>
          <w:sz w:val="24"/>
          <w:szCs w:val="24"/>
          <w:lang w:val="en-GB"/>
        </w:rPr>
      </w:pPr>
    </w:p>
    <w:p w:rsidR="00870B2C" w:rsidRPr="00162E7E" w:rsidRDefault="002D0C04" w:rsidP="002D0C04">
      <w:pPr>
        <w:pStyle w:val="Caption"/>
      </w:pPr>
      <w:bookmarkStart w:id="18" w:name="_Toc30346451"/>
      <w:r>
        <w:t xml:space="preserve">Табела </w:t>
      </w:r>
      <w:r w:rsidR="008646D0">
        <w:fldChar w:fldCharType="begin"/>
      </w:r>
      <w:r>
        <w:instrText xml:space="preserve"> SEQ Табела \* ARABIC </w:instrText>
      </w:r>
      <w:r w:rsidR="008646D0">
        <w:fldChar w:fldCharType="separate"/>
      </w:r>
      <w:r w:rsidR="00103747">
        <w:rPr>
          <w:noProof/>
        </w:rPr>
        <w:t>6</w:t>
      </w:r>
      <w:r w:rsidR="008646D0">
        <w:fldChar w:fldCharType="end"/>
      </w:r>
      <w:r w:rsidR="00805C8D">
        <w:t>.</w:t>
      </w:r>
      <w:r w:rsidR="00870B2C" w:rsidRPr="00162E7E">
        <w:rPr>
          <w:b w:val="0"/>
        </w:rPr>
        <w:t xml:space="preserve"> </w:t>
      </w:r>
      <w:r w:rsidR="00870B2C" w:rsidRPr="002D0C04">
        <w:t>Трошкови</w:t>
      </w:r>
      <w:r w:rsidR="00870B2C" w:rsidRPr="00162E7E">
        <w:t xml:space="preserve"> по институцијама, укључујући јавне трошкове - плате (100%) и делимично (10%) обуке и опрему по типу трошка</w:t>
      </w:r>
      <w:bookmarkEnd w:id="18"/>
    </w:p>
    <w:tbl>
      <w:tblPr>
        <w:tblW w:w="9506" w:type="dxa"/>
        <w:tblLayout w:type="fixed"/>
        <w:tblCellMar>
          <w:left w:w="115" w:type="dxa"/>
          <w:right w:w="115" w:type="dxa"/>
        </w:tblCellMar>
        <w:tblLook w:val="04A0"/>
      </w:tblPr>
      <w:tblGrid>
        <w:gridCol w:w="2296"/>
        <w:gridCol w:w="1030"/>
        <w:gridCol w:w="1030"/>
        <w:gridCol w:w="1030"/>
        <w:gridCol w:w="1030"/>
        <w:gridCol w:w="1030"/>
        <w:gridCol w:w="1030"/>
        <w:gridCol w:w="1030"/>
      </w:tblGrid>
      <w:tr w:rsidR="004F6106" w:rsidRPr="00162E7E" w:rsidTr="00ED1966">
        <w:trPr>
          <w:trHeight w:val="525"/>
        </w:trPr>
        <w:tc>
          <w:tcPr>
            <w:tcW w:w="22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b/>
                <w:bCs/>
                <w:sz w:val="16"/>
                <w:szCs w:val="16"/>
              </w:rPr>
            </w:pPr>
            <w:r w:rsidRPr="00162E7E">
              <w:rPr>
                <w:rFonts w:ascii="Times New Roman" w:hAnsi="Times New Roman" w:cs="Times New Roman"/>
                <w:b/>
                <w:sz w:val="16"/>
                <w:szCs w:val="16"/>
              </w:rPr>
              <w:t>Укупни трошкови за које се очекује да буду покривени из државног буџета за институције (ЕУР)</w:t>
            </w:r>
          </w:p>
        </w:tc>
        <w:tc>
          <w:tcPr>
            <w:tcW w:w="1030" w:type="dxa"/>
            <w:tcBorders>
              <w:top w:val="single" w:sz="8" w:space="0" w:color="auto"/>
              <w:left w:val="nil"/>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2019</w:t>
            </w:r>
          </w:p>
        </w:tc>
        <w:tc>
          <w:tcPr>
            <w:tcW w:w="103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2020</w:t>
            </w:r>
          </w:p>
        </w:tc>
        <w:tc>
          <w:tcPr>
            <w:tcW w:w="103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2021</w:t>
            </w:r>
          </w:p>
        </w:tc>
        <w:tc>
          <w:tcPr>
            <w:tcW w:w="103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2022</w:t>
            </w:r>
          </w:p>
        </w:tc>
        <w:tc>
          <w:tcPr>
            <w:tcW w:w="103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2023</w:t>
            </w:r>
          </w:p>
        </w:tc>
        <w:tc>
          <w:tcPr>
            <w:tcW w:w="103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2024</w:t>
            </w:r>
          </w:p>
        </w:tc>
        <w:tc>
          <w:tcPr>
            <w:tcW w:w="103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70B2C" w:rsidRPr="00162E7E" w:rsidRDefault="00870B2C" w:rsidP="005622F0">
            <w:pPr>
              <w:spacing w:after="0"/>
              <w:jc w:val="center"/>
              <w:rPr>
                <w:rFonts w:ascii="Times New Roman" w:eastAsia="Times New Roman" w:hAnsi="Times New Roman" w:cs="Times New Roman"/>
                <w:b/>
                <w:bCs/>
                <w:sz w:val="16"/>
                <w:szCs w:val="16"/>
              </w:rPr>
            </w:pPr>
            <w:r w:rsidRPr="00162E7E">
              <w:rPr>
                <w:rFonts w:ascii="Times New Roman" w:eastAsia="Times New Roman" w:hAnsi="Times New Roman" w:cs="Times New Roman"/>
                <w:b/>
                <w:bCs/>
                <w:sz w:val="16"/>
                <w:szCs w:val="16"/>
              </w:rPr>
              <w:t>2025</w:t>
            </w:r>
          </w:p>
        </w:tc>
      </w:tr>
      <w:tr w:rsidR="004F6106" w:rsidRPr="006F3550" w:rsidTr="00334ABD">
        <w:trPr>
          <w:trHeight w:val="300"/>
        </w:trPr>
        <w:tc>
          <w:tcPr>
            <w:tcW w:w="2296"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870B2C" w:rsidRPr="006F3550" w:rsidRDefault="00BF7AFC" w:rsidP="005622F0">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МЗЖС</w:t>
            </w:r>
          </w:p>
        </w:tc>
        <w:tc>
          <w:tcPr>
            <w:tcW w:w="10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1,386,127</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2,497,393</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3,276,846</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3,458,616</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3,556,612</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3,730,455</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870B2C" w:rsidRPr="006F3550"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3,678,310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1,386,127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2,371,949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3,188,489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3,387,646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3,487,224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3,586,802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3,586,802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44,855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60,591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64,198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66,002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67,806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67,806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80,589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27,766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3,386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75,848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23,703</w:t>
            </w:r>
          </w:p>
        </w:tc>
      </w:tr>
      <w:tr w:rsidR="004F6106" w:rsidRPr="006F3550"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BB1EAF" w:rsidRDefault="00BF7AFC">
            <w:pPr>
              <w:spacing w:after="0"/>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Покрајинска санитарна инспекција, Секретаријат за здравство</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39,831</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73,574</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113,425</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112,071</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112,071</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113,425</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lang w:eastAsia="en-GB"/>
              </w:rPr>
            </w:pPr>
            <w:r w:rsidRPr="00BF7AFC">
              <w:rPr>
                <w:rFonts w:ascii="Times New Roman" w:eastAsia="Times New Roman" w:hAnsi="Times New Roman" w:cs="Times New Roman"/>
                <w:b/>
                <w:bCs/>
                <w:sz w:val="16"/>
                <w:szCs w:val="16"/>
                <w:lang w:eastAsia="en-GB"/>
              </w:rPr>
              <w:t>112,071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39,831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69,705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1,499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2,535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2,535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2,535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2,535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2,535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2,370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1,354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1,354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4F6106" w:rsidRPr="00BD30BC" w:rsidTr="00334ABD">
        <w:trPr>
          <w:trHeight w:val="51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BD30B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Покрајински секретаријат за урбанизам и заштиту животне средине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236,000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385,521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541,982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536,564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536,564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544,589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536,564</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236,000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365,451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524,776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524,776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524,776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524,776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524,776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7,643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11,788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11,788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11,788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11,788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11,788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12,427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5,418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8,025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4F6106" w:rsidRPr="00BD30B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BD30B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Министарство рударства и енергетике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52,620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61,482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61,144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61,144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61,821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61,144</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49,789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59,747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59,747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59,747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59,747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59,747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1,138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1,693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4F6106" w:rsidRPr="00BD30B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BD30B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Управа за пољопривредно земљиште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20,954</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41,230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40,553</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40,553</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41,230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BD30B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41,230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162E7E" w:rsidRDefault="003623BD"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39,831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39,831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39,831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39,831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39,831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162E7E" w:rsidRDefault="003623BD"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361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722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722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722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722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722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162E7E" w:rsidRDefault="003623BD"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677</w:t>
            </w:r>
          </w:p>
        </w:tc>
      </w:tr>
      <w:tr w:rsidR="004F6106" w:rsidRPr="004F6106"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4F6106" w:rsidRPr="004F6106" w:rsidRDefault="00BF7AFC" w:rsidP="004F6106">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Министарство унутрашњих послова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4,542,179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5,046,179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b/>
                <w:bCs/>
                <w:sz w:val="16"/>
                <w:szCs w:val="16"/>
                <w:highlight w:val="yellow"/>
              </w:rPr>
            </w:pPr>
            <w:r w:rsidRPr="00BF7AFC">
              <w:rPr>
                <w:rFonts w:ascii="Times New Roman" w:hAnsi="Times New Roman" w:cs="Times New Roman"/>
                <w:b/>
                <w:bCs/>
                <w:sz w:val="16"/>
                <w:szCs w:val="16"/>
              </w:rPr>
              <w:t>5,382,179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4F6106" w:rsidRPr="004F6106" w:rsidRDefault="00BF7AFC" w:rsidP="004F6106">
            <w:pPr>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4,542,179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5,046,179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5,382,179</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5,382,179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4F6106" w:rsidRPr="004F6106" w:rsidRDefault="00BF7AFC" w:rsidP="004F6106">
            <w:pPr>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4F6106" w:rsidRPr="004F6106" w:rsidRDefault="00BF7AFC" w:rsidP="004F6106">
            <w:pPr>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BB1EAF" w:rsidRDefault="00BF7AFC">
            <w:pPr>
              <w:spacing w:after="0"/>
              <w:jc w:val="right"/>
              <w:rPr>
                <w:rFonts w:ascii="Times New Roman" w:eastAsia="Times New Roman" w:hAnsi="Times New Roman" w:cs="Times New Roman"/>
                <w:sz w:val="16"/>
                <w:szCs w:val="16"/>
                <w:highlight w:val="yellow"/>
              </w:rPr>
            </w:pPr>
            <w:r w:rsidRPr="00BF7AFC">
              <w:rPr>
                <w:rFonts w:ascii="Times New Roman" w:hAnsi="Times New Roman" w:cs="Times New Roman"/>
                <w:sz w:val="16"/>
                <w:szCs w:val="16"/>
              </w:rPr>
              <w:t>0</w:t>
            </w:r>
          </w:p>
        </w:tc>
      </w:tr>
      <w:tr w:rsidR="00ED1966" w:rsidRPr="004F6106"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4F6106" w:rsidRDefault="00BF7AFC" w:rsidP="005622F0">
            <w:pPr>
              <w:spacing w:after="0"/>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Дирекција за цивилно ваздухопловство</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1,992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12,651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12,245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12,245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12,245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12,312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sz w:val="16"/>
                <w:szCs w:val="16"/>
              </w:rPr>
            </w:pPr>
            <w:r w:rsidRPr="00BF7AFC">
              <w:rPr>
                <w:rFonts w:ascii="Times New Roman" w:eastAsia="Times New Roman" w:hAnsi="Times New Roman" w:cs="Times New Roman"/>
                <w:b/>
                <w:sz w:val="16"/>
                <w:szCs w:val="16"/>
              </w:rPr>
              <w:t>12,245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4F6106"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4F6106"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Министарство правде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10,477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10,138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10,138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10,138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10,477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4F6106"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10,138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AA7BAF"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AA7BAF"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Републички геодетски завод</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210,008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266,569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264,537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264,537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269,278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264,537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258,903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258,903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258,903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258,903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258,903</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5,634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5,634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5,634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5,634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5,634</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2,032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4,741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AA7BAF"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AA7BAF"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Завод за заштиту природе Србије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89,620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147,069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205,661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203,629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203,629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206,677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AA7BA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203,629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89,620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2,919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4,473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4,473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4,473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4,473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4,473</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4,741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2,032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3,047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905943"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905943"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Покрајински завод за заштиту природе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167,786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183,479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182,802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182,802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187,543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182,802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159,325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3,043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3,562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3,562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3,562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3,562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3,562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5,418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4,741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905943"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905943" w:rsidRDefault="00BF7AFC" w:rsidP="005622F0">
            <w:pPr>
              <w:spacing w:before="120" w:after="0"/>
              <w:jc w:val="both"/>
              <w:rPr>
                <w:rFonts w:ascii="Times New Roman" w:eastAsia="Times New Roman" w:hAnsi="Times New Roman" w:cs="Times New Roman"/>
                <w:b/>
                <w:bCs/>
                <w:sz w:val="16"/>
                <w:szCs w:val="16"/>
                <w:lang w:val="en-GB" w:eastAsia="en-GB"/>
              </w:rPr>
            </w:pPr>
            <w:r w:rsidRPr="00BF7AFC">
              <w:rPr>
                <w:rFonts w:ascii="Times New Roman" w:hAnsi="Times New Roman" w:cs="Times New Roman"/>
                <w:b/>
                <w:bCs/>
                <w:sz w:val="16"/>
                <w:szCs w:val="16"/>
              </w:rPr>
              <w:t>Министарство финансија, царина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12,572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12,166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12,166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12,166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12,572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12,166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216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905943"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905943"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Управа за шуме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6,970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80,951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162,951</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160,242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160,242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160,316</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905943"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160,242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162E7E" w:rsidRDefault="003623BD"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6,970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76,675</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156,338</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156,338</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156,338</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156,338</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156,338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162E7E" w:rsidRDefault="003623BD"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1,872</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3,904</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3,904</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3,904</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3,945</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3,904</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3623BD" w:rsidRPr="00162E7E" w:rsidRDefault="003623BD"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2,404</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2,709</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34</w:t>
            </w:r>
          </w:p>
        </w:tc>
        <w:tc>
          <w:tcPr>
            <w:tcW w:w="1030" w:type="dxa"/>
            <w:tcBorders>
              <w:top w:val="nil"/>
              <w:left w:val="nil"/>
              <w:bottom w:val="single" w:sz="4" w:space="0" w:color="auto"/>
              <w:right w:val="single" w:sz="4" w:space="0" w:color="auto"/>
            </w:tcBorders>
            <w:shd w:val="clear" w:color="auto" w:fill="auto"/>
            <w:noWrap/>
            <w:vAlign w:val="center"/>
            <w:hideMark/>
          </w:tcPr>
          <w:p w:rsidR="003623BD" w:rsidRPr="00162E7E" w:rsidRDefault="003623BD"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r>
      <w:tr w:rsidR="00ED1966" w:rsidRPr="009D11BF"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9D11BF"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АЗЖС (SEPA)</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542,700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949,478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1,289,514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2,959,910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1,776,985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1,297,132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1,279,355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542,700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881,266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1,249,705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1,249,705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1,249,705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1,249,705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1,249,705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18,246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27,280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27,280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27,280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27,280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27,280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49,967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12,528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1,682,925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500,000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20,147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2,370</w:t>
            </w:r>
          </w:p>
        </w:tc>
      </w:tr>
      <w:tr w:rsidR="00ED1966" w:rsidRPr="009D11BF"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9D11BF"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Министарство здравља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258,903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346,285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419,555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416,846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416,846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425,650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9D11BF"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416,846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258,903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328,608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408,270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408,270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408,270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408,270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408,270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6,503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8,576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8,576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8,576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8,576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8,576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11,174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8,804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D636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D6368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Министарство трговине, туризма и телекомуникација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159,325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188,740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203,756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203,078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203,078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208,496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203,078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159,325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3,404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3,922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3,922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3,922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3,922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3,922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6,095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5,418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D636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D6368C" w:rsidRDefault="00BF7AFC" w:rsidP="005622F0">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ЛСУ</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5,496,709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7,954,876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9,890,592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11,391,342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13,435,909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13,612,324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13,425,751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5,496,709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7,557,975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9,639,156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11,132,827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13,124,388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13,124,388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13,124,388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139,899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180,667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207,724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243,800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243,800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243,800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257,003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70,769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50,791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67,722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244,136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57,563</w:t>
            </w:r>
          </w:p>
        </w:tc>
      </w:tr>
      <w:tr w:rsidR="00ED1966" w:rsidRPr="00D636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D6368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Институт за јавно здравље Милан Јовановић Батут</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771,730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1,603,613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2,343,637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2,318,241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2,318,241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2,344,483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2,318,241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771,730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1,518,565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2,265,401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2,265,401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2,265,401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2,265,401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2,265,401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33,410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52,840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52,840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52,840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52,840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52,840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51,638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25,396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26,242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D636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D6368C" w:rsidRDefault="00BF7AFC" w:rsidP="005622F0">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Републички хидрометеоролошки завод Србије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63,254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114,000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112,307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112,307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112,646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112,307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59,747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109,536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1,476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2,771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2,771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2,771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2,771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2,771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2,032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1,693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D6368C" w:rsidTr="00334ABD">
        <w:trPr>
          <w:trHeight w:val="51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D6368C" w:rsidRDefault="00BF7AFC" w:rsidP="005622F0">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 xml:space="preserve">Покрајински секретаријат за </w:t>
            </w:r>
            <w:r w:rsidRPr="00BF7AFC">
              <w:rPr>
                <w:rFonts w:ascii="Times New Roman" w:hAnsi="Times New Roman" w:cs="Times New Roman"/>
                <w:b/>
                <w:bCs/>
                <w:sz w:val="16"/>
                <w:szCs w:val="16"/>
              </w:rPr>
              <w:t>за пољопривреду, водопривреду и шумарство</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188,897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246,135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244,103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244,103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248,844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D636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244,103</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139,409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179,241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238,987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238,987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238,987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238,987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238,987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3,562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5,116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6,095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2,032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4,741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8F3E7E"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8F3E7E" w:rsidRDefault="00BF7AFC" w:rsidP="005622F0">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ЈВП „Србијаводе”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315,091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410,487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407,101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407,101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413,873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407,101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298,734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398,312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398,312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398,312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398,312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398,312</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6,198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8,789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8,789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8,789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8,789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8,789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10,158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3,386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8F3E7E"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8F3E7E" w:rsidRDefault="00BF7AFC" w:rsidP="00805C8D">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 xml:space="preserve">ЈВП </w:t>
            </w:r>
            <w:r w:rsidR="00805C8D" w:rsidRPr="00BF7AFC">
              <w:rPr>
                <w:rFonts w:ascii="Times New Roman" w:eastAsia="Times New Roman" w:hAnsi="Times New Roman" w:cs="Times New Roman"/>
                <w:b/>
                <w:bCs/>
                <w:sz w:val="16"/>
                <w:szCs w:val="16"/>
                <w:lang w:eastAsia="en-GB"/>
              </w:rPr>
              <w:t>„</w:t>
            </w:r>
            <w:r w:rsidRPr="00BF7AFC">
              <w:rPr>
                <w:rFonts w:ascii="Times New Roman" w:eastAsia="Times New Roman" w:hAnsi="Times New Roman" w:cs="Times New Roman"/>
                <w:b/>
                <w:bCs/>
                <w:sz w:val="16"/>
                <w:szCs w:val="16"/>
                <w:lang w:eastAsia="en-GB"/>
              </w:rPr>
              <w:t>Воде Војводине”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149,367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178,263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204,173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203,157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203,157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208,236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203,157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149,367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169,283</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199,156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3,224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4,001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4,001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5,756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1,016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5,079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8F3E7E"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8F3E7E" w:rsidRDefault="00BF7AFC" w:rsidP="005622F0">
            <w:pPr>
              <w:spacing w:after="0"/>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lang w:eastAsia="en-GB"/>
              </w:rPr>
              <w:t>Акредитационо тело Србије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21,111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20,434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20,434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20,434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20,434</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20,434</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19,916</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518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8F3E7E"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8F3E7E"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Агенција за безбедност саобраћаја (RTSA)</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1,992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12,651</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12,245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12,245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12,245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12,312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8F3E7E"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12,245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1,992</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11,949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295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406</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68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3B4B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3B4B8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Институт за стандардизацију</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10,555</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10,217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10,217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10,217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10,217</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eastAsia="Times New Roman" w:hAnsi="Times New Roman" w:cs="Times New Roman"/>
                <w:b/>
                <w:bCs/>
                <w:sz w:val="16"/>
                <w:szCs w:val="16"/>
              </w:rPr>
              <w:t>10,217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9,958</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259</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870B2C" w:rsidRPr="00162E7E" w:rsidRDefault="00870B2C"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339</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870B2C" w:rsidRPr="00162E7E" w:rsidRDefault="00870B2C" w:rsidP="005622F0">
            <w:pPr>
              <w:spacing w:after="0"/>
              <w:jc w:val="right"/>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0</w:t>
            </w:r>
          </w:p>
        </w:tc>
      </w:tr>
      <w:tr w:rsidR="00ED1966" w:rsidRPr="003B4B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3B4B8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Републичка дирекција за воде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248,945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366,924</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481,030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476,967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476,967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487,802</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480,014</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162E7E" w:rsidRDefault="00C362F7"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248,945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348,523</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468,017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468,017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468,017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468,017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468,017</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162E7E" w:rsidRDefault="00C362F7"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6,549</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8,950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8,950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8,950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8,950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8,950</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162E7E" w:rsidRDefault="00C362F7"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11,851</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4,063</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10,835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3,047</w:t>
            </w:r>
          </w:p>
        </w:tc>
      </w:tr>
      <w:tr w:rsidR="00ED1966" w:rsidRPr="003B4B8C" w:rsidTr="00334ABD">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3B4B8C" w:rsidRDefault="00BF7AFC" w:rsidP="005622F0">
            <w:pPr>
              <w:spacing w:after="0"/>
              <w:rPr>
                <w:rFonts w:ascii="Times New Roman" w:eastAsia="Times New Roman" w:hAnsi="Times New Roman" w:cs="Times New Roman"/>
                <w:b/>
                <w:bCs/>
                <w:sz w:val="16"/>
                <w:szCs w:val="16"/>
              </w:rPr>
            </w:pPr>
            <w:r w:rsidRPr="00BF7AFC">
              <w:rPr>
                <w:rFonts w:ascii="Times New Roman" w:hAnsi="Times New Roman" w:cs="Times New Roman"/>
                <w:b/>
                <w:bCs/>
                <w:sz w:val="16"/>
                <w:szCs w:val="16"/>
              </w:rPr>
              <w:t>Управа за ветерину</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52,620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72,038</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71,361</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71,361</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72,038</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3B4B8C" w:rsidRDefault="00BF7AFC" w:rsidP="005622F0">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71,361</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162E7E" w:rsidRDefault="00C362F7"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Трошкови за запослене (бруто плате)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19,916</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49,789</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69,705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69,705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69,705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69,705</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69,705</w:t>
            </w:r>
          </w:p>
        </w:tc>
      </w:tr>
      <w:tr w:rsidR="004F6106" w:rsidRPr="00162E7E" w:rsidTr="00ED1966">
        <w:trPr>
          <w:trHeight w:val="300"/>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162E7E" w:rsidRDefault="00C362F7"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(обуке и студије)</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1,138</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1,656</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1,656</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1,656</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1,656</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1,656</w:t>
            </w:r>
          </w:p>
        </w:tc>
      </w:tr>
      <w:tr w:rsidR="004F6106" w:rsidRPr="00162E7E" w:rsidTr="00ED1966">
        <w:trPr>
          <w:trHeight w:val="315"/>
        </w:trPr>
        <w:tc>
          <w:tcPr>
            <w:tcW w:w="2296" w:type="dxa"/>
            <w:tcBorders>
              <w:top w:val="nil"/>
              <w:left w:val="single" w:sz="8" w:space="0" w:color="auto"/>
              <w:bottom w:val="single" w:sz="4" w:space="0" w:color="auto"/>
              <w:right w:val="single" w:sz="8" w:space="0" w:color="auto"/>
            </w:tcBorders>
            <w:shd w:val="clear" w:color="auto" w:fill="auto"/>
            <w:vAlign w:val="center"/>
            <w:hideMark/>
          </w:tcPr>
          <w:p w:rsidR="00C362F7" w:rsidRPr="00162E7E" w:rsidRDefault="00C362F7" w:rsidP="005622F0">
            <w:pPr>
              <w:spacing w:after="0"/>
              <w:rPr>
                <w:rFonts w:ascii="Times New Roman" w:eastAsia="Times New Roman" w:hAnsi="Times New Roman" w:cs="Times New Roman"/>
                <w:sz w:val="16"/>
                <w:szCs w:val="16"/>
              </w:rPr>
            </w:pPr>
            <w:r w:rsidRPr="00162E7E">
              <w:rPr>
                <w:rFonts w:ascii="Times New Roman" w:eastAsia="Times New Roman" w:hAnsi="Times New Roman" w:cs="Times New Roman"/>
                <w:sz w:val="16"/>
                <w:szCs w:val="16"/>
              </w:rPr>
              <w:t xml:space="preserve"> Коришћење робе и услуга (опрема)</w:t>
            </w:r>
          </w:p>
        </w:tc>
        <w:tc>
          <w:tcPr>
            <w:tcW w:w="1030" w:type="dxa"/>
            <w:tcBorders>
              <w:top w:val="nil"/>
              <w:left w:val="single" w:sz="4" w:space="0" w:color="auto"/>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1,693</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677</w:t>
            </w:r>
          </w:p>
        </w:tc>
        <w:tc>
          <w:tcPr>
            <w:tcW w:w="1030" w:type="dxa"/>
            <w:tcBorders>
              <w:top w:val="nil"/>
              <w:left w:val="nil"/>
              <w:bottom w:val="single" w:sz="4" w:space="0" w:color="auto"/>
              <w:right w:val="single" w:sz="4" w:space="0" w:color="auto"/>
            </w:tcBorders>
            <w:shd w:val="clear" w:color="auto" w:fill="auto"/>
            <w:noWrap/>
            <w:vAlign w:val="center"/>
            <w:hideMark/>
          </w:tcPr>
          <w:p w:rsidR="00C362F7" w:rsidRPr="00162E7E" w:rsidRDefault="00C362F7" w:rsidP="005622F0">
            <w:pPr>
              <w:spacing w:after="0"/>
              <w:jc w:val="right"/>
              <w:rPr>
                <w:rFonts w:ascii="Times New Roman" w:eastAsia="Times New Roman" w:hAnsi="Times New Roman" w:cs="Times New Roman"/>
                <w:sz w:val="16"/>
                <w:szCs w:val="16"/>
              </w:rPr>
            </w:pPr>
            <w:r w:rsidRPr="00162E7E">
              <w:rPr>
                <w:rFonts w:ascii="Times New Roman" w:hAnsi="Times New Roman" w:cs="Times New Roman"/>
                <w:sz w:val="16"/>
                <w:szCs w:val="16"/>
              </w:rPr>
              <w:t>0</w:t>
            </w:r>
          </w:p>
        </w:tc>
      </w:tr>
      <w:tr w:rsidR="00ED1966" w:rsidRPr="00162E7E" w:rsidTr="00ED1966">
        <w:trPr>
          <w:trHeight w:val="315"/>
        </w:trPr>
        <w:tc>
          <w:tcPr>
            <w:tcW w:w="229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D1966" w:rsidRPr="00162E7E" w:rsidRDefault="00ED1966" w:rsidP="00ED1966">
            <w:pPr>
              <w:spacing w:after="0"/>
              <w:rPr>
                <w:rFonts w:ascii="Times New Roman" w:eastAsia="Times New Roman" w:hAnsi="Times New Roman" w:cs="Times New Roman"/>
                <w:b/>
                <w:bCs/>
                <w:sz w:val="16"/>
                <w:szCs w:val="16"/>
              </w:rPr>
            </w:pPr>
            <w:r w:rsidRPr="00162E7E">
              <w:rPr>
                <w:rFonts w:ascii="Times New Roman" w:hAnsi="Times New Roman" w:cs="Times New Roman"/>
                <w:b/>
                <w:bCs/>
                <w:sz w:val="16"/>
                <w:szCs w:val="16"/>
              </w:rPr>
              <w:t>Укупно</w:t>
            </w:r>
          </w:p>
        </w:tc>
        <w:tc>
          <w:tcPr>
            <w:tcW w:w="103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14,631,428</w:t>
            </w:r>
          </w:p>
        </w:tc>
        <w:tc>
          <w:tcPr>
            <w:tcW w:w="1030" w:type="dxa"/>
            <w:tcBorders>
              <w:top w:val="single" w:sz="8" w:space="0" w:color="auto"/>
              <w:left w:val="nil"/>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20,970,113</w:t>
            </w:r>
          </w:p>
        </w:tc>
        <w:tc>
          <w:tcPr>
            <w:tcW w:w="1030" w:type="dxa"/>
            <w:tcBorders>
              <w:top w:val="single" w:sz="8" w:space="0" w:color="auto"/>
              <w:left w:val="nil"/>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25,988,164</w:t>
            </w:r>
          </w:p>
        </w:tc>
        <w:tc>
          <w:tcPr>
            <w:tcW w:w="1030" w:type="dxa"/>
            <w:tcBorders>
              <w:top w:val="single" w:sz="8" w:space="0" w:color="auto"/>
              <w:left w:val="nil"/>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29,284,195</w:t>
            </w:r>
          </w:p>
        </w:tc>
        <w:tc>
          <w:tcPr>
            <w:tcW w:w="1030" w:type="dxa"/>
            <w:tcBorders>
              <w:top w:val="single" w:sz="8" w:space="0" w:color="auto"/>
              <w:left w:val="nil"/>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30,243,833</w:t>
            </w:r>
          </w:p>
        </w:tc>
        <w:tc>
          <w:tcPr>
            <w:tcW w:w="1030" w:type="dxa"/>
            <w:tcBorders>
              <w:top w:val="single" w:sz="8" w:space="0" w:color="auto"/>
              <w:left w:val="nil"/>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30,207,362</w:t>
            </w:r>
          </w:p>
        </w:tc>
        <w:tc>
          <w:tcPr>
            <w:tcW w:w="1030" w:type="dxa"/>
            <w:tcBorders>
              <w:top w:val="single" w:sz="8" w:space="0" w:color="auto"/>
              <w:left w:val="nil"/>
              <w:bottom w:val="single" w:sz="8" w:space="0" w:color="auto"/>
              <w:right w:val="single" w:sz="4" w:space="0" w:color="auto"/>
            </w:tcBorders>
            <w:shd w:val="clear" w:color="auto" w:fill="auto"/>
            <w:noWrap/>
            <w:vAlign w:val="center"/>
            <w:hideMark/>
          </w:tcPr>
          <w:p w:rsidR="00ED1966" w:rsidRPr="00ED1966" w:rsidRDefault="00BF7AFC" w:rsidP="00ED1966">
            <w:pPr>
              <w:spacing w:after="0"/>
              <w:jc w:val="right"/>
              <w:rPr>
                <w:rFonts w:ascii="Times New Roman" w:eastAsia="Times New Roman" w:hAnsi="Times New Roman" w:cs="Times New Roman"/>
                <w:b/>
                <w:bCs/>
                <w:sz w:val="16"/>
                <w:szCs w:val="16"/>
              </w:rPr>
            </w:pPr>
            <w:r w:rsidRPr="00BF7AFC">
              <w:rPr>
                <w:rFonts w:ascii="Times New Roman" w:hAnsi="Times New Roman" w:cs="Times New Roman"/>
                <w:b/>
                <w:bCs/>
                <w:sz w:val="16"/>
                <w:szCs w:val="16"/>
              </w:rPr>
              <w:t>29,861,468</w:t>
            </w:r>
          </w:p>
        </w:tc>
      </w:tr>
    </w:tbl>
    <w:p w:rsidR="002D0C04" w:rsidRDefault="002D0C04" w:rsidP="007438B4">
      <w:pPr>
        <w:pStyle w:val="Caption"/>
        <w:rPr>
          <w:sz w:val="24"/>
          <w:szCs w:val="24"/>
        </w:rPr>
      </w:pPr>
      <w:bookmarkStart w:id="19" w:name="_Toc12371048"/>
    </w:p>
    <w:p w:rsidR="007438B4" w:rsidRPr="00162E7E" w:rsidRDefault="002D0C04" w:rsidP="002D0C04">
      <w:pPr>
        <w:pStyle w:val="Caption"/>
      </w:pPr>
      <w:bookmarkStart w:id="20" w:name="_Toc30346452"/>
      <w:r>
        <w:t xml:space="preserve">Табела </w:t>
      </w:r>
      <w:r w:rsidR="008646D0">
        <w:fldChar w:fldCharType="begin"/>
      </w:r>
      <w:r>
        <w:instrText xml:space="preserve"> SEQ Табела \* ARABIC </w:instrText>
      </w:r>
      <w:r w:rsidR="008646D0">
        <w:fldChar w:fldCharType="separate"/>
      </w:r>
      <w:r w:rsidR="00103747">
        <w:rPr>
          <w:noProof/>
        </w:rPr>
        <w:t>7</w:t>
      </w:r>
      <w:r w:rsidR="008646D0">
        <w:fldChar w:fldCharType="end"/>
      </w:r>
      <w:r w:rsidR="00805C8D">
        <w:t>.</w:t>
      </w:r>
      <w:r w:rsidR="007438B4" w:rsidRPr="00162E7E">
        <w:t xml:space="preserve"> Тренутно запослени и новозапослени по институцијама</w:t>
      </w:r>
      <w:bookmarkEnd w:id="20"/>
      <w:r w:rsidR="007438B4" w:rsidRPr="00162E7E">
        <w:t xml:space="preserve"> </w:t>
      </w:r>
      <w:bookmarkEnd w:id="19"/>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56"/>
        <w:gridCol w:w="838"/>
        <w:gridCol w:w="716"/>
        <w:gridCol w:w="716"/>
        <w:gridCol w:w="716"/>
        <w:gridCol w:w="716"/>
        <w:gridCol w:w="716"/>
        <w:gridCol w:w="716"/>
        <w:gridCol w:w="995"/>
      </w:tblGrid>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center"/>
              <w:rPr>
                <w:rFonts w:ascii="Times New Roman" w:eastAsia="Times New Roman" w:hAnsi="Times New Roman" w:cs="Times New Roman"/>
                <w:b/>
                <w:bCs/>
                <w:sz w:val="20"/>
                <w:szCs w:val="20"/>
                <w:lang w:val="en-GB"/>
              </w:rPr>
            </w:pPr>
            <w:r w:rsidRPr="005622F0">
              <w:rPr>
                <w:rFonts w:ascii="Times New Roman" w:hAnsi="Times New Roman" w:cs="Times New Roman"/>
                <w:b/>
                <w:sz w:val="20"/>
                <w:szCs w:val="20"/>
              </w:rPr>
              <w:t>Новозапослени по институцијама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2019</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2021</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2022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2023</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2024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2025</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B62D7D">
            <w:pPr>
              <w:spacing w:after="0"/>
              <w:jc w:val="center"/>
              <w:rPr>
                <w:rFonts w:ascii="Times New Roman" w:hAnsi="Times New Roman" w:cs="Times New Roman"/>
                <w:b/>
                <w:bCs/>
                <w:sz w:val="20"/>
                <w:szCs w:val="20"/>
                <w:lang w:val="en-GB"/>
              </w:rPr>
            </w:pPr>
            <w:r w:rsidRPr="005622F0">
              <w:rPr>
                <w:rFonts w:ascii="Times New Roman" w:hAnsi="Times New Roman" w:cs="Times New Roman"/>
                <w:b/>
                <w:bCs/>
                <w:sz w:val="20"/>
                <w:szCs w:val="20"/>
              </w:rPr>
              <w:t>Укупно</w:t>
            </w:r>
            <w:r w:rsidR="007438B4" w:rsidRPr="005622F0">
              <w:rPr>
                <w:rFonts w:ascii="Times New Roman" w:hAnsi="Times New Roman" w:cs="Times New Roman"/>
                <w:b/>
                <w:bCs/>
                <w:sz w:val="20"/>
                <w:szCs w:val="20"/>
              </w:rPr>
              <w:br/>
              <w:t>(2020-2025)</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МЗЖС</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99.0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82.0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221</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139.2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238.2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320.2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340.2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350.2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360.2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360.2</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Покрајинска санитарна инспекција, Секретаријат за здравство</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7</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7.0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Покрајински секретаријат за урбанизам и заштиту животне средине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17.0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29</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23.7</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35.7</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52.7</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52.7</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52.7</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52.7</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52.7</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Министарство рударства и енергетике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4</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74EA5" w:rsidRDefault="00574EA5" w:rsidP="00426BDF">
            <w:pPr>
              <w:pStyle w:val="Normal1"/>
              <w:spacing w:after="0" w:line="240" w:lineRule="auto"/>
              <w:rPr>
                <w:rFonts w:ascii="Times New Roman" w:hAnsi="Times New Roman" w:cs="Times New Roman"/>
                <w:sz w:val="20"/>
                <w:szCs w:val="20"/>
              </w:rPr>
            </w:pPr>
            <w:r>
              <w:rPr>
                <w:rFonts w:ascii="Times New Roman" w:hAnsi="Times New Roman" w:cs="Times New Roman"/>
                <w:sz w:val="20"/>
                <w:szCs w:val="20"/>
              </w:rPr>
              <w:t>Управа за пољопривредно земљиште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bCs/>
                <w:sz w:val="20"/>
                <w:szCs w:val="20"/>
              </w:rPr>
              <w:t>3</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Министарство унутрашњих послова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B55485" w:rsidRPr="005622F0" w:rsidTr="00B55485">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B55485" w:rsidRPr="005622F0" w:rsidRDefault="00B55485" w:rsidP="00B55485">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b/>
                <w:bCs/>
                <w:sz w:val="20"/>
                <w:szCs w:val="20"/>
                <w:lang w:val="en-GB"/>
              </w:rPr>
            </w:pPr>
            <w:r w:rsidRPr="00BF7AFC">
              <w:rPr>
                <w:rFonts w:ascii="Times New Roman" w:hAnsi="Times New Roman" w:cs="Times New Roman"/>
                <w:sz w:val="20"/>
                <w:szCs w:val="20"/>
              </w:rPr>
              <w:t>60</w:t>
            </w:r>
          </w:p>
        </w:tc>
      </w:tr>
      <w:tr w:rsidR="00B55485" w:rsidRPr="005622F0" w:rsidTr="00B55485">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B55485" w:rsidRPr="00B55485" w:rsidRDefault="00B55485" w:rsidP="00B55485">
            <w:pPr>
              <w:pStyle w:val="Normal1"/>
              <w:spacing w:after="0" w:line="240" w:lineRule="auto"/>
              <w:ind w:firstLine="360"/>
              <w:rPr>
                <w:rFonts w:ascii="Times New Roman" w:hAnsi="Times New Roman" w:cs="Times New Roman"/>
                <w:sz w:val="20"/>
                <w:szCs w:val="20"/>
                <w:lang w:val="en-GB"/>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299.0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335.0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359.0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359.0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359.0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359.0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359.0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B1EAF">
            <w:pPr>
              <w:spacing w:after="0"/>
              <w:jc w:val="right"/>
              <w:rPr>
                <w:rFonts w:ascii="Times New Roman" w:hAnsi="Times New Roman" w:cs="Times New Roman"/>
                <w:b/>
                <w:bCs/>
                <w:sz w:val="20"/>
                <w:szCs w:val="20"/>
                <w:lang w:val="en-GB"/>
              </w:rPr>
            </w:pP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AF6626">
            <w:pPr>
              <w:spacing w:after="0"/>
              <w:rPr>
                <w:rFonts w:ascii="Times New Roman" w:eastAsia="Times New Roman" w:hAnsi="Times New Roman" w:cs="Times New Roman"/>
                <w:b/>
                <w:bCs/>
                <w:sz w:val="20"/>
                <w:szCs w:val="20"/>
                <w:lang w:val="en-GB"/>
              </w:rPr>
            </w:pPr>
            <w:r w:rsidRPr="003C5588">
              <w:rPr>
                <w:rFonts w:ascii="Times New Roman" w:hAnsi="Times New Roman" w:cs="Times New Roman"/>
                <w:sz w:val="20"/>
                <w:szCs w:val="20"/>
              </w:rPr>
              <w:t>Директорат</w:t>
            </w:r>
            <w:r w:rsidR="007438B4" w:rsidRPr="003C5588">
              <w:rPr>
                <w:rFonts w:ascii="Times New Roman" w:hAnsi="Times New Roman" w:cs="Times New Roman"/>
                <w:sz w:val="20"/>
                <w:szCs w:val="20"/>
              </w:rPr>
              <w:t xml:space="preserve"> цивилног</w:t>
            </w:r>
            <w:r w:rsidR="007438B4" w:rsidRPr="005622F0">
              <w:rPr>
                <w:rFonts w:ascii="Times New Roman" w:hAnsi="Times New Roman" w:cs="Times New Roman"/>
                <w:sz w:val="20"/>
                <w:szCs w:val="20"/>
              </w:rPr>
              <w:t xml:space="preserve"> ваздухопловства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rPr>
                <w:rFonts w:ascii="Times New Roman" w:eastAsia="Times New Roman" w:hAnsi="Times New Roman" w:cs="Times New Roman"/>
                <w:bCs/>
                <w:sz w:val="20"/>
                <w:szCs w:val="20"/>
              </w:rPr>
            </w:pPr>
            <w:r w:rsidRPr="005622F0">
              <w:rPr>
                <w:rFonts w:ascii="Times New Roman" w:eastAsia="Times New Roman" w:hAnsi="Times New Roman" w:cs="Times New Roman"/>
                <w:bCs/>
                <w:sz w:val="20"/>
                <w:szCs w:val="20"/>
              </w:rPr>
              <w:t>Министарство правде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0</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Републички геодетски завод</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12</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26.0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Завод за заштиту природе Србије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11</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Покрајински завод за заштиту природе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4</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rsidP="00805C8D">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 xml:space="preserve">Министарство финансија, </w:t>
            </w:r>
            <w:r w:rsidR="00805C8D">
              <w:rPr>
                <w:rFonts w:ascii="Times New Roman" w:hAnsi="Times New Roman" w:cs="Times New Roman"/>
                <w:sz w:val="20"/>
                <w:szCs w:val="20"/>
              </w:rPr>
              <w:t>Управа ц</w:t>
            </w:r>
            <w:r w:rsidRPr="005622F0">
              <w:rPr>
                <w:rFonts w:ascii="Times New Roman" w:hAnsi="Times New Roman" w:cs="Times New Roman"/>
                <w:sz w:val="20"/>
                <w:szCs w:val="20"/>
              </w:rPr>
              <w:t>арина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0</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АЗЖС (</w:t>
            </w:r>
            <w:r w:rsidR="00402878" w:rsidRPr="005622F0">
              <w:rPr>
                <w:rFonts w:ascii="Times New Roman" w:hAnsi="Times New Roman" w:cs="Times New Roman"/>
                <w:sz w:val="20"/>
                <w:szCs w:val="20"/>
              </w:rPr>
              <w:t>SEPA</w:t>
            </w:r>
            <w:r w:rsidRPr="005622F0">
              <w:rPr>
                <w:rFonts w:ascii="Times New Roman" w:hAnsi="Times New Roman" w:cs="Times New Roman"/>
                <w:sz w:val="20"/>
                <w:szCs w:val="20"/>
              </w:rPr>
              <w:t>)</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37.0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71</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54.5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88.5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125.5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125.5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125.5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125.5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125.5</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Министарство здравља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7.0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15</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33.0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41.0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Министарство трговине, туризма и телекомуникација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4</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ЛСУ</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207.0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150.0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766</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запослених</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552.0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759.0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968.0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1,318.0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1,318.0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1,318.0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334ABD" w:rsidRDefault="007438B4">
            <w:pPr>
              <w:pStyle w:val="Normal1"/>
              <w:spacing w:after="0" w:line="240" w:lineRule="auto"/>
              <w:rPr>
                <w:rFonts w:ascii="Times New Roman" w:hAnsi="Times New Roman" w:cs="Times New Roman"/>
                <w:sz w:val="20"/>
                <w:szCs w:val="20"/>
              </w:rPr>
            </w:pPr>
            <w:r w:rsidRPr="004F7C03">
              <w:rPr>
                <w:rFonts w:ascii="Times New Roman" w:hAnsi="Times New Roman" w:cs="Times New Roman"/>
                <w:sz w:val="20"/>
                <w:szCs w:val="20"/>
                <w:shd w:val="clear" w:color="auto" w:fill="F5F0E0" w:themeFill="accent1" w:themeFillTint="33"/>
              </w:rPr>
              <w:t>Институт за јавно здравље</w:t>
            </w:r>
            <w:r w:rsidRPr="004F7C03">
              <w:rPr>
                <w:rFonts w:ascii="Times New Roman" w:hAnsi="Times New Roman" w:cs="Times New Roman"/>
                <w:sz w:val="20"/>
                <w:szCs w:val="20"/>
              </w:rPr>
              <w:t xml:space="preserve"> </w:t>
            </w:r>
            <w:r w:rsidRPr="00334ABD">
              <w:rPr>
                <w:rFonts w:ascii="Times New Roman" w:hAnsi="Times New Roman" w:cs="Times New Roman"/>
                <w:sz w:val="20"/>
                <w:szCs w:val="20"/>
                <w:shd w:val="clear" w:color="auto" w:fill="F5F0E0" w:themeFill="accent1" w:themeFillTint="33"/>
              </w:rPr>
              <w:t>Милан Јовановић Батут</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75.0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75.0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150</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запослених</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77.5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152.5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227.5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227.5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227.5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227.5</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227.5</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 xml:space="preserve">Републички хидрометеоролошки завод Србије </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10</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11.0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Покрајински секретаријат за пољопривреду, водопривреду и шумарство</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6.0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10</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18.0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24.0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24.0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ЈВП „Србијаводе“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20</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40.0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 xml:space="preserve">ЈВП </w:t>
            </w:r>
            <w:r w:rsidR="00805C8D" w:rsidRPr="005622F0">
              <w:rPr>
                <w:rFonts w:ascii="Times New Roman" w:hAnsi="Times New Roman" w:cs="Times New Roman"/>
                <w:sz w:val="20"/>
                <w:szCs w:val="20"/>
              </w:rPr>
              <w:t>„</w:t>
            </w:r>
            <w:r w:rsidRPr="005622F0">
              <w:rPr>
                <w:rFonts w:ascii="Times New Roman" w:hAnsi="Times New Roman" w:cs="Times New Roman"/>
                <w:sz w:val="20"/>
                <w:szCs w:val="20"/>
              </w:rPr>
              <w:t>Воде Војводине”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3.0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5</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15.0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17.0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rPr>
                <w:rFonts w:ascii="Times New Roman" w:hAnsi="Times New Roman" w:cs="Times New Roman"/>
                <w:sz w:val="20"/>
                <w:szCs w:val="20"/>
              </w:rPr>
            </w:pPr>
            <w:r w:rsidRPr="005622F0">
              <w:rPr>
                <w:rFonts w:ascii="Times New Roman" w:hAnsi="Times New Roman" w:cs="Times New Roman"/>
                <w:sz w:val="20"/>
                <w:szCs w:val="20"/>
              </w:rPr>
              <w:t>Акредитационо тело Србије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2</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2.0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rPr>
                <w:rFonts w:ascii="Times New Roman" w:eastAsia="Times New Roman" w:hAnsi="Times New Roman" w:cs="Times New Roman"/>
                <w:bCs/>
                <w:sz w:val="20"/>
                <w:szCs w:val="20"/>
                <w:lang w:val="en-GB"/>
              </w:rPr>
            </w:pPr>
            <w:r w:rsidRPr="005622F0">
              <w:rPr>
                <w:rFonts w:ascii="Times New Roman" w:eastAsia="Times New Roman" w:hAnsi="Times New Roman" w:cs="Times New Roman"/>
                <w:bCs/>
                <w:sz w:val="20"/>
                <w:szCs w:val="20"/>
              </w:rPr>
              <w:t>Агенција за безбедност саобраћаја</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1.2</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rPr>
                <w:rFonts w:ascii="Times New Roman" w:eastAsia="Times New Roman" w:hAnsi="Times New Roman" w:cs="Times New Roman"/>
                <w:bCs/>
                <w:sz w:val="20"/>
                <w:szCs w:val="20"/>
              </w:rPr>
            </w:pPr>
            <w:r w:rsidRPr="005622F0">
              <w:rPr>
                <w:rFonts w:ascii="Times New Roman" w:eastAsia="Times New Roman" w:hAnsi="Times New Roman" w:cs="Times New Roman"/>
                <w:bCs/>
                <w:sz w:val="20"/>
                <w:szCs w:val="20"/>
              </w:rPr>
              <w:t>Институт за стандардизацију</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1</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sz w:val="20"/>
                <w:szCs w:val="20"/>
                <w:lang w:val="en-GB"/>
              </w:rPr>
            </w:pPr>
            <w:r w:rsidRPr="005622F0">
              <w:rPr>
                <w:rFonts w:ascii="Times New Roman" w:hAnsi="Times New Roman" w:cs="Times New Roman"/>
                <w:sz w:val="20"/>
                <w:szCs w:val="20"/>
              </w:rPr>
              <w:t>1.0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spacing w:after="0"/>
              <w:rPr>
                <w:rFonts w:ascii="Times New Roman" w:eastAsia="Times New Roman" w:hAnsi="Times New Roman" w:cs="Times New Roman"/>
                <w:bCs/>
                <w:sz w:val="20"/>
                <w:szCs w:val="20"/>
              </w:rPr>
            </w:pPr>
            <w:r w:rsidRPr="005622F0">
              <w:rPr>
                <w:rFonts w:ascii="Times New Roman" w:eastAsia="Times New Roman" w:hAnsi="Times New Roman" w:cs="Times New Roman"/>
                <w:bCs/>
                <w:sz w:val="20"/>
                <w:szCs w:val="20"/>
              </w:rPr>
              <w:t>Републичка дирекција за воде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22</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25.0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35.0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47.0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47.0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47.0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47.0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47.0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spacing w:after="0"/>
              <w:rPr>
                <w:rFonts w:ascii="Times New Roman" w:eastAsia="Times New Roman" w:hAnsi="Times New Roman" w:cs="Times New Roman"/>
                <w:b/>
                <w:bCs/>
                <w:sz w:val="20"/>
                <w:szCs w:val="20"/>
              </w:rPr>
            </w:pPr>
            <w:r w:rsidRPr="003C5588">
              <w:rPr>
                <w:rFonts w:ascii="Times New Roman" w:eastAsia="Times New Roman" w:hAnsi="Times New Roman" w:cs="Times New Roman"/>
                <w:b/>
                <w:bCs/>
                <w:sz w:val="20"/>
                <w:szCs w:val="20"/>
              </w:rPr>
              <w:t>У</w:t>
            </w:r>
            <w:r w:rsidRPr="003C5588">
              <w:rPr>
                <w:rFonts w:ascii="Times New Roman" w:eastAsia="Times New Roman" w:hAnsi="Times New Roman" w:cs="Times New Roman"/>
                <w:bCs/>
                <w:sz w:val="20"/>
                <w:szCs w:val="20"/>
                <w:shd w:val="clear" w:color="auto" w:fill="F5F0E0" w:themeFill="accent1" w:themeFillTint="33"/>
              </w:rPr>
              <w:t>права за ветерину</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6.0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bCs/>
                <w:sz w:val="20"/>
                <w:szCs w:val="20"/>
              </w:rPr>
              <w:t>10</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8.0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12.0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12.0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spacing w:after="0"/>
              <w:rPr>
                <w:rFonts w:ascii="Times New Roman" w:eastAsia="Times New Roman" w:hAnsi="Times New Roman" w:cs="Times New Roman"/>
                <w:bCs/>
                <w:sz w:val="20"/>
                <w:szCs w:val="20"/>
              </w:rPr>
            </w:pPr>
            <w:r w:rsidRPr="005622F0">
              <w:rPr>
                <w:rFonts w:ascii="Times New Roman" w:eastAsia="Times New Roman" w:hAnsi="Times New Roman" w:cs="Times New Roman"/>
                <w:bCs/>
                <w:sz w:val="20"/>
                <w:szCs w:val="20"/>
              </w:rPr>
              <w:t>Управа за шуме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 </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6.0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4.0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0.0</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bCs/>
                <w:sz w:val="20"/>
                <w:szCs w:val="20"/>
              </w:rPr>
            </w:pPr>
            <w:r w:rsidRPr="005622F0">
              <w:rPr>
                <w:rFonts w:ascii="Times New Roman" w:hAnsi="Times New Roman" w:cs="Times New Roman"/>
                <w:b/>
                <w:bCs/>
                <w:sz w:val="20"/>
                <w:szCs w:val="20"/>
              </w:rPr>
              <w:t>10</w:t>
            </w:r>
          </w:p>
        </w:tc>
      </w:tr>
      <w:tr w:rsidR="00426BDF"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426BDF" w:rsidRPr="005622F0" w:rsidRDefault="00426BDF" w:rsidP="00426BDF">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shd w:val="clear" w:color="auto" w:fill="auto"/>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0.7</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6.7</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10.7</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10.7</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10.7</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10.7</w:t>
            </w:r>
          </w:p>
        </w:tc>
        <w:tc>
          <w:tcPr>
            <w:tcW w:w="716"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sz w:val="20"/>
                <w:szCs w:val="20"/>
              </w:rPr>
            </w:pPr>
            <w:r w:rsidRPr="005622F0">
              <w:rPr>
                <w:rFonts w:ascii="Times New Roman" w:hAnsi="Times New Roman" w:cs="Times New Roman"/>
                <w:sz w:val="20"/>
                <w:szCs w:val="20"/>
              </w:rPr>
              <w:t>10.7</w:t>
            </w:r>
          </w:p>
        </w:tc>
        <w:tc>
          <w:tcPr>
            <w:tcW w:w="995" w:type="dxa"/>
            <w:shd w:val="clear" w:color="auto" w:fill="auto"/>
            <w:noWrap/>
            <w:tcMar>
              <w:top w:w="0" w:type="dxa"/>
              <w:left w:w="28" w:type="dxa"/>
              <w:bottom w:w="0" w:type="dxa"/>
              <w:right w:w="28" w:type="dxa"/>
            </w:tcMar>
            <w:vAlign w:val="center"/>
            <w:hideMark/>
          </w:tcPr>
          <w:p w:rsidR="00426BDF" w:rsidRPr="005622F0" w:rsidRDefault="00426BDF" w:rsidP="00426BDF">
            <w:pPr>
              <w:spacing w:after="0"/>
              <w:jc w:val="right"/>
              <w:rPr>
                <w:rFonts w:ascii="Times New Roman" w:hAnsi="Times New Roman" w:cs="Times New Roman"/>
                <w:b/>
                <w:sz w:val="20"/>
                <w:szCs w:val="20"/>
              </w:rPr>
            </w:pPr>
            <w:r w:rsidRPr="005622F0">
              <w:rPr>
                <w:rFonts w:ascii="Times New Roman" w:hAnsi="Times New Roman" w:cs="Times New Roman"/>
                <w:b/>
                <w:bCs/>
                <w:sz w:val="20"/>
                <w:szCs w:val="20"/>
              </w:rPr>
              <w:t> </w:t>
            </w:r>
          </w:p>
        </w:tc>
      </w:tr>
      <w:tr w:rsidR="007438B4" w:rsidRPr="005622F0" w:rsidTr="005622F0">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AF6626">
            <w:pPr>
              <w:spacing w:after="0"/>
              <w:rPr>
                <w:rFonts w:ascii="Times New Roman" w:eastAsia="Times New Roman" w:hAnsi="Times New Roman" w:cs="Times New Roman"/>
                <w:b/>
                <w:bCs/>
                <w:sz w:val="20"/>
                <w:szCs w:val="20"/>
              </w:rPr>
            </w:pPr>
            <w:r w:rsidRPr="005622F0">
              <w:rPr>
                <w:rFonts w:ascii="Times New Roman" w:eastAsia="Times New Roman" w:hAnsi="Times New Roman" w:cs="Times New Roman"/>
                <w:b/>
                <w:bCs/>
                <w:sz w:val="20"/>
                <w:szCs w:val="20"/>
              </w:rPr>
              <w:t>Укупно</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7438B4" w:rsidRPr="005622F0" w:rsidRDefault="007438B4">
            <w:pPr>
              <w:spacing w:after="0"/>
              <w:jc w:val="right"/>
              <w:rPr>
                <w:rFonts w:ascii="Times New Roman" w:hAnsi="Times New Roman" w:cs="Times New Roman"/>
                <w:b/>
                <w:bCs/>
                <w:sz w:val="20"/>
                <w:szCs w:val="20"/>
                <w:lang w:val="en-GB"/>
              </w:rPr>
            </w:pPr>
            <w:r w:rsidRPr="005622F0">
              <w:rPr>
                <w:rFonts w:ascii="Times New Roman" w:hAnsi="Times New Roman" w:cs="Times New Roman"/>
                <w:b/>
                <w:bCs/>
                <w:sz w:val="20"/>
                <w:szCs w:val="20"/>
              </w:rPr>
              <w:t> </w:t>
            </w:r>
          </w:p>
        </w:tc>
      </w:tr>
      <w:tr w:rsidR="0021621E" w:rsidRPr="005622F0" w:rsidTr="0021621E">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21621E" w:rsidRPr="005622F0" w:rsidRDefault="0021621E" w:rsidP="0021621E">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Ново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540.0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519.0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170.0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210.0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10.0</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0.0</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b/>
                <w:bCs/>
                <w:sz w:val="20"/>
                <w:szCs w:val="20"/>
                <w:lang w:val="en-GB"/>
              </w:rPr>
            </w:pPr>
            <w:r w:rsidRPr="00BF7AFC">
              <w:rPr>
                <w:rFonts w:ascii="Times New Roman" w:hAnsi="Times New Roman" w:cs="Times New Roman"/>
                <w:sz w:val="20"/>
                <w:szCs w:val="20"/>
              </w:rPr>
              <w:t>1,449.0</w:t>
            </w:r>
          </w:p>
        </w:tc>
      </w:tr>
      <w:tr w:rsidR="0021621E" w:rsidRPr="005622F0" w:rsidTr="0021621E">
        <w:trPr>
          <w:trHeight w:val="57"/>
        </w:trPr>
        <w:tc>
          <w:tcPr>
            <w:tcW w:w="295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21621E" w:rsidRPr="005622F0" w:rsidRDefault="0021621E" w:rsidP="0021621E">
            <w:pPr>
              <w:pStyle w:val="Normal1"/>
              <w:spacing w:after="0" w:line="240" w:lineRule="auto"/>
              <w:ind w:firstLine="360"/>
              <w:rPr>
                <w:rFonts w:ascii="Times New Roman" w:hAnsi="Times New Roman" w:cs="Times New Roman"/>
                <w:sz w:val="20"/>
                <w:szCs w:val="20"/>
              </w:rPr>
            </w:pPr>
            <w:r w:rsidRPr="005622F0">
              <w:rPr>
                <w:rFonts w:ascii="Times New Roman" w:hAnsi="Times New Roman" w:cs="Times New Roman"/>
                <w:sz w:val="20"/>
                <w:szCs w:val="20"/>
              </w:rPr>
              <w:t>Укупно особље</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1,312.2</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1,852.4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2,371.4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2,541.4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2,751.4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2,761.4</w:t>
            </w:r>
          </w:p>
        </w:tc>
        <w:tc>
          <w:tcPr>
            <w:tcW w:w="716"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F7AFC">
            <w:pPr>
              <w:spacing w:after="0"/>
              <w:jc w:val="right"/>
              <w:rPr>
                <w:rFonts w:ascii="Times New Roman" w:hAnsi="Times New Roman" w:cs="Times New Roman"/>
                <w:sz w:val="20"/>
                <w:szCs w:val="20"/>
                <w:lang w:val="en-GB"/>
              </w:rPr>
            </w:pPr>
            <w:r w:rsidRPr="00BF7AFC">
              <w:rPr>
                <w:rFonts w:ascii="Times New Roman" w:hAnsi="Times New Roman" w:cs="Times New Roman"/>
                <w:sz w:val="20"/>
                <w:szCs w:val="20"/>
              </w:rPr>
              <w:t>2,761.4</w:t>
            </w:r>
          </w:p>
        </w:tc>
        <w:tc>
          <w:tcPr>
            <w:tcW w:w="995" w:type="dxa"/>
            <w:tcBorders>
              <w:top w:val="single" w:sz="4" w:space="0" w:color="auto"/>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hideMark/>
          </w:tcPr>
          <w:p w:rsidR="00BB1EAF" w:rsidRDefault="00BB1EAF">
            <w:pPr>
              <w:spacing w:after="0"/>
              <w:jc w:val="right"/>
              <w:rPr>
                <w:rFonts w:ascii="Times New Roman" w:hAnsi="Times New Roman" w:cs="Times New Roman"/>
                <w:b/>
                <w:bCs/>
                <w:sz w:val="20"/>
                <w:szCs w:val="20"/>
                <w:lang w:val="en-GB"/>
              </w:rPr>
            </w:pPr>
          </w:p>
        </w:tc>
      </w:tr>
    </w:tbl>
    <w:p w:rsidR="007438B4" w:rsidRPr="00162E7E" w:rsidRDefault="007438B4" w:rsidP="007438B4">
      <w:pPr>
        <w:pStyle w:val="Caption"/>
        <w:rPr>
          <w:i w:val="0"/>
          <w:sz w:val="24"/>
          <w:szCs w:val="24"/>
        </w:rPr>
      </w:pPr>
    </w:p>
    <w:bookmarkEnd w:id="10"/>
    <w:p w:rsidR="00424245" w:rsidRPr="00162E7E" w:rsidRDefault="00424245">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Поглавље 9</w:t>
      </w:r>
      <w:r w:rsidR="00812E5B" w:rsidRPr="00162E7E">
        <w:rPr>
          <w:rFonts w:ascii="Times New Roman" w:hAnsi="Times New Roman" w:cs="Times New Roman"/>
          <w:sz w:val="24"/>
          <w:szCs w:val="24"/>
        </w:rPr>
        <w:t xml:space="preserve"> предлаже м</w:t>
      </w:r>
      <w:r w:rsidRPr="00162E7E">
        <w:rPr>
          <w:rFonts w:ascii="Times New Roman" w:hAnsi="Times New Roman" w:cs="Times New Roman"/>
          <w:sz w:val="24"/>
          <w:szCs w:val="24"/>
        </w:rPr>
        <w:t xml:space="preserve">ере за </w:t>
      </w:r>
      <w:r w:rsidRPr="00162E7E">
        <w:rPr>
          <w:rFonts w:ascii="Times New Roman" w:hAnsi="Times New Roman" w:cs="Times New Roman"/>
          <w:b/>
          <w:sz w:val="24"/>
          <w:szCs w:val="24"/>
        </w:rPr>
        <w:t>праћење имплементације Акционог плана</w:t>
      </w:r>
      <w:r w:rsidR="00F318D4" w:rsidRPr="00162E7E">
        <w:rPr>
          <w:rFonts w:ascii="Times New Roman" w:hAnsi="Times New Roman" w:cs="Times New Roman"/>
          <w:sz w:val="24"/>
          <w:szCs w:val="24"/>
        </w:rPr>
        <w:t xml:space="preserve"> углавном путем редовног извештавања. Будући да је </w:t>
      </w:r>
      <w:r w:rsidR="00426BDF" w:rsidRPr="00162E7E">
        <w:rPr>
          <w:rFonts w:ascii="Times New Roman" w:hAnsi="Times New Roman" w:cs="Times New Roman"/>
          <w:sz w:val="24"/>
          <w:szCs w:val="24"/>
        </w:rPr>
        <w:t>APACD</w:t>
      </w:r>
      <w:r w:rsidR="0063531B" w:rsidRPr="00162E7E">
        <w:rPr>
          <w:rFonts w:ascii="Times New Roman" w:hAnsi="Times New Roman" w:cs="Times New Roman"/>
          <w:sz w:val="24"/>
          <w:szCs w:val="24"/>
        </w:rPr>
        <w:t xml:space="preserve"> </w:t>
      </w:r>
      <w:r w:rsidRPr="00162E7E">
        <w:rPr>
          <w:rFonts w:ascii="Times New Roman" w:hAnsi="Times New Roman" w:cs="Times New Roman"/>
          <w:sz w:val="24"/>
          <w:szCs w:val="24"/>
        </w:rPr>
        <w:t>средство за подршку преговорима о поглављу 27 ЕУ, његова имплементација ће бити предме</w:t>
      </w:r>
      <w:r w:rsidR="002C20FA" w:rsidRPr="00162E7E">
        <w:rPr>
          <w:rFonts w:ascii="Times New Roman" w:hAnsi="Times New Roman" w:cs="Times New Roman"/>
          <w:sz w:val="24"/>
          <w:szCs w:val="24"/>
        </w:rPr>
        <w:t xml:space="preserve">т сталног </w:t>
      </w:r>
      <w:r w:rsidR="00415889" w:rsidRPr="00162E7E">
        <w:rPr>
          <w:rFonts w:ascii="Times New Roman" w:hAnsi="Times New Roman" w:cs="Times New Roman"/>
          <w:sz w:val="24"/>
          <w:szCs w:val="24"/>
        </w:rPr>
        <w:t>праћења</w:t>
      </w:r>
      <w:r w:rsidR="002C20FA" w:rsidRPr="00162E7E">
        <w:rPr>
          <w:rFonts w:ascii="Times New Roman" w:hAnsi="Times New Roman" w:cs="Times New Roman"/>
          <w:sz w:val="24"/>
          <w:szCs w:val="24"/>
        </w:rPr>
        <w:t>, такође</w:t>
      </w:r>
      <w:r w:rsidRPr="00162E7E">
        <w:rPr>
          <w:rFonts w:ascii="Times New Roman" w:hAnsi="Times New Roman" w:cs="Times New Roman"/>
          <w:sz w:val="24"/>
          <w:szCs w:val="24"/>
        </w:rPr>
        <w:t xml:space="preserve"> за </w:t>
      </w:r>
      <w:r w:rsidR="002C20FA" w:rsidRPr="00162E7E">
        <w:rPr>
          <w:rFonts w:ascii="Times New Roman" w:hAnsi="Times New Roman" w:cs="Times New Roman"/>
          <w:sz w:val="24"/>
          <w:szCs w:val="24"/>
        </w:rPr>
        <w:t xml:space="preserve">потребе </w:t>
      </w:r>
      <w:r w:rsidRPr="00162E7E">
        <w:rPr>
          <w:rFonts w:ascii="Times New Roman" w:hAnsi="Times New Roman" w:cs="Times New Roman"/>
          <w:sz w:val="24"/>
          <w:szCs w:val="24"/>
        </w:rPr>
        <w:t>годишње</w:t>
      </w:r>
      <w:r w:rsidR="002C20FA" w:rsidRPr="00162E7E">
        <w:rPr>
          <w:rFonts w:ascii="Times New Roman" w:hAnsi="Times New Roman" w:cs="Times New Roman"/>
          <w:sz w:val="24"/>
          <w:szCs w:val="24"/>
        </w:rPr>
        <w:t>г извештавања</w:t>
      </w:r>
      <w:r w:rsidRPr="00162E7E">
        <w:rPr>
          <w:rFonts w:ascii="Times New Roman" w:hAnsi="Times New Roman" w:cs="Times New Roman"/>
          <w:sz w:val="24"/>
          <w:szCs w:val="24"/>
        </w:rPr>
        <w:t xml:space="preserve"> о напретку. </w:t>
      </w:r>
      <w:r w:rsidR="00415889" w:rsidRPr="00162E7E">
        <w:rPr>
          <w:rFonts w:ascii="Times New Roman" w:hAnsi="Times New Roman" w:cs="Times New Roman"/>
          <w:sz w:val="24"/>
          <w:szCs w:val="24"/>
        </w:rPr>
        <w:t>Током</w:t>
      </w:r>
      <w:r w:rsidRPr="00162E7E">
        <w:rPr>
          <w:rFonts w:ascii="Times New Roman" w:hAnsi="Times New Roman" w:cs="Times New Roman"/>
          <w:sz w:val="24"/>
          <w:szCs w:val="24"/>
        </w:rPr>
        <w:t xml:space="preserve"> </w:t>
      </w:r>
      <w:r w:rsidR="00415889" w:rsidRPr="00162E7E">
        <w:rPr>
          <w:rFonts w:ascii="Times New Roman" w:hAnsi="Times New Roman" w:cs="Times New Roman"/>
          <w:sz w:val="24"/>
          <w:szCs w:val="24"/>
        </w:rPr>
        <w:t>ревизије</w:t>
      </w:r>
      <w:r w:rsidRPr="00162E7E">
        <w:rPr>
          <w:rFonts w:ascii="Times New Roman" w:hAnsi="Times New Roman" w:cs="Times New Roman"/>
          <w:sz w:val="24"/>
          <w:szCs w:val="24"/>
        </w:rPr>
        <w:t xml:space="preserve"> ће се узети у обзир и</w:t>
      </w:r>
      <w:r w:rsidR="002C20FA" w:rsidRPr="00162E7E">
        <w:rPr>
          <w:rFonts w:ascii="Times New Roman" w:hAnsi="Times New Roman" w:cs="Times New Roman"/>
          <w:sz w:val="24"/>
          <w:szCs w:val="24"/>
        </w:rPr>
        <w:t xml:space="preserve"> сви нови </w:t>
      </w:r>
      <w:r w:rsidR="00415889" w:rsidRPr="00162E7E">
        <w:rPr>
          <w:rFonts w:ascii="Times New Roman" w:hAnsi="Times New Roman" w:cs="Times New Roman"/>
          <w:sz w:val="24"/>
          <w:szCs w:val="24"/>
        </w:rPr>
        <w:t>прописи</w:t>
      </w:r>
      <w:r w:rsidR="002C20FA" w:rsidRPr="00162E7E">
        <w:rPr>
          <w:rFonts w:ascii="Times New Roman" w:hAnsi="Times New Roman" w:cs="Times New Roman"/>
          <w:sz w:val="24"/>
          <w:szCs w:val="24"/>
        </w:rPr>
        <w:t xml:space="preserve"> у законској регулативи ЕУ </w:t>
      </w:r>
      <w:r w:rsidRPr="00162E7E">
        <w:rPr>
          <w:rFonts w:ascii="Times New Roman" w:hAnsi="Times New Roman" w:cs="Times New Roman"/>
          <w:sz w:val="24"/>
          <w:szCs w:val="24"/>
        </w:rPr>
        <w:t>који ће се уклопити у процесе апроксимац</w:t>
      </w:r>
      <w:r w:rsidR="002C20FA" w:rsidRPr="00162E7E">
        <w:rPr>
          <w:rFonts w:ascii="Times New Roman" w:hAnsi="Times New Roman" w:cs="Times New Roman"/>
          <w:sz w:val="24"/>
          <w:szCs w:val="24"/>
        </w:rPr>
        <w:t xml:space="preserve">ије. Стога ће се ревизије </w:t>
      </w:r>
      <w:r w:rsidR="00426BDF" w:rsidRPr="00162E7E">
        <w:rPr>
          <w:rFonts w:ascii="Times New Roman" w:hAnsi="Times New Roman" w:cs="Times New Roman"/>
          <w:sz w:val="24"/>
          <w:szCs w:val="24"/>
        </w:rPr>
        <w:t>APACD</w:t>
      </w:r>
      <w:r w:rsidR="0063531B" w:rsidRPr="00162E7E">
        <w:rPr>
          <w:rFonts w:ascii="Times New Roman" w:hAnsi="Times New Roman" w:cs="Times New Roman"/>
          <w:sz w:val="24"/>
          <w:szCs w:val="24"/>
        </w:rPr>
        <w:t xml:space="preserve"> </w:t>
      </w:r>
      <w:r w:rsidR="002C20FA" w:rsidRPr="00162E7E">
        <w:rPr>
          <w:rFonts w:ascii="Times New Roman" w:hAnsi="Times New Roman" w:cs="Times New Roman"/>
          <w:sz w:val="24"/>
          <w:szCs w:val="24"/>
        </w:rPr>
        <w:t>-</w:t>
      </w:r>
      <w:r w:rsidRPr="00162E7E">
        <w:rPr>
          <w:rFonts w:ascii="Times New Roman" w:hAnsi="Times New Roman" w:cs="Times New Roman"/>
          <w:sz w:val="24"/>
          <w:szCs w:val="24"/>
        </w:rPr>
        <w:t xml:space="preserve">а обавити кад год је то потребно. </w:t>
      </w:r>
    </w:p>
    <w:p w:rsidR="00923034" w:rsidRPr="00162E7E" w:rsidRDefault="00424245">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Као резултат тога,</w:t>
      </w:r>
      <w:r w:rsidR="002C20FA" w:rsidRPr="00162E7E">
        <w:rPr>
          <w:rFonts w:ascii="Times New Roman" w:hAnsi="Times New Roman" w:cs="Times New Roman"/>
          <w:sz w:val="24"/>
          <w:szCs w:val="24"/>
        </w:rPr>
        <w:t xml:space="preserve"> биће </w:t>
      </w:r>
      <w:r w:rsidR="00415889" w:rsidRPr="00162E7E">
        <w:rPr>
          <w:rFonts w:ascii="Times New Roman" w:hAnsi="Times New Roman" w:cs="Times New Roman"/>
          <w:sz w:val="24"/>
          <w:szCs w:val="24"/>
        </w:rPr>
        <w:t>припремљен</w:t>
      </w:r>
      <w:r w:rsidRPr="00162E7E">
        <w:rPr>
          <w:rFonts w:ascii="Times New Roman" w:hAnsi="Times New Roman" w:cs="Times New Roman"/>
          <w:sz w:val="24"/>
          <w:szCs w:val="24"/>
        </w:rPr>
        <w:t xml:space="preserve"> краткороч</w:t>
      </w:r>
      <w:r w:rsidR="002C20FA" w:rsidRPr="00162E7E">
        <w:rPr>
          <w:rFonts w:ascii="Times New Roman" w:hAnsi="Times New Roman" w:cs="Times New Roman"/>
          <w:sz w:val="24"/>
          <w:szCs w:val="24"/>
        </w:rPr>
        <w:t>ни, средњорочни и дугорочни изв</w:t>
      </w:r>
      <w:r w:rsidRPr="00162E7E">
        <w:rPr>
          <w:rFonts w:ascii="Times New Roman" w:hAnsi="Times New Roman" w:cs="Times New Roman"/>
          <w:sz w:val="24"/>
          <w:szCs w:val="24"/>
        </w:rPr>
        <w:t>ештај о имплементацији</w:t>
      </w:r>
      <w:r w:rsidR="002C20FA" w:rsidRPr="00162E7E">
        <w:rPr>
          <w:rFonts w:ascii="Times New Roman" w:hAnsi="Times New Roman" w:cs="Times New Roman"/>
          <w:sz w:val="24"/>
          <w:szCs w:val="24"/>
        </w:rPr>
        <w:t xml:space="preserve"> </w:t>
      </w:r>
      <w:r w:rsidR="00426BDF" w:rsidRPr="00162E7E">
        <w:rPr>
          <w:rFonts w:ascii="Times New Roman" w:hAnsi="Times New Roman" w:cs="Times New Roman"/>
          <w:sz w:val="24"/>
          <w:szCs w:val="24"/>
        </w:rPr>
        <w:t>APACD</w:t>
      </w:r>
      <w:r w:rsidR="0063531B" w:rsidRPr="00162E7E" w:rsidDel="0063531B">
        <w:rPr>
          <w:rFonts w:ascii="Times New Roman" w:hAnsi="Times New Roman" w:cs="Times New Roman"/>
          <w:sz w:val="24"/>
          <w:szCs w:val="24"/>
        </w:rPr>
        <w:t xml:space="preserve"> </w:t>
      </w:r>
      <w:r w:rsidR="002C20FA" w:rsidRPr="00162E7E">
        <w:rPr>
          <w:rFonts w:ascii="Times New Roman" w:hAnsi="Times New Roman" w:cs="Times New Roman"/>
          <w:sz w:val="24"/>
          <w:szCs w:val="24"/>
        </w:rPr>
        <w:t>-а</w:t>
      </w:r>
      <w:r w:rsidRPr="00162E7E">
        <w:rPr>
          <w:rFonts w:ascii="Times New Roman" w:hAnsi="Times New Roman" w:cs="Times New Roman"/>
          <w:sz w:val="24"/>
          <w:szCs w:val="24"/>
        </w:rPr>
        <w:t xml:space="preserve">. Такође, годишњи извештаји ЕУ ће одражавати стање </w:t>
      </w:r>
      <w:r w:rsidR="0063531B" w:rsidRPr="00162E7E">
        <w:rPr>
          <w:rFonts w:ascii="Times New Roman" w:hAnsi="Times New Roman" w:cs="Times New Roman"/>
          <w:sz w:val="24"/>
          <w:szCs w:val="24"/>
        </w:rPr>
        <w:t xml:space="preserve">спровођења </w:t>
      </w:r>
      <w:r w:rsidRPr="00162E7E">
        <w:rPr>
          <w:rFonts w:ascii="Times New Roman" w:hAnsi="Times New Roman" w:cs="Times New Roman"/>
          <w:sz w:val="24"/>
          <w:szCs w:val="24"/>
        </w:rPr>
        <w:t>Акционог плана.</w:t>
      </w:r>
    </w:p>
    <w:p w:rsidR="0017037B" w:rsidRPr="00162E7E" w:rsidRDefault="0017037B">
      <w:pPr>
        <w:spacing w:after="0" w:line="240" w:lineRule="auto"/>
        <w:rPr>
          <w:rFonts w:ascii="Times New Roman" w:hAnsi="Times New Roman" w:cs="Times New Roman"/>
          <w:b/>
          <w:sz w:val="24"/>
          <w:szCs w:val="24"/>
          <w:lang w:val="en-GB"/>
        </w:rPr>
      </w:pPr>
      <w:r w:rsidRPr="00162E7E">
        <w:rPr>
          <w:rFonts w:ascii="Times New Roman" w:hAnsi="Times New Roman" w:cs="Times New Roman"/>
          <w:b/>
          <w:sz w:val="24"/>
          <w:szCs w:val="24"/>
          <w:lang w:val="en-GB"/>
        </w:rPr>
        <w:br w:type="page"/>
      </w:r>
    </w:p>
    <w:p w:rsidR="00424245" w:rsidRPr="00162E7E" w:rsidRDefault="00923034" w:rsidP="00334ABD">
      <w:pPr>
        <w:pStyle w:val="Heading1"/>
        <w:jc w:val="left"/>
        <w:rPr>
          <w:rFonts w:ascii="Times New Roman" w:hAnsi="Times New Roman"/>
          <w:sz w:val="24"/>
          <w:szCs w:val="24"/>
        </w:rPr>
      </w:pPr>
      <w:bookmarkStart w:id="21" w:name="_Toc27146900"/>
      <w:r w:rsidRPr="00162E7E">
        <w:rPr>
          <w:rFonts w:ascii="Times New Roman" w:hAnsi="Times New Roman"/>
          <w:sz w:val="24"/>
          <w:szCs w:val="24"/>
        </w:rPr>
        <w:t>1.</w:t>
      </w:r>
      <w:bookmarkStart w:id="22" w:name="_Toc12137087"/>
      <w:bookmarkStart w:id="23" w:name="_Toc12271878"/>
      <w:r w:rsidR="00D8396E" w:rsidRPr="00162E7E">
        <w:rPr>
          <w:rFonts w:ascii="Times New Roman" w:hAnsi="Times New Roman"/>
          <w:sz w:val="24"/>
          <w:szCs w:val="24"/>
        </w:rPr>
        <w:t xml:space="preserve">Увод и </w:t>
      </w:r>
      <w:r w:rsidR="005D3773" w:rsidRPr="00162E7E">
        <w:rPr>
          <w:rFonts w:ascii="Times New Roman" w:hAnsi="Times New Roman"/>
          <w:sz w:val="24"/>
          <w:szCs w:val="24"/>
        </w:rPr>
        <w:t>основне информације</w:t>
      </w:r>
      <w:bookmarkEnd w:id="21"/>
      <w:r w:rsidR="00424245" w:rsidRPr="00162E7E">
        <w:rPr>
          <w:rFonts w:ascii="Times New Roman" w:hAnsi="Times New Roman"/>
          <w:sz w:val="24"/>
          <w:szCs w:val="24"/>
        </w:rPr>
        <w:t xml:space="preserve"> </w:t>
      </w:r>
      <w:bookmarkEnd w:id="22"/>
      <w:bookmarkEnd w:id="23"/>
    </w:p>
    <w:p w:rsidR="00424245" w:rsidRPr="00162E7E" w:rsidRDefault="00424245" w:rsidP="007157ED">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Увод</w:t>
      </w:r>
    </w:p>
    <w:p w:rsidR="00424245" w:rsidRPr="00162E7E" w:rsidRDefault="00D313E3"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Акциони план </w:t>
      </w:r>
      <w:r w:rsidR="00923034" w:rsidRPr="00162E7E">
        <w:rPr>
          <w:rFonts w:ascii="Times New Roman" w:hAnsi="Times New Roman" w:cs="Times New Roman"/>
          <w:sz w:val="24"/>
          <w:szCs w:val="24"/>
        </w:rPr>
        <w:t>п</w:t>
      </w:r>
      <w:r w:rsidRPr="00162E7E">
        <w:rPr>
          <w:rFonts w:ascii="Times New Roman" w:hAnsi="Times New Roman" w:cs="Times New Roman"/>
          <w:sz w:val="24"/>
          <w:szCs w:val="24"/>
        </w:rPr>
        <w:t>окрива ин</w:t>
      </w:r>
      <w:r w:rsidR="00396B8F" w:rsidRPr="00162E7E">
        <w:rPr>
          <w:rFonts w:ascii="Times New Roman" w:hAnsi="Times New Roman" w:cs="Times New Roman"/>
          <w:sz w:val="24"/>
          <w:szCs w:val="24"/>
        </w:rPr>
        <w:t>ституционалне захтеве по питању законодавства</w:t>
      </w:r>
      <w:r w:rsidRPr="00162E7E">
        <w:rPr>
          <w:rFonts w:ascii="Times New Roman" w:hAnsi="Times New Roman" w:cs="Times New Roman"/>
          <w:sz w:val="24"/>
          <w:szCs w:val="24"/>
        </w:rPr>
        <w:t xml:space="preserve"> ЕУ о заштити животне средине, проц</w:t>
      </w:r>
      <w:r w:rsidR="00424245" w:rsidRPr="00162E7E">
        <w:rPr>
          <w:rFonts w:ascii="Times New Roman" w:hAnsi="Times New Roman" w:cs="Times New Roman"/>
          <w:sz w:val="24"/>
          <w:szCs w:val="24"/>
        </w:rPr>
        <w:t>ену инс</w:t>
      </w:r>
      <w:r w:rsidRPr="00162E7E">
        <w:rPr>
          <w:rFonts w:ascii="Times New Roman" w:hAnsi="Times New Roman" w:cs="Times New Roman"/>
          <w:sz w:val="24"/>
          <w:szCs w:val="24"/>
        </w:rPr>
        <w:t>титуционалних недостатака, захт</w:t>
      </w:r>
      <w:r w:rsidR="00424245" w:rsidRPr="00162E7E">
        <w:rPr>
          <w:rFonts w:ascii="Times New Roman" w:hAnsi="Times New Roman" w:cs="Times New Roman"/>
          <w:sz w:val="24"/>
          <w:szCs w:val="24"/>
        </w:rPr>
        <w:t xml:space="preserve">еве за новим </w:t>
      </w:r>
      <w:r w:rsidR="007157ED" w:rsidRPr="00162E7E">
        <w:rPr>
          <w:rFonts w:ascii="Times New Roman" w:hAnsi="Times New Roman" w:cs="Times New Roman"/>
          <w:sz w:val="24"/>
          <w:szCs w:val="24"/>
        </w:rPr>
        <w:t xml:space="preserve">запошљавањем </w:t>
      </w:r>
      <w:r w:rsidR="00424245" w:rsidRPr="00162E7E">
        <w:rPr>
          <w:rFonts w:ascii="Times New Roman" w:hAnsi="Times New Roman" w:cs="Times New Roman"/>
          <w:sz w:val="24"/>
          <w:szCs w:val="24"/>
        </w:rPr>
        <w:t>, институционал</w:t>
      </w:r>
      <w:r w:rsidRPr="00162E7E">
        <w:rPr>
          <w:rFonts w:ascii="Times New Roman" w:hAnsi="Times New Roman" w:cs="Times New Roman"/>
          <w:sz w:val="24"/>
          <w:szCs w:val="24"/>
        </w:rPr>
        <w:t>ну</w:t>
      </w:r>
      <w:r w:rsidR="00424245" w:rsidRPr="00162E7E">
        <w:rPr>
          <w:rFonts w:ascii="Times New Roman" w:hAnsi="Times New Roman" w:cs="Times New Roman"/>
          <w:sz w:val="24"/>
          <w:szCs w:val="24"/>
        </w:rPr>
        <w:t xml:space="preserve"> </w:t>
      </w:r>
      <w:r w:rsidRPr="00162E7E">
        <w:rPr>
          <w:rFonts w:ascii="Times New Roman" w:hAnsi="Times New Roman" w:cs="Times New Roman"/>
          <w:sz w:val="24"/>
          <w:szCs w:val="24"/>
        </w:rPr>
        <w:t>SWOT анализу (јаке стране, слабости, могућности и пр</w:t>
      </w:r>
      <w:r w:rsidR="00424245" w:rsidRPr="00162E7E">
        <w:rPr>
          <w:rFonts w:ascii="Times New Roman" w:hAnsi="Times New Roman" w:cs="Times New Roman"/>
          <w:sz w:val="24"/>
          <w:szCs w:val="24"/>
        </w:rPr>
        <w:t>етње</w:t>
      </w:r>
      <w:r w:rsidRPr="00162E7E">
        <w:rPr>
          <w:rFonts w:ascii="Times New Roman" w:hAnsi="Times New Roman" w:cs="Times New Roman"/>
          <w:sz w:val="24"/>
          <w:szCs w:val="24"/>
        </w:rPr>
        <w:t>) и препоруке за институционални</w:t>
      </w:r>
      <w:r w:rsidR="00424245" w:rsidRPr="00162E7E">
        <w:rPr>
          <w:rFonts w:ascii="Times New Roman" w:hAnsi="Times New Roman" w:cs="Times New Roman"/>
          <w:sz w:val="24"/>
          <w:szCs w:val="24"/>
        </w:rPr>
        <w:t xml:space="preserve"> развој, укључ</w:t>
      </w:r>
      <w:r w:rsidR="00396B8F" w:rsidRPr="00162E7E">
        <w:rPr>
          <w:rFonts w:ascii="Times New Roman" w:hAnsi="Times New Roman" w:cs="Times New Roman"/>
          <w:sz w:val="24"/>
          <w:szCs w:val="24"/>
        </w:rPr>
        <w:t>ујући финансијско планирање, како би се</w:t>
      </w:r>
      <w:r w:rsidRPr="00162E7E">
        <w:rPr>
          <w:rFonts w:ascii="Times New Roman" w:hAnsi="Times New Roman" w:cs="Times New Roman"/>
          <w:sz w:val="24"/>
          <w:szCs w:val="24"/>
        </w:rPr>
        <w:t xml:space="preserve"> </w:t>
      </w:r>
      <w:r w:rsidR="007157ED" w:rsidRPr="00162E7E">
        <w:rPr>
          <w:rFonts w:ascii="Times New Roman" w:hAnsi="Times New Roman" w:cs="Times New Roman"/>
          <w:sz w:val="24"/>
          <w:szCs w:val="24"/>
        </w:rPr>
        <w:t xml:space="preserve">унапредили </w:t>
      </w:r>
      <w:r w:rsidRPr="00162E7E">
        <w:rPr>
          <w:rFonts w:ascii="Times New Roman" w:hAnsi="Times New Roman" w:cs="Times New Roman"/>
          <w:sz w:val="24"/>
          <w:szCs w:val="24"/>
        </w:rPr>
        <w:t>институционални механизми</w:t>
      </w:r>
      <w:r w:rsidR="00396B8F" w:rsidRPr="00162E7E">
        <w:rPr>
          <w:rFonts w:ascii="Times New Roman" w:hAnsi="Times New Roman" w:cs="Times New Roman"/>
          <w:sz w:val="24"/>
          <w:szCs w:val="24"/>
        </w:rPr>
        <w:t xml:space="preserve"> и дао бољи одговор</w:t>
      </w:r>
      <w:r w:rsidRPr="00162E7E">
        <w:rPr>
          <w:rFonts w:ascii="Times New Roman" w:hAnsi="Times New Roman" w:cs="Times New Roman"/>
          <w:sz w:val="24"/>
          <w:szCs w:val="24"/>
        </w:rPr>
        <w:t xml:space="preserve"> на захт</w:t>
      </w:r>
      <w:r w:rsidR="00424245" w:rsidRPr="00162E7E">
        <w:rPr>
          <w:rFonts w:ascii="Times New Roman" w:hAnsi="Times New Roman" w:cs="Times New Roman"/>
          <w:sz w:val="24"/>
          <w:szCs w:val="24"/>
        </w:rPr>
        <w:t xml:space="preserve">еве </w:t>
      </w:r>
      <w:r w:rsidRPr="00162E7E">
        <w:rPr>
          <w:rFonts w:ascii="Times New Roman" w:hAnsi="Times New Roman" w:cs="Times New Roman"/>
          <w:sz w:val="24"/>
          <w:szCs w:val="24"/>
        </w:rPr>
        <w:t>правн</w:t>
      </w:r>
      <w:r w:rsidR="007157ED" w:rsidRPr="00162E7E">
        <w:rPr>
          <w:rFonts w:ascii="Times New Roman" w:hAnsi="Times New Roman" w:cs="Times New Roman"/>
          <w:sz w:val="24"/>
          <w:szCs w:val="24"/>
        </w:rPr>
        <w:t>их</w:t>
      </w:r>
      <w:r w:rsidRPr="00162E7E">
        <w:rPr>
          <w:rFonts w:ascii="Times New Roman" w:hAnsi="Times New Roman" w:cs="Times New Roman"/>
          <w:sz w:val="24"/>
          <w:szCs w:val="24"/>
        </w:rPr>
        <w:t xml:space="preserve"> тековин</w:t>
      </w:r>
      <w:r w:rsidR="007157ED" w:rsidRPr="00162E7E">
        <w:rPr>
          <w:rFonts w:ascii="Times New Roman" w:hAnsi="Times New Roman" w:cs="Times New Roman"/>
          <w:sz w:val="24"/>
          <w:szCs w:val="24"/>
        </w:rPr>
        <w:t>а</w:t>
      </w:r>
      <w:r w:rsidRPr="00162E7E">
        <w:rPr>
          <w:rFonts w:ascii="Times New Roman" w:hAnsi="Times New Roman" w:cs="Times New Roman"/>
          <w:sz w:val="24"/>
          <w:szCs w:val="24"/>
        </w:rPr>
        <w:t xml:space="preserve"> </w:t>
      </w:r>
      <w:r w:rsidR="00424245" w:rsidRPr="00162E7E">
        <w:rPr>
          <w:rFonts w:ascii="Times New Roman" w:hAnsi="Times New Roman" w:cs="Times New Roman"/>
          <w:sz w:val="24"/>
          <w:szCs w:val="24"/>
        </w:rPr>
        <w:t>ЕУ. Докуме</w:t>
      </w:r>
      <w:r w:rsidR="002F2D81" w:rsidRPr="00162E7E">
        <w:rPr>
          <w:rFonts w:ascii="Times New Roman" w:hAnsi="Times New Roman" w:cs="Times New Roman"/>
          <w:sz w:val="24"/>
          <w:szCs w:val="24"/>
        </w:rPr>
        <w:t>нт покрива свих 10 подсектора</w:t>
      </w:r>
      <w:r w:rsidR="00424245" w:rsidRPr="00162E7E">
        <w:rPr>
          <w:rFonts w:ascii="Times New Roman" w:hAnsi="Times New Roman" w:cs="Times New Roman"/>
          <w:sz w:val="24"/>
          <w:szCs w:val="24"/>
        </w:rPr>
        <w:t xml:space="preserve"> животне средине који су предмет</w:t>
      </w:r>
      <w:r w:rsidR="00415889" w:rsidRPr="00162E7E">
        <w:rPr>
          <w:rFonts w:ascii="Times New Roman" w:hAnsi="Times New Roman" w:cs="Times New Roman"/>
          <w:sz w:val="24"/>
          <w:szCs w:val="24"/>
        </w:rPr>
        <w:t xml:space="preserve"> </w:t>
      </w:r>
      <w:r w:rsidR="007157ED" w:rsidRPr="00162E7E">
        <w:rPr>
          <w:rFonts w:ascii="Times New Roman" w:hAnsi="Times New Roman" w:cs="Times New Roman"/>
          <w:sz w:val="24"/>
          <w:szCs w:val="24"/>
        </w:rPr>
        <w:t xml:space="preserve">преговора у поглављу 27  са </w:t>
      </w:r>
      <w:r w:rsidR="00415889" w:rsidRPr="00162E7E">
        <w:rPr>
          <w:rFonts w:ascii="Times New Roman" w:hAnsi="Times New Roman" w:cs="Times New Roman"/>
          <w:sz w:val="24"/>
          <w:szCs w:val="24"/>
        </w:rPr>
        <w:t>ЕУ.</w:t>
      </w:r>
      <w:r w:rsidR="002F2D81" w:rsidRPr="00162E7E">
        <w:rPr>
          <w:rFonts w:ascii="Times New Roman" w:hAnsi="Times New Roman" w:cs="Times New Roman"/>
          <w:sz w:val="24"/>
          <w:szCs w:val="24"/>
        </w:rPr>
        <w:t xml:space="preserve"> Б</w:t>
      </w:r>
      <w:r w:rsidR="00424245" w:rsidRPr="00162E7E">
        <w:rPr>
          <w:rFonts w:ascii="Times New Roman" w:hAnsi="Times New Roman" w:cs="Times New Roman"/>
          <w:sz w:val="24"/>
          <w:szCs w:val="24"/>
        </w:rPr>
        <w:t>ави</w:t>
      </w:r>
      <w:r w:rsidR="002F2D81" w:rsidRPr="00162E7E">
        <w:rPr>
          <w:rFonts w:ascii="Times New Roman" w:hAnsi="Times New Roman" w:cs="Times New Roman"/>
          <w:sz w:val="24"/>
          <w:szCs w:val="24"/>
        </w:rPr>
        <w:t xml:space="preserve"> се</w:t>
      </w:r>
      <w:r w:rsidR="00424245" w:rsidRPr="00162E7E">
        <w:rPr>
          <w:rFonts w:ascii="Times New Roman" w:hAnsi="Times New Roman" w:cs="Times New Roman"/>
          <w:sz w:val="24"/>
          <w:szCs w:val="24"/>
        </w:rPr>
        <w:t xml:space="preserve"> свим релевантним аспектима институционалног развоја</w:t>
      </w:r>
      <w:r w:rsidR="00357D56" w:rsidRPr="00162E7E">
        <w:rPr>
          <w:rFonts w:ascii="Times New Roman" w:hAnsi="Times New Roman" w:cs="Times New Roman"/>
          <w:sz w:val="24"/>
          <w:szCs w:val="24"/>
        </w:rPr>
        <w:t>, као што су</w:t>
      </w:r>
      <w:r w:rsidR="00424245" w:rsidRPr="00162E7E">
        <w:rPr>
          <w:rFonts w:ascii="Times New Roman" w:hAnsi="Times New Roman" w:cs="Times New Roman"/>
          <w:sz w:val="24"/>
          <w:szCs w:val="24"/>
        </w:rPr>
        <w:t xml:space="preserve">: запошљавање, обука, институционална реорганизација и финансијско планирање. </w:t>
      </w:r>
    </w:p>
    <w:p w:rsidR="00424245" w:rsidRPr="00162E7E" w:rsidRDefault="00424245"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Акциони план је припремљен у оквиру </w:t>
      </w:r>
      <w:r w:rsidRPr="00162E7E">
        <w:rPr>
          <w:rFonts w:ascii="Times New Roman" w:hAnsi="Times New Roman" w:cs="Times New Roman"/>
          <w:b/>
          <w:sz w:val="24"/>
          <w:szCs w:val="24"/>
        </w:rPr>
        <w:t>М</w:t>
      </w:r>
      <w:r w:rsidR="002F2D81" w:rsidRPr="00162E7E">
        <w:rPr>
          <w:rFonts w:ascii="Times New Roman" w:hAnsi="Times New Roman" w:cs="Times New Roman"/>
          <w:b/>
          <w:sz w:val="24"/>
          <w:szCs w:val="24"/>
        </w:rPr>
        <w:t>инистарства заштите</w:t>
      </w:r>
      <w:r w:rsidRPr="00162E7E">
        <w:rPr>
          <w:rFonts w:ascii="Times New Roman" w:hAnsi="Times New Roman" w:cs="Times New Roman"/>
          <w:b/>
          <w:sz w:val="24"/>
          <w:szCs w:val="24"/>
        </w:rPr>
        <w:t xml:space="preserve"> животне средине кој</w:t>
      </w:r>
      <w:r w:rsidR="002F2D81" w:rsidRPr="00162E7E">
        <w:rPr>
          <w:rFonts w:ascii="Times New Roman" w:hAnsi="Times New Roman" w:cs="Times New Roman"/>
          <w:b/>
          <w:sz w:val="24"/>
          <w:szCs w:val="24"/>
        </w:rPr>
        <w:t>е</w:t>
      </w:r>
      <w:r w:rsidRPr="00162E7E">
        <w:rPr>
          <w:rFonts w:ascii="Times New Roman" w:hAnsi="Times New Roman" w:cs="Times New Roman"/>
          <w:sz w:val="24"/>
          <w:szCs w:val="24"/>
        </w:rPr>
        <w:t xml:space="preserve"> је задужен</w:t>
      </w:r>
      <w:r w:rsidR="002F2D81" w:rsidRPr="00162E7E">
        <w:rPr>
          <w:rFonts w:ascii="Times New Roman" w:hAnsi="Times New Roman" w:cs="Times New Roman"/>
          <w:sz w:val="24"/>
          <w:szCs w:val="24"/>
        </w:rPr>
        <w:t>о</w:t>
      </w:r>
      <w:r w:rsidRPr="00162E7E">
        <w:rPr>
          <w:rFonts w:ascii="Times New Roman" w:hAnsi="Times New Roman" w:cs="Times New Roman"/>
          <w:sz w:val="24"/>
          <w:szCs w:val="24"/>
        </w:rPr>
        <w:t xml:space="preserve"> за координацију </w:t>
      </w:r>
      <w:r w:rsidR="00601EC6" w:rsidRPr="00162E7E">
        <w:rPr>
          <w:rFonts w:ascii="Times New Roman" w:hAnsi="Times New Roman" w:cs="Times New Roman"/>
          <w:sz w:val="24"/>
          <w:szCs w:val="24"/>
        </w:rPr>
        <w:t>Преговарачке групе 27 везано за</w:t>
      </w:r>
      <w:r w:rsidR="002F2D81" w:rsidRPr="00162E7E">
        <w:rPr>
          <w:rFonts w:ascii="Times New Roman" w:hAnsi="Times New Roman" w:cs="Times New Roman"/>
          <w:sz w:val="24"/>
          <w:szCs w:val="24"/>
        </w:rPr>
        <w:t xml:space="preserve"> Поглавље 27</w:t>
      </w:r>
      <w:r w:rsidR="00601EC6" w:rsidRPr="00162E7E">
        <w:rPr>
          <w:rFonts w:ascii="Times New Roman" w:hAnsi="Times New Roman" w:cs="Times New Roman"/>
          <w:sz w:val="24"/>
          <w:szCs w:val="24"/>
        </w:rPr>
        <w:t xml:space="preserve">. </w:t>
      </w:r>
      <w:r w:rsidRPr="00162E7E">
        <w:rPr>
          <w:rFonts w:ascii="Times New Roman" w:hAnsi="Times New Roman" w:cs="Times New Roman"/>
          <w:sz w:val="24"/>
          <w:szCs w:val="24"/>
        </w:rPr>
        <w:t>Радна група</w:t>
      </w:r>
      <w:r w:rsidR="00601EC6" w:rsidRPr="00162E7E">
        <w:rPr>
          <w:rFonts w:ascii="Times New Roman" w:hAnsi="Times New Roman" w:cs="Times New Roman"/>
          <w:sz w:val="24"/>
          <w:szCs w:val="24"/>
        </w:rPr>
        <w:t>,</w:t>
      </w:r>
      <w:r w:rsidRPr="00162E7E">
        <w:rPr>
          <w:rFonts w:ascii="Times New Roman" w:hAnsi="Times New Roman" w:cs="Times New Roman"/>
          <w:sz w:val="24"/>
          <w:szCs w:val="24"/>
        </w:rPr>
        <w:t xml:space="preserve"> </w:t>
      </w:r>
      <w:r w:rsidR="00601EC6" w:rsidRPr="00162E7E">
        <w:rPr>
          <w:rFonts w:ascii="Times New Roman" w:hAnsi="Times New Roman" w:cs="Times New Roman"/>
          <w:sz w:val="24"/>
          <w:szCs w:val="24"/>
        </w:rPr>
        <w:t xml:space="preserve">успостављена </w:t>
      </w:r>
      <w:r w:rsidRPr="00162E7E">
        <w:rPr>
          <w:rFonts w:ascii="Times New Roman" w:hAnsi="Times New Roman" w:cs="Times New Roman"/>
          <w:sz w:val="24"/>
          <w:szCs w:val="24"/>
        </w:rPr>
        <w:t xml:space="preserve">за припрему Акционог плана </w:t>
      </w:r>
      <w:r w:rsidR="00E45834" w:rsidRPr="00162E7E">
        <w:rPr>
          <w:rFonts w:ascii="Times New Roman" w:hAnsi="Times New Roman" w:cs="Times New Roman"/>
          <w:sz w:val="24"/>
          <w:szCs w:val="24"/>
        </w:rPr>
        <w:t xml:space="preserve">је </w:t>
      </w:r>
      <w:r w:rsidRPr="00162E7E">
        <w:rPr>
          <w:rFonts w:ascii="Times New Roman" w:hAnsi="Times New Roman" w:cs="Times New Roman"/>
          <w:sz w:val="24"/>
          <w:szCs w:val="24"/>
        </w:rPr>
        <w:t xml:space="preserve">укључила </w:t>
      </w:r>
      <w:r w:rsidR="008D4C79" w:rsidRPr="00162E7E">
        <w:rPr>
          <w:rFonts w:ascii="Times New Roman" w:hAnsi="Times New Roman" w:cs="Times New Roman"/>
          <w:sz w:val="24"/>
          <w:szCs w:val="24"/>
        </w:rPr>
        <w:t>чланове</w:t>
      </w:r>
      <w:r w:rsidR="00715722" w:rsidRPr="00162E7E">
        <w:rPr>
          <w:rFonts w:ascii="Times New Roman" w:hAnsi="Times New Roman" w:cs="Times New Roman"/>
          <w:sz w:val="24"/>
          <w:szCs w:val="24"/>
        </w:rPr>
        <w:t xml:space="preserve"> </w:t>
      </w:r>
      <w:r w:rsidR="008D4C79" w:rsidRPr="00162E7E">
        <w:rPr>
          <w:rFonts w:ascii="Times New Roman" w:hAnsi="Times New Roman" w:cs="Times New Roman"/>
          <w:sz w:val="24"/>
          <w:szCs w:val="24"/>
        </w:rPr>
        <w:t xml:space="preserve">Преговараке групе 27 али и представнике заинтересованих страна. </w:t>
      </w:r>
      <w:r w:rsidRPr="00162E7E">
        <w:rPr>
          <w:rFonts w:ascii="Times New Roman" w:hAnsi="Times New Roman" w:cs="Times New Roman"/>
          <w:sz w:val="24"/>
          <w:szCs w:val="24"/>
        </w:rPr>
        <w:t>Током две године, одржана су 4 састанка радне групе у различитим фазама развоја документа</w:t>
      </w:r>
      <w:r w:rsidR="00E45834" w:rsidRPr="00162E7E">
        <w:rPr>
          <w:rFonts w:ascii="Times New Roman" w:hAnsi="Times New Roman" w:cs="Times New Roman"/>
          <w:sz w:val="24"/>
          <w:szCs w:val="24"/>
        </w:rPr>
        <w:t xml:space="preserve">, </w:t>
      </w:r>
      <w:r w:rsidRPr="00162E7E">
        <w:rPr>
          <w:rFonts w:ascii="Times New Roman" w:hAnsi="Times New Roman" w:cs="Times New Roman"/>
          <w:sz w:val="24"/>
          <w:szCs w:val="24"/>
        </w:rPr>
        <w:t>Такође, организована су два семинара за ширу групу заинтересо</w:t>
      </w:r>
      <w:r w:rsidR="00E45834" w:rsidRPr="00162E7E">
        <w:rPr>
          <w:rFonts w:ascii="Times New Roman" w:hAnsi="Times New Roman" w:cs="Times New Roman"/>
          <w:sz w:val="24"/>
          <w:szCs w:val="24"/>
        </w:rPr>
        <w:t>ваних страна како би се обезбедио</w:t>
      </w:r>
      <w:r w:rsidRPr="00162E7E">
        <w:rPr>
          <w:rFonts w:ascii="Times New Roman" w:hAnsi="Times New Roman" w:cs="Times New Roman"/>
          <w:sz w:val="24"/>
          <w:szCs w:val="24"/>
        </w:rPr>
        <w:t xml:space="preserve"> неопходан процес консултација.</w:t>
      </w:r>
    </w:p>
    <w:p w:rsidR="00424245" w:rsidRPr="00162E7E" w:rsidRDefault="00424245"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Методологија</w:t>
      </w:r>
      <w:r w:rsidR="00E45834" w:rsidRPr="00162E7E">
        <w:rPr>
          <w:rFonts w:ascii="Times New Roman" w:hAnsi="Times New Roman" w:cs="Times New Roman"/>
          <w:sz w:val="24"/>
          <w:szCs w:val="24"/>
        </w:rPr>
        <w:t xml:space="preserve"> за развој </w:t>
      </w:r>
      <w:r w:rsidR="00AA0918" w:rsidRPr="00162E7E">
        <w:rPr>
          <w:rFonts w:ascii="Times New Roman" w:hAnsi="Times New Roman" w:cs="Times New Roman"/>
          <w:sz w:val="24"/>
          <w:szCs w:val="24"/>
        </w:rPr>
        <w:t>APACD</w:t>
      </w:r>
      <w:r w:rsidR="008D4C79" w:rsidRPr="00162E7E">
        <w:rPr>
          <w:rFonts w:ascii="Times New Roman" w:hAnsi="Times New Roman" w:cs="Times New Roman"/>
          <w:sz w:val="24"/>
          <w:szCs w:val="24"/>
        </w:rPr>
        <w:t xml:space="preserve"> </w:t>
      </w:r>
      <w:r w:rsidR="00E45834" w:rsidRPr="00162E7E">
        <w:rPr>
          <w:rFonts w:ascii="Times New Roman" w:hAnsi="Times New Roman" w:cs="Times New Roman"/>
          <w:sz w:val="24"/>
          <w:szCs w:val="24"/>
        </w:rPr>
        <w:t>-а, матрица и садржај</w:t>
      </w:r>
      <w:r w:rsidRPr="00162E7E">
        <w:rPr>
          <w:rFonts w:ascii="Times New Roman" w:hAnsi="Times New Roman" w:cs="Times New Roman"/>
          <w:sz w:val="24"/>
          <w:szCs w:val="24"/>
        </w:rPr>
        <w:t xml:space="preserve"> </w:t>
      </w:r>
      <w:r w:rsidR="00E45834" w:rsidRPr="00162E7E">
        <w:rPr>
          <w:rFonts w:ascii="Times New Roman" w:hAnsi="Times New Roman" w:cs="Times New Roman"/>
          <w:sz w:val="24"/>
          <w:szCs w:val="24"/>
        </w:rPr>
        <w:t>с</w:t>
      </w:r>
      <w:r w:rsidRPr="00162E7E">
        <w:rPr>
          <w:rFonts w:ascii="Times New Roman" w:hAnsi="Times New Roman" w:cs="Times New Roman"/>
          <w:sz w:val="24"/>
          <w:szCs w:val="24"/>
        </w:rPr>
        <w:t xml:space="preserve">у </w:t>
      </w:r>
      <w:r w:rsidR="00E45834" w:rsidRPr="00162E7E">
        <w:rPr>
          <w:rFonts w:ascii="Times New Roman" w:hAnsi="Times New Roman" w:cs="Times New Roman"/>
          <w:sz w:val="24"/>
          <w:szCs w:val="24"/>
        </w:rPr>
        <w:t xml:space="preserve">у </w:t>
      </w:r>
      <w:r w:rsidRPr="00162E7E">
        <w:rPr>
          <w:rFonts w:ascii="Times New Roman" w:hAnsi="Times New Roman" w:cs="Times New Roman"/>
          <w:sz w:val="24"/>
          <w:szCs w:val="24"/>
        </w:rPr>
        <w:t xml:space="preserve">складу са документима ЕУ који користе земље </w:t>
      </w:r>
      <w:r w:rsidR="00415889" w:rsidRPr="00162E7E">
        <w:rPr>
          <w:rFonts w:ascii="Times New Roman" w:hAnsi="Times New Roman" w:cs="Times New Roman"/>
          <w:sz w:val="24"/>
          <w:szCs w:val="24"/>
        </w:rPr>
        <w:t xml:space="preserve">у процесу </w:t>
      </w:r>
      <w:r w:rsidRPr="00162E7E">
        <w:rPr>
          <w:rFonts w:ascii="Times New Roman" w:hAnsi="Times New Roman" w:cs="Times New Roman"/>
          <w:sz w:val="24"/>
          <w:szCs w:val="24"/>
        </w:rPr>
        <w:t>приступ</w:t>
      </w:r>
      <w:r w:rsidR="00415889" w:rsidRPr="00162E7E">
        <w:rPr>
          <w:rFonts w:ascii="Times New Roman" w:hAnsi="Times New Roman" w:cs="Times New Roman"/>
          <w:sz w:val="24"/>
          <w:szCs w:val="24"/>
        </w:rPr>
        <w:t>ања</w:t>
      </w:r>
      <w:r w:rsidRPr="00162E7E">
        <w:rPr>
          <w:rFonts w:ascii="Times New Roman" w:hAnsi="Times New Roman" w:cs="Times New Roman"/>
          <w:sz w:val="24"/>
          <w:szCs w:val="24"/>
        </w:rPr>
        <w:t xml:space="preserve"> </w:t>
      </w:r>
      <w:r w:rsidR="00E45834" w:rsidRPr="00162E7E">
        <w:rPr>
          <w:rFonts w:ascii="Times New Roman" w:hAnsi="Times New Roman" w:cs="Times New Roman"/>
          <w:sz w:val="24"/>
          <w:szCs w:val="24"/>
        </w:rPr>
        <w:t>у прегов</w:t>
      </w:r>
      <w:r w:rsidR="00415889" w:rsidRPr="00162E7E">
        <w:rPr>
          <w:rFonts w:ascii="Times New Roman" w:hAnsi="Times New Roman" w:cs="Times New Roman"/>
          <w:sz w:val="24"/>
          <w:szCs w:val="24"/>
        </w:rPr>
        <w:t>орима</w:t>
      </w:r>
      <w:r w:rsidR="00E45834" w:rsidRPr="00162E7E">
        <w:rPr>
          <w:rFonts w:ascii="Times New Roman" w:hAnsi="Times New Roman" w:cs="Times New Roman"/>
          <w:sz w:val="24"/>
          <w:szCs w:val="24"/>
        </w:rPr>
        <w:t xml:space="preserve"> са ЕУ. Проц</w:t>
      </w:r>
      <w:r w:rsidRPr="00162E7E">
        <w:rPr>
          <w:rFonts w:ascii="Times New Roman" w:hAnsi="Times New Roman" w:cs="Times New Roman"/>
          <w:sz w:val="24"/>
          <w:szCs w:val="24"/>
        </w:rPr>
        <w:t>ене постојећих капацитета и институционалних ара</w:t>
      </w:r>
      <w:r w:rsidR="00E45834" w:rsidRPr="00162E7E">
        <w:rPr>
          <w:rFonts w:ascii="Times New Roman" w:hAnsi="Times New Roman" w:cs="Times New Roman"/>
          <w:sz w:val="24"/>
          <w:szCs w:val="24"/>
        </w:rPr>
        <w:t>нжмана и идентификација недостатака које је потребно превазићи</w:t>
      </w:r>
      <w:r w:rsidRPr="00162E7E">
        <w:rPr>
          <w:rFonts w:ascii="Times New Roman" w:hAnsi="Times New Roman" w:cs="Times New Roman"/>
          <w:sz w:val="24"/>
          <w:szCs w:val="24"/>
        </w:rPr>
        <w:t xml:space="preserve"> биле </w:t>
      </w:r>
      <w:r w:rsidR="00E45834" w:rsidRPr="00162E7E">
        <w:rPr>
          <w:rFonts w:ascii="Times New Roman" w:hAnsi="Times New Roman" w:cs="Times New Roman"/>
          <w:sz w:val="24"/>
          <w:szCs w:val="24"/>
        </w:rPr>
        <w:t>су засноване на доступним см</w:t>
      </w:r>
      <w:r w:rsidRPr="00162E7E">
        <w:rPr>
          <w:rFonts w:ascii="Times New Roman" w:hAnsi="Times New Roman" w:cs="Times New Roman"/>
          <w:sz w:val="24"/>
          <w:szCs w:val="24"/>
        </w:rPr>
        <w:t>ерницама</w:t>
      </w:r>
      <w:r w:rsidR="00E45834" w:rsidRPr="00162E7E">
        <w:rPr>
          <w:rFonts w:ascii="Times New Roman" w:hAnsi="Times New Roman" w:cs="Times New Roman"/>
          <w:sz w:val="24"/>
          <w:szCs w:val="24"/>
        </w:rPr>
        <w:t xml:space="preserve"> ЕУ</w:t>
      </w:r>
      <w:r w:rsidRPr="00162E7E">
        <w:rPr>
          <w:rFonts w:ascii="Times New Roman" w:hAnsi="Times New Roman" w:cs="Times New Roman"/>
          <w:sz w:val="24"/>
          <w:szCs w:val="24"/>
        </w:rPr>
        <w:t xml:space="preserve">, посебно </w:t>
      </w:r>
      <w:r w:rsidR="00764CC6" w:rsidRPr="00162E7E">
        <w:rPr>
          <w:rFonts w:ascii="Times New Roman" w:hAnsi="Times New Roman" w:cs="Times New Roman"/>
          <w:b/>
          <w:iCs/>
          <w:sz w:val="24"/>
          <w:szCs w:val="24"/>
        </w:rPr>
        <w:t>Приручнику за</w:t>
      </w:r>
      <w:r w:rsidRPr="00162E7E">
        <w:rPr>
          <w:rFonts w:ascii="Times New Roman" w:hAnsi="Times New Roman" w:cs="Times New Roman"/>
          <w:b/>
          <w:iCs/>
          <w:sz w:val="24"/>
          <w:szCs w:val="24"/>
        </w:rPr>
        <w:t xml:space="preserve"> </w:t>
      </w:r>
      <w:r w:rsidR="00764CC6" w:rsidRPr="00162E7E">
        <w:rPr>
          <w:rFonts w:ascii="Times New Roman" w:hAnsi="Times New Roman" w:cs="Times New Roman"/>
          <w:b/>
          <w:iCs/>
          <w:sz w:val="24"/>
          <w:szCs w:val="24"/>
        </w:rPr>
        <w:t>имплементацију</w:t>
      </w:r>
      <w:r w:rsidR="00764CC6" w:rsidRPr="00162E7E">
        <w:rPr>
          <w:rFonts w:ascii="Times New Roman" w:hAnsi="Times New Roman" w:cs="Times New Roman"/>
          <w:b/>
          <w:i/>
          <w:sz w:val="24"/>
          <w:szCs w:val="24"/>
        </w:rPr>
        <w:t xml:space="preserve"> </w:t>
      </w:r>
      <w:r w:rsidR="00764CC6" w:rsidRPr="00162E7E">
        <w:rPr>
          <w:rFonts w:ascii="Times New Roman" w:hAnsi="Times New Roman" w:cs="Times New Roman"/>
          <w:b/>
          <w:iCs/>
          <w:sz w:val="24"/>
          <w:szCs w:val="24"/>
        </w:rPr>
        <w:t>законодавства ЕУ у животној</w:t>
      </w:r>
      <w:r w:rsidR="00BB55F8" w:rsidRPr="00162E7E">
        <w:rPr>
          <w:rFonts w:ascii="Times New Roman" w:hAnsi="Times New Roman" w:cs="Times New Roman"/>
          <w:b/>
          <w:iCs/>
          <w:sz w:val="24"/>
          <w:szCs w:val="24"/>
        </w:rPr>
        <w:t xml:space="preserve"> средин</w:t>
      </w:r>
      <w:r w:rsidR="00764CC6" w:rsidRPr="00162E7E">
        <w:rPr>
          <w:rFonts w:ascii="Times New Roman" w:hAnsi="Times New Roman" w:cs="Times New Roman"/>
          <w:b/>
          <w:iCs/>
          <w:sz w:val="24"/>
          <w:szCs w:val="24"/>
        </w:rPr>
        <w:t>и</w:t>
      </w:r>
      <w:r w:rsidRPr="00162E7E">
        <w:rPr>
          <w:rFonts w:ascii="Times New Roman" w:hAnsi="Times New Roman" w:cs="Times New Roman"/>
          <w:iCs/>
          <w:sz w:val="24"/>
          <w:szCs w:val="24"/>
          <w:vertAlign w:val="superscript"/>
        </w:rPr>
        <w:footnoteReference w:id="14"/>
      </w:r>
      <w:r w:rsidRPr="00162E7E">
        <w:rPr>
          <w:rFonts w:ascii="Times New Roman" w:hAnsi="Times New Roman" w:cs="Times New Roman"/>
          <w:iCs/>
          <w:sz w:val="24"/>
          <w:szCs w:val="24"/>
        </w:rPr>
        <w:t xml:space="preserve"> и </w:t>
      </w:r>
      <w:r w:rsidR="005A4F73" w:rsidRPr="00162E7E">
        <w:rPr>
          <w:rFonts w:ascii="Times New Roman" w:hAnsi="Times New Roman" w:cs="Times New Roman"/>
          <w:b/>
          <w:iCs/>
          <w:sz w:val="24"/>
          <w:szCs w:val="24"/>
        </w:rPr>
        <w:t>Приручнику о имплементацији законодавства ЕУ у вези са климатским променама</w:t>
      </w:r>
      <w:r w:rsidRPr="00162E7E">
        <w:rPr>
          <w:rFonts w:ascii="Times New Roman" w:hAnsi="Times New Roman" w:cs="Times New Roman"/>
          <w:sz w:val="24"/>
          <w:szCs w:val="24"/>
          <w:vertAlign w:val="superscript"/>
        </w:rPr>
        <w:footnoteReference w:id="15"/>
      </w:r>
      <w:r w:rsidR="005A4F73" w:rsidRPr="00162E7E">
        <w:rPr>
          <w:rFonts w:ascii="Times New Roman" w:hAnsi="Times New Roman" w:cs="Times New Roman"/>
          <w:sz w:val="24"/>
          <w:szCs w:val="24"/>
        </w:rPr>
        <w:t>. Проц</w:t>
      </w:r>
      <w:r w:rsidRPr="00162E7E">
        <w:rPr>
          <w:rFonts w:ascii="Times New Roman" w:hAnsi="Times New Roman" w:cs="Times New Roman"/>
          <w:sz w:val="24"/>
          <w:szCs w:val="24"/>
        </w:rPr>
        <w:t xml:space="preserve">ене трошкова су извршене узимајући у </w:t>
      </w:r>
      <w:r w:rsidR="005A4F73" w:rsidRPr="00162E7E">
        <w:rPr>
          <w:rFonts w:ascii="Times New Roman" w:hAnsi="Times New Roman" w:cs="Times New Roman"/>
          <w:sz w:val="24"/>
          <w:szCs w:val="24"/>
        </w:rPr>
        <w:t xml:space="preserve">обзир релевантне регулаторне </w:t>
      </w:r>
      <w:r w:rsidRPr="00162E7E">
        <w:rPr>
          <w:rFonts w:ascii="Times New Roman" w:hAnsi="Times New Roman" w:cs="Times New Roman"/>
          <w:sz w:val="24"/>
          <w:szCs w:val="24"/>
        </w:rPr>
        <w:t xml:space="preserve"> </w:t>
      </w:r>
      <w:r w:rsidR="005A4F73" w:rsidRPr="00162E7E">
        <w:rPr>
          <w:rFonts w:ascii="Times New Roman" w:hAnsi="Times New Roman" w:cs="Times New Roman"/>
          <w:b/>
          <w:i/>
          <w:sz w:val="24"/>
          <w:szCs w:val="24"/>
        </w:rPr>
        <w:t>См</w:t>
      </w:r>
      <w:r w:rsidR="00260C89" w:rsidRPr="00162E7E">
        <w:rPr>
          <w:rFonts w:ascii="Times New Roman" w:hAnsi="Times New Roman" w:cs="Times New Roman"/>
          <w:b/>
          <w:i/>
          <w:sz w:val="24"/>
          <w:szCs w:val="24"/>
        </w:rPr>
        <w:t>ернице ЕУ за проц</w:t>
      </w:r>
      <w:r w:rsidRPr="00162E7E">
        <w:rPr>
          <w:rFonts w:ascii="Times New Roman" w:hAnsi="Times New Roman" w:cs="Times New Roman"/>
          <w:b/>
          <w:i/>
          <w:sz w:val="24"/>
          <w:szCs w:val="24"/>
        </w:rPr>
        <w:t>ену административних трошкова наметнутих законодавством ЕУ</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16"/>
      </w:r>
    </w:p>
    <w:p w:rsidR="00424245" w:rsidRPr="00162E7E" w:rsidRDefault="005D3773" w:rsidP="00EA29EE">
      <w:pPr>
        <w:pStyle w:val="Normal1"/>
        <w:pBdr>
          <w:top w:val="nil"/>
          <w:left w:val="nil"/>
          <w:bottom w:val="nil"/>
          <w:right w:val="nil"/>
          <w:between w:val="nil"/>
        </w:pBdr>
        <w:spacing w:before="120" w:after="120" w:line="240" w:lineRule="auto"/>
        <w:ind w:right="-333"/>
        <w:jc w:val="both"/>
        <w:rPr>
          <w:rFonts w:ascii="Times New Roman" w:hAnsi="Times New Roman" w:cs="Times New Roman"/>
          <w:b/>
          <w:sz w:val="24"/>
          <w:szCs w:val="24"/>
        </w:rPr>
      </w:pPr>
      <w:r w:rsidRPr="00162E7E">
        <w:rPr>
          <w:rFonts w:ascii="Times New Roman" w:hAnsi="Times New Roman" w:cs="Times New Roman"/>
          <w:b/>
          <w:sz w:val="24"/>
          <w:szCs w:val="24"/>
        </w:rPr>
        <w:t>Основне информације</w:t>
      </w:r>
    </w:p>
    <w:p w:rsidR="00424245" w:rsidRPr="00162E7E" w:rsidRDefault="00AE6741"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Питање недостатка </w:t>
      </w:r>
      <w:r w:rsidR="00424245" w:rsidRPr="00162E7E">
        <w:rPr>
          <w:rFonts w:ascii="Times New Roman" w:hAnsi="Times New Roman" w:cs="Times New Roman"/>
          <w:sz w:val="24"/>
          <w:szCs w:val="24"/>
        </w:rPr>
        <w:t>административни</w:t>
      </w:r>
      <w:r w:rsidRPr="00162E7E">
        <w:rPr>
          <w:rFonts w:ascii="Times New Roman" w:hAnsi="Times New Roman" w:cs="Times New Roman"/>
          <w:sz w:val="24"/>
          <w:szCs w:val="24"/>
        </w:rPr>
        <w:t>х</w:t>
      </w:r>
      <w:r w:rsidR="00424245" w:rsidRPr="00162E7E">
        <w:rPr>
          <w:rFonts w:ascii="Times New Roman" w:hAnsi="Times New Roman" w:cs="Times New Roman"/>
          <w:sz w:val="24"/>
          <w:szCs w:val="24"/>
        </w:rPr>
        <w:t xml:space="preserve"> капацитет</w:t>
      </w:r>
      <w:r w:rsidRPr="00162E7E">
        <w:rPr>
          <w:rFonts w:ascii="Times New Roman" w:hAnsi="Times New Roman" w:cs="Times New Roman"/>
          <w:sz w:val="24"/>
          <w:szCs w:val="24"/>
        </w:rPr>
        <w:t>а</w:t>
      </w:r>
      <w:r w:rsidR="00424245" w:rsidRPr="00162E7E">
        <w:rPr>
          <w:rFonts w:ascii="Times New Roman" w:hAnsi="Times New Roman" w:cs="Times New Roman"/>
          <w:sz w:val="24"/>
          <w:szCs w:val="24"/>
        </w:rPr>
        <w:t xml:space="preserve"> у сектору животне средине </w:t>
      </w:r>
      <w:r w:rsidRPr="00162E7E">
        <w:rPr>
          <w:rFonts w:ascii="Times New Roman" w:hAnsi="Times New Roman" w:cs="Times New Roman"/>
          <w:sz w:val="24"/>
          <w:szCs w:val="24"/>
        </w:rPr>
        <w:t xml:space="preserve">је </w:t>
      </w:r>
      <w:r w:rsidR="00424245" w:rsidRPr="00162E7E">
        <w:rPr>
          <w:rFonts w:ascii="Times New Roman" w:hAnsi="Times New Roman" w:cs="Times New Roman"/>
          <w:sz w:val="24"/>
          <w:szCs w:val="24"/>
        </w:rPr>
        <w:t>у прошлос</w:t>
      </w:r>
      <w:r w:rsidR="005D3773" w:rsidRPr="00162E7E">
        <w:rPr>
          <w:rFonts w:ascii="Times New Roman" w:hAnsi="Times New Roman" w:cs="Times New Roman"/>
          <w:sz w:val="24"/>
          <w:szCs w:val="24"/>
        </w:rPr>
        <w:t xml:space="preserve">ти континуирано </w:t>
      </w:r>
      <w:r w:rsidRPr="00162E7E">
        <w:rPr>
          <w:rFonts w:ascii="Times New Roman" w:hAnsi="Times New Roman" w:cs="Times New Roman"/>
          <w:sz w:val="24"/>
          <w:szCs w:val="24"/>
        </w:rPr>
        <w:t xml:space="preserve">истицано када се говори о односима Србије и ЕУ у овој области </w:t>
      </w:r>
      <w:r w:rsidR="00424245" w:rsidRPr="00162E7E">
        <w:rPr>
          <w:rFonts w:ascii="Times New Roman" w:hAnsi="Times New Roman" w:cs="Times New Roman"/>
          <w:sz w:val="24"/>
          <w:szCs w:val="24"/>
        </w:rPr>
        <w:t>како у Извештајима</w:t>
      </w:r>
      <w:r w:rsidRPr="00162E7E">
        <w:rPr>
          <w:rFonts w:ascii="Times New Roman" w:hAnsi="Times New Roman" w:cs="Times New Roman"/>
          <w:sz w:val="24"/>
          <w:szCs w:val="24"/>
        </w:rPr>
        <w:t xml:space="preserve"> ЕК</w:t>
      </w:r>
      <w:r w:rsidR="00424245" w:rsidRPr="00162E7E">
        <w:rPr>
          <w:rFonts w:ascii="Times New Roman" w:hAnsi="Times New Roman" w:cs="Times New Roman"/>
          <w:sz w:val="24"/>
          <w:szCs w:val="24"/>
        </w:rPr>
        <w:t xml:space="preserve"> о напретку тако и</w:t>
      </w:r>
      <w:r w:rsidR="005D3773" w:rsidRPr="00162E7E">
        <w:rPr>
          <w:rFonts w:ascii="Times New Roman" w:hAnsi="Times New Roman" w:cs="Times New Roman"/>
          <w:sz w:val="24"/>
          <w:szCs w:val="24"/>
        </w:rPr>
        <w:t xml:space="preserve"> </w:t>
      </w:r>
      <w:r w:rsidR="00424245" w:rsidRPr="00162E7E">
        <w:rPr>
          <w:rFonts w:ascii="Times New Roman" w:hAnsi="Times New Roman" w:cs="Times New Roman"/>
          <w:sz w:val="24"/>
          <w:szCs w:val="24"/>
        </w:rPr>
        <w:t>у друг</w:t>
      </w:r>
      <w:r w:rsidR="008F5D9E" w:rsidRPr="00162E7E">
        <w:rPr>
          <w:rFonts w:ascii="Times New Roman" w:hAnsi="Times New Roman" w:cs="Times New Roman"/>
          <w:sz w:val="24"/>
          <w:szCs w:val="24"/>
        </w:rPr>
        <w:t xml:space="preserve">им документима ЕУ.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Према најновијем </w:t>
      </w:r>
      <w:r w:rsidRPr="00162E7E">
        <w:rPr>
          <w:rFonts w:ascii="Times New Roman" w:hAnsi="Times New Roman" w:cs="Times New Roman"/>
          <w:b/>
          <w:sz w:val="24"/>
          <w:szCs w:val="24"/>
        </w:rPr>
        <w:t>Извештају о напретку за 2019. годину, Србија</w:t>
      </w:r>
      <w:r w:rsidRPr="00162E7E">
        <w:rPr>
          <w:rFonts w:ascii="Times New Roman" w:hAnsi="Times New Roman" w:cs="Times New Roman"/>
          <w:sz w:val="24"/>
          <w:szCs w:val="24"/>
        </w:rPr>
        <w:t xml:space="preserve"> треба посебно да:</w:t>
      </w:r>
    </w:p>
    <w:p w:rsidR="00424245" w:rsidRPr="00162E7E" w:rsidRDefault="00A52C49"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00805C8D" w:rsidRPr="005622F0">
        <w:rPr>
          <w:rFonts w:ascii="Times New Roman" w:hAnsi="Times New Roman" w:cs="Times New Roman"/>
          <w:sz w:val="20"/>
          <w:szCs w:val="20"/>
        </w:rPr>
        <w:t>„</w:t>
      </w:r>
      <w:r w:rsidRPr="00162E7E">
        <w:rPr>
          <w:rFonts w:ascii="Times New Roman" w:hAnsi="Times New Roman" w:cs="Times New Roman"/>
          <w:sz w:val="24"/>
          <w:szCs w:val="24"/>
        </w:rPr>
        <w:t>Ојача</w:t>
      </w:r>
      <w:r w:rsidR="00424245" w:rsidRPr="00162E7E">
        <w:rPr>
          <w:rFonts w:ascii="Times New Roman" w:hAnsi="Times New Roman" w:cs="Times New Roman"/>
          <w:sz w:val="24"/>
          <w:szCs w:val="24"/>
        </w:rPr>
        <w:t xml:space="preserve"> административне и финансијске капацитете централних и локалних органа управе, укључујући Агенцију за заштиту живот</w:t>
      </w:r>
      <w:r w:rsidRPr="00162E7E">
        <w:rPr>
          <w:rFonts w:ascii="Times New Roman" w:hAnsi="Times New Roman" w:cs="Times New Roman"/>
          <w:sz w:val="24"/>
          <w:szCs w:val="24"/>
        </w:rPr>
        <w:t>не средине, тако што ће операционализовати Зелени фонд</w:t>
      </w:r>
      <w:r w:rsidR="00424245" w:rsidRPr="00162E7E">
        <w:rPr>
          <w:rFonts w:ascii="Times New Roman" w:hAnsi="Times New Roman" w:cs="Times New Roman"/>
          <w:sz w:val="24"/>
          <w:szCs w:val="24"/>
        </w:rPr>
        <w:t xml:space="preserve"> и </w:t>
      </w:r>
      <w:r w:rsidRPr="00162E7E">
        <w:rPr>
          <w:rFonts w:ascii="Times New Roman" w:hAnsi="Times New Roman" w:cs="Times New Roman"/>
          <w:sz w:val="24"/>
          <w:szCs w:val="24"/>
        </w:rPr>
        <w:t xml:space="preserve">обезбедити адекватне </w:t>
      </w:r>
      <w:r w:rsidR="00424245" w:rsidRPr="00162E7E">
        <w:rPr>
          <w:rFonts w:ascii="Times New Roman" w:hAnsi="Times New Roman" w:cs="Times New Roman"/>
          <w:sz w:val="24"/>
          <w:szCs w:val="24"/>
        </w:rPr>
        <w:t>ресурсе</w:t>
      </w:r>
      <w:r w:rsidRPr="00162E7E">
        <w:rPr>
          <w:rFonts w:ascii="Times New Roman" w:hAnsi="Times New Roman" w:cs="Times New Roman"/>
          <w:sz w:val="24"/>
          <w:szCs w:val="24"/>
        </w:rPr>
        <w:t xml:space="preserve"> за њега</w:t>
      </w:r>
      <w:r w:rsidR="005530E1" w:rsidRPr="00162E7E">
        <w:rPr>
          <w:rFonts w:ascii="Times New Roman" w:hAnsi="Times New Roman" w:cs="Times New Roman"/>
          <w:sz w:val="24"/>
          <w:szCs w:val="24"/>
        </w:rPr>
        <w:t xml:space="preserve"> и даље побољшати </w:t>
      </w:r>
      <w:r w:rsidR="00424245" w:rsidRPr="00162E7E">
        <w:rPr>
          <w:rFonts w:ascii="Times New Roman" w:hAnsi="Times New Roman" w:cs="Times New Roman"/>
          <w:sz w:val="24"/>
          <w:szCs w:val="24"/>
        </w:rPr>
        <w:t xml:space="preserve"> међуинституционалну координацију, посебно између централног и локалних нивоа”. Извештај такође указује на још увек постојеће потребе за јачање</w:t>
      </w:r>
      <w:r w:rsidR="00A17908" w:rsidRPr="00162E7E">
        <w:rPr>
          <w:rFonts w:ascii="Times New Roman" w:hAnsi="Times New Roman" w:cs="Times New Roman"/>
          <w:sz w:val="24"/>
          <w:szCs w:val="24"/>
        </w:rPr>
        <w:t>м</w:t>
      </w:r>
      <w:r w:rsidR="00424245" w:rsidRPr="00162E7E">
        <w:rPr>
          <w:rFonts w:ascii="Times New Roman" w:hAnsi="Times New Roman" w:cs="Times New Roman"/>
          <w:sz w:val="24"/>
          <w:szCs w:val="24"/>
        </w:rPr>
        <w:t xml:space="preserve"> административних капацитета у погледу хоризонталног законодавства, управљања водним ресурсима, заштитом природе, контроле индустријског загађења, управљања хемикалијама и </w:t>
      </w:r>
      <w:r w:rsidR="00A17908" w:rsidRPr="00162E7E">
        <w:rPr>
          <w:rFonts w:ascii="Times New Roman" w:hAnsi="Times New Roman" w:cs="Times New Roman"/>
          <w:sz w:val="24"/>
          <w:szCs w:val="24"/>
        </w:rPr>
        <w:t xml:space="preserve">активности везаних за </w:t>
      </w:r>
      <w:r w:rsidR="00424245" w:rsidRPr="00162E7E">
        <w:rPr>
          <w:rFonts w:ascii="Times New Roman" w:hAnsi="Times New Roman" w:cs="Times New Roman"/>
          <w:sz w:val="24"/>
          <w:szCs w:val="24"/>
        </w:rPr>
        <w:t>климатске</w:t>
      </w:r>
      <w:r w:rsidR="00A17908" w:rsidRPr="00162E7E">
        <w:rPr>
          <w:rFonts w:ascii="Times New Roman" w:hAnsi="Times New Roman" w:cs="Times New Roman"/>
          <w:sz w:val="24"/>
          <w:szCs w:val="24"/>
        </w:rPr>
        <w:t xml:space="preserve"> промене, односно за разне делове </w:t>
      </w:r>
      <w:r w:rsidR="005530E1" w:rsidRPr="00162E7E">
        <w:rPr>
          <w:rFonts w:ascii="Times New Roman" w:hAnsi="Times New Roman" w:cs="Times New Roman"/>
          <w:sz w:val="24"/>
          <w:szCs w:val="24"/>
        </w:rPr>
        <w:t>законске регулативе из</w:t>
      </w:r>
      <w:r w:rsidR="00A17908" w:rsidRPr="00162E7E">
        <w:rPr>
          <w:rFonts w:ascii="Times New Roman" w:hAnsi="Times New Roman" w:cs="Times New Roman"/>
          <w:sz w:val="24"/>
          <w:szCs w:val="24"/>
        </w:rPr>
        <w:t xml:space="preserve"> Поглавља</w:t>
      </w:r>
      <w:r w:rsidR="00424245" w:rsidRPr="00162E7E">
        <w:rPr>
          <w:rFonts w:ascii="Times New Roman" w:hAnsi="Times New Roman" w:cs="Times New Roman"/>
          <w:sz w:val="24"/>
          <w:szCs w:val="24"/>
        </w:rPr>
        <w:t xml:space="preserve"> 27</w:t>
      </w:r>
      <w:r w:rsidR="00805C8D">
        <w:rPr>
          <w:rFonts w:ascii="Times New Roman" w:hAnsi="Times New Roman" w:cs="Times New Roman"/>
          <w:sz w:val="24"/>
          <w:szCs w:val="24"/>
        </w:rPr>
        <w:t>”</w:t>
      </w:r>
      <w:r w:rsidR="00424245" w:rsidRPr="00162E7E">
        <w:rPr>
          <w:rFonts w:ascii="Times New Roman" w:hAnsi="Times New Roman" w:cs="Times New Roman"/>
          <w:sz w:val="24"/>
          <w:szCs w:val="24"/>
        </w:rPr>
        <w:t>.</w:t>
      </w:r>
      <w:r w:rsidR="00424245" w:rsidRPr="00162E7E">
        <w:rPr>
          <w:rFonts w:ascii="Times New Roman" w:hAnsi="Times New Roman" w:cs="Times New Roman"/>
          <w:sz w:val="24"/>
          <w:szCs w:val="24"/>
          <w:vertAlign w:val="superscript"/>
        </w:rPr>
        <w:footnoteReference w:id="17"/>
      </w:r>
    </w:p>
    <w:p w:rsidR="00424245" w:rsidRPr="00162E7E" w:rsidRDefault="00424245"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У извештају</w:t>
      </w:r>
      <w:r w:rsidR="005530E1" w:rsidRPr="00162E7E">
        <w:rPr>
          <w:rFonts w:ascii="Times New Roman" w:hAnsi="Times New Roman" w:cs="Times New Roman"/>
          <w:b/>
          <w:sz w:val="24"/>
          <w:szCs w:val="24"/>
        </w:rPr>
        <w:t xml:space="preserve"> о напретку из 2018. године</w:t>
      </w:r>
      <w:r w:rsidRPr="00162E7E">
        <w:rPr>
          <w:rFonts w:ascii="Times New Roman" w:hAnsi="Times New Roman" w:cs="Times New Roman"/>
          <w:sz w:val="24"/>
          <w:szCs w:val="24"/>
        </w:rPr>
        <w:t xml:space="preserve"> се наводи да, иако</w:t>
      </w:r>
      <w:r w:rsidR="005530E1" w:rsidRPr="00162E7E">
        <w:rPr>
          <w:rFonts w:ascii="Times New Roman" w:hAnsi="Times New Roman" w:cs="Times New Roman"/>
          <w:sz w:val="24"/>
          <w:szCs w:val="24"/>
        </w:rPr>
        <w:t xml:space="preserve"> се</w:t>
      </w:r>
      <w:r w:rsidRPr="00162E7E">
        <w:rPr>
          <w:rFonts w:ascii="Times New Roman" w:hAnsi="Times New Roman" w:cs="Times New Roman"/>
          <w:sz w:val="24"/>
          <w:szCs w:val="24"/>
        </w:rPr>
        <w:t xml:space="preserve"> признаје да је постигнут одређени на</w:t>
      </w:r>
      <w:r w:rsidR="005530E1" w:rsidRPr="00162E7E">
        <w:rPr>
          <w:rFonts w:ascii="Times New Roman" w:hAnsi="Times New Roman" w:cs="Times New Roman"/>
          <w:sz w:val="24"/>
          <w:szCs w:val="24"/>
        </w:rPr>
        <w:t>предак, Србија треба да: „унапреди</w:t>
      </w:r>
      <w:r w:rsidRPr="00162E7E">
        <w:rPr>
          <w:rFonts w:ascii="Times New Roman" w:hAnsi="Times New Roman" w:cs="Times New Roman"/>
          <w:sz w:val="24"/>
          <w:szCs w:val="24"/>
        </w:rPr>
        <w:t xml:space="preserve"> административне и финансијске капацитете јачањем Агенције за заштиту живот</w:t>
      </w:r>
      <w:r w:rsidR="005530E1" w:rsidRPr="00162E7E">
        <w:rPr>
          <w:rFonts w:ascii="Times New Roman" w:hAnsi="Times New Roman" w:cs="Times New Roman"/>
          <w:sz w:val="24"/>
          <w:szCs w:val="24"/>
        </w:rPr>
        <w:t>не средине, операциона</w:t>
      </w:r>
      <w:r w:rsidR="004922F5" w:rsidRPr="00162E7E">
        <w:rPr>
          <w:rFonts w:ascii="Times New Roman" w:hAnsi="Times New Roman" w:cs="Times New Roman"/>
          <w:sz w:val="24"/>
          <w:szCs w:val="24"/>
        </w:rPr>
        <w:t>лизацијом</w:t>
      </w:r>
      <w:r w:rsidRPr="00162E7E">
        <w:rPr>
          <w:rFonts w:ascii="Times New Roman" w:hAnsi="Times New Roman" w:cs="Times New Roman"/>
          <w:sz w:val="24"/>
          <w:szCs w:val="24"/>
        </w:rPr>
        <w:t xml:space="preserve"> и адекватн</w:t>
      </w:r>
      <w:r w:rsidR="004922F5" w:rsidRPr="00162E7E">
        <w:rPr>
          <w:rFonts w:ascii="Times New Roman" w:hAnsi="Times New Roman" w:cs="Times New Roman"/>
          <w:sz w:val="24"/>
          <w:szCs w:val="24"/>
        </w:rPr>
        <w:t>им</w:t>
      </w:r>
      <w:r w:rsidRPr="00162E7E">
        <w:rPr>
          <w:rFonts w:ascii="Times New Roman" w:hAnsi="Times New Roman" w:cs="Times New Roman"/>
          <w:sz w:val="24"/>
          <w:szCs w:val="24"/>
        </w:rPr>
        <w:t xml:space="preserve"> снабдева</w:t>
      </w:r>
      <w:r w:rsidR="004922F5" w:rsidRPr="00162E7E">
        <w:rPr>
          <w:rFonts w:ascii="Times New Roman" w:hAnsi="Times New Roman" w:cs="Times New Roman"/>
          <w:sz w:val="24"/>
          <w:szCs w:val="24"/>
        </w:rPr>
        <w:t>њем</w:t>
      </w:r>
      <w:r w:rsidRPr="00162E7E">
        <w:rPr>
          <w:rFonts w:ascii="Times New Roman" w:hAnsi="Times New Roman" w:cs="Times New Roman"/>
          <w:sz w:val="24"/>
          <w:szCs w:val="24"/>
        </w:rPr>
        <w:t xml:space="preserve"> Зелен</w:t>
      </w:r>
      <w:r w:rsidR="004922F5" w:rsidRPr="00162E7E">
        <w:rPr>
          <w:rFonts w:ascii="Times New Roman" w:hAnsi="Times New Roman" w:cs="Times New Roman"/>
          <w:sz w:val="24"/>
          <w:szCs w:val="24"/>
        </w:rPr>
        <w:t>ог</w:t>
      </w:r>
      <w:r w:rsidRPr="00162E7E">
        <w:rPr>
          <w:rFonts w:ascii="Times New Roman" w:hAnsi="Times New Roman" w:cs="Times New Roman"/>
          <w:sz w:val="24"/>
          <w:szCs w:val="24"/>
        </w:rPr>
        <w:t xml:space="preserve"> фонд</w:t>
      </w:r>
      <w:r w:rsidR="004922F5" w:rsidRPr="00162E7E">
        <w:rPr>
          <w:rFonts w:ascii="Times New Roman" w:hAnsi="Times New Roman" w:cs="Times New Roman"/>
          <w:sz w:val="24"/>
          <w:szCs w:val="24"/>
        </w:rPr>
        <w:t>а</w:t>
      </w:r>
      <w:r w:rsidRPr="00162E7E">
        <w:rPr>
          <w:rFonts w:ascii="Times New Roman" w:hAnsi="Times New Roman" w:cs="Times New Roman"/>
          <w:sz w:val="24"/>
          <w:szCs w:val="24"/>
        </w:rPr>
        <w:t xml:space="preserve"> и даље побољша</w:t>
      </w:r>
      <w:r w:rsidR="004922F5" w:rsidRPr="00162E7E">
        <w:rPr>
          <w:rFonts w:ascii="Times New Roman" w:hAnsi="Times New Roman" w:cs="Times New Roman"/>
          <w:sz w:val="24"/>
          <w:szCs w:val="24"/>
        </w:rPr>
        <w:t>њем</w:t>
      </w:r>
      <w:r w:rsidRPr="00162E7E">
        <w:rPr>
          <w:rFonts w:ascii="Times New Roman" w:hAnsi="Times New Roman" w:cs="Times New Roman"/>
          <w:sz w:val="24"/>
          <w:szCs w:val="24"/>
        </w:rPr>
        <w:t xml:space="preserve"> међуинституционалн</w:t>
      </w:r>
      <w:r w:rsidR="004922F5" w:rsidRPr="00162E7E">
        <w:rPr>
          <w:rFonts w:ascii="Times New Roman" w:hAnsi="Times New Roman" w:cs="Times New Roman"/>
          <w:sz w:val="24"/>
          <w:szCs w:val="24"/>
        </w:rPr>
        <w:t>е</w:t>
      </w:r>
      <w:r w:rsidRPr="00162E7E">
        <w:rPr>
          <w:rFonts w:ascii="Times New Roman" w:hAnsi="Times New Roman" w:cs="Times New Roman"/>
          <w:sz w:val="24"/>
          <w:szCs w:val="24"/>
        </w:rPr>
        <w:t xml:space="preserve"> коорди</w:t>
      </w:r>
      <w:r w:rsidR="00F25B7F" w:rsidRPr="00162E7E">
        <w:rPr>
          <w:rFonts w:ascii="Times New Roman" w:hAnsi="Times New Roman" w:cs="Times New Roman"/>
          <w:sz w:val="24"/>
          <w:szCs w:val="24"/>
        </w:rPr>
        <w:t>нациј</w:t>
      </w:r>
      <w:r w:rsidR="004922F5" w:rsidRPr="00162E7E">
        <w:rPr>
          <w:rFonts w:ascii="Times New Roman" w:hAnsi="Times New Roman" w:cs="Times New Roman"/>
          <w:sz w:val="24"/>
          <w:szCs w:val="24"/>
        </w:rPr>
        <w:t>е</w:t>
      </w:r>
      <w:r w:rsidR="00F25B7F" w:rsidRPr="00162E7E">
        <w:rPr>
          <w:rFonts w:ascii="Times New Roman" w:hAnsi="Times New Roman" w:cs="Times New Roman"/>
          <w:sz w:val="24"/>
          <w:szCs w:val="24"/>
        </w:rPr>
        <w:t>, посебно између централног и локалног нивоа</w:t>
      </w:r>
      <w:r w:rsidRPr="00162E7E">
        <w:rPr>
          <w:rFonts w:ascii="Times New Roman" w:hAnsi="Times New Roman" w:cs="Times New Roman"/>
          <w:sz w:val="24"/>
          <w:szCs w:val="24"/>
        </w:rPr>
        <w:t xml:space="preserve"> ... ”</w:t>
      </w:r>
      <w:r w:rsidRPr="00162E7E">
        <w:rPr>
          <w:rFonts w:ascii="Times New Roman" w:hAnsi="Times New Roman" w:cs="Times New Roman"/>
          <w:sz w:val="24"/>
          <w:szCs w:val="24"/>
          <w:vertAlign w:val="superscript"/>
        </w:rPr>
        <w:footnoteReference w:id="18"/>
      </w:r>
    </w:p>
    <w:p w:rsidR="00424245" w:rsidRPr="00162E7E" w:rsidRDefault="00424245"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претходним документима ЕУ су формулисани</w:t>
      </w:r>
      <w:r w:rsidR="00A17908" w:rsidRPr="00162E7E">
        <w:rPr>
          <w:rFonts w:ascii="Times New Roman" w:hAnsi="Times New Roman" w:cs="Times New Roman"/>
          <w:sz w:val="24"/>
          <w:szCs w:val="24"/>
        </w:rPr>
        <w:t xml:space="preserve"> слични захтеви. </w:t>
      </w:r>
      <w:r w:rsidRPr="00162E7E">
        <w:rPr>
          <w:rFonts w:ascii="Times New Roman" w:hAnsi="Times New Roman" w:cs="Times New Roman"/>
          <w:b/>
          <w:sz w:val="24"/>
          <w:szCs w:val="24"/>
        </w:rPr>
        <w:t>Извештај</w:t>
      </w:r>
      <w:r w:rsidR="00A17908" w:rsidRPr="00162E7E">
        <w:rPr>
          <w:rFonts w:ascii="Times New Roman" w:hAnsi="Times New Roman" w:cs="Times New Roman"/>
          <w:b/>
          <w:sz w:val="24"/>
          <w:szCs w:val="24"/>
        </w:rPr>
        <w:t xml:space="preserve"> о </w:t>
      </w:r>
      <w:r w:rsidRPr="00162E7E">
        <w:rPr>
          <w:rFonts w:ascii="Times New Roman" w:hAnsi="Times New Roman" w:cs="Times New Roman"/>
          <w:b/>
          <w:sz w:val="24"/>
          <w:szCs w:val="24"/>
        </w:rPr>
        <w:t>скринингу</w:t>
      </w:r>
      <w:r w:rsidR="00903E51" w:rsidRPr="00162E7E">
        <w:rPr>
          <w:rFonts w:ascii="Times New Roman" w:hAnsi="Times New Roman" w:cs="Times New Roman"/>
          <w:b/>
          <w:sz w:val="24"/>
          <w:szCs w:val="24"/>
        </w:rPr>
        <w:t xml:space="preserve"> из</w:t>
      </w:r>
      <w:r w:rsidR="00A17908" w:rsidRPr="00162E7E">
        <w:rPr>
          <w:rFonts w:ascii="Times New Roman" w:hAnsi="Times New Roman" w:cs="Times New Roman"/>
          <w:b/>
          <w:sz w:val="24"/>
          <w:szCs w:val="24"/>
        </w:rPr>
        <w:t xml:space="preserve"> </w:t>
      </w:r>
      <w:r w:rsidRPr="00162E7E">
        <w:rPr>
          <w:rFonts w:ascii="Times New Roman" w:hAnsi="Times New Roman" w:cs="Times New Roman"/>
          <w:b/>
          <w:sz w:val="24"/>
          <w:szCs w:val="24"/>
        </w:rPr>
        <w:t>2014. године који се</w:t>
      </w:r>
      <w:r w:rsidR="00A17908" w:rsidRPr="00162E7E">
        <w:rPr>
          <w:rFonts w:ascii="Times New Roman" w:hAnsi="Times New Roman" w:cs="Times New Roman"/>
          <w:sz w:val="24"/>
          <w:szCs w:val="24"/>
        </w:rPr>
        <w:t xml:space="preserve"> </w:t>
      </w:r>
      <w:r w:rsidRPr="00162E7E">
        <w:rPr>
          <w:rFonts w:ascii="Times New Roman" w:hAnsi="Times New Roman" w:cs="Times New Roman"/>
          <w:sz w:val="24"/>
          <w:szCs w:val="24"/>
        </w:rPr>
        <w:t>за Србију</w:t>
      </w:r>
      <w:r w:rsidR="00A17908"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бави административним капацитетом Србије за Поглавље 27 </w:t>
      </w:r>
      <w:r w:rsidR="00A17908" w:rsidRPr="00162E7E">
        <w:rPr>
          <w:rFonts w:ascii="Times New Roman" w:hAnsi="Times New Roman" w:cs="Times New Roman"/>
          <w:sz w:val="24"/>
          <w:szCs w:val="24"/>
        </w:rPr>
        <w:t xml:space="preserve">законодавства </w:t>
      </w:r>
      <w:r w:rsidRPr="00162E7E">
        <w:rPr>
          <w:rFonts w:ascii="Times New Roman" w:hAnsi="Times New Roman" w:cs="Times New Roman"/>
          <w:sz w:val="24"/>
          <w:szCs w:val="24"/>
        </w:rPr>
        <w:t>ЕУ већ је навео да је потребно:</w:t>
      </w:r>
    </w:p>
    <w:p w:rsidR="00424245" w:rsidRPr="00162E7E" w:rsidRDefault="00424245"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„да</w:t>
      </w:r>
      <w:r w:rsidR="003B72BD" w:rsidRPr="00162E7E">
        <w:rPr>
          <w:rFonts w:ascii="Times New Roman" w:hAnsi="Times New Roman" w:cs="Times New Roman"/>
          <w:sz w:val="24"/>
          <w:szCs w:val="24"/>
        </w:rPr>
        <w:t xml:space="preserve"> </w:t>
      </w:r>
      <w:r w:rsidRPr="00162E7E">
        <w:rPr>
          <w:rFonts w:ascii="Times New Roman" w:hAnsi="Times New Roman" w:cs="Times New Roman"/>
          <w:sz w:val="24"/>
          <w:szCs w:val="24"/>
        </w:rPr>
        <w:t>се уради значајан део посла у в</w:t>
      </w:r>
      <w:r w:rsidR="00903E51" w:rsidRPr="00162E7E">
        <w:rPr>
          <w:rFonts w:ascii="Times New Roman" w:hAnsi="Times New Roman" w:cs="Times New Roman"/>
          <w:sz w:val="24"/>
          <w:szCs w:val="24"/>
        </w:rPr>
        <w:t>ези са спровођењем законске регулативе</w:t>
      </w:r>
      <w:r w:rsidRPr="00162E7E">
        <w:rPr>
          <w:rFonts w:ascii="Times New Roman" w:hAnsi="Times New Roman" w:cs="Times New Roman"/>
          <w:sz w:val="24"/>
          <w:szCs w:val="24"/>
        </w:rPr>
        <w:t xml:space="preserve"> и успостављање</w:t>
      </w:r>
      <w:r w:rsidR="001F0E99" w:rsidRPr="00162E7E">
        <w:rPr>
          <w:rFonts w:ascii="Times New Roman" w:hAnsi="Times New Roman" w:cs="Times New Roman"/>
          <w:sz w:val="24"/>
          <w:szCs w:val="24"/>
        </w:rPr>
        <w:t>м неопходних административних капацитета</w:t>
      </w:r>
      <w:r w:rsidR="00DA726C" w:rsidRPr="00162E7E">
        <w:rPr>
          <w:rFonts w:ascii="Times New Roman" w:hAnsi="Times New Roman" w:cs="Times New Roman"/>
          <w:sz w:val="24"/>
          <w:szCs w:val="24"/>
        </w:rPr>
        <w:t xml:space="preserve"> за спровођење, контролу и надзор</w:t>
      </w:r>
      <w:r w:rsidRPr="00162E7E">
        <w:rPr>
          <w:rFonts w:ascii="Times New Roman" w:hAnsi="Times New Roman" w:cs="Times New Roman"/>
          <w:sz w:val="24"/>
          <w:szCs w:val="24"/>
        </w:rPr>
        <w:t xml:space="preserve"> </w:t>
      </w:r>
      <w:r w:rsidR="001F0E99" w:rsidRPr="00162E7E">
        <w:rPr>
          <w:rFonts w:ascii="Times New Roman" w:hAnsi="Times New Roman" w:cs="Times New Roman"/>
          <w:sz w:val="24"/>
          <w:szCs w:val="24"/>
        </w:rPr>
        <w:t>које захтева правна тековина ЕУ</w:t>
      </w:r>
      <w:r w:rsidRPr="00162E7E">
        <w:rPr>
          <w:rFonts w:ascii="Times New Roman" w:hAnsi="Times New Roman" w:cs="Times New Roman"/>
          <w:sz w:val="24"/>
          <w:szCs w:val="24"/>
        </w:rPr>
        <w:t>.</w:t>
      </w:r>
      <w:r w:rsidR="00805C8D">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19"/>
      </w:r>
      <w:r w:rsidRPr="00162E7E">
        <w:rPr>
          <w:rFonts w:ascii="Times New Roman" w:hAnsi="Times New Roman" w:cs="Times New Roman"/>
          <w:sz w:val="24"/>
          <w:szCs w:val="24"/>
        </w:rPr>
        <w:t xml:space="preserve"> </w:t>
      </w:r>
    </w:p>
    <w:p w:rsidR="00424245" w:rsidRPr="00162E7E" w:rsidRDefault="001F0E99" w:rsidP="00EA29E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Прецизније, Изв</w:t>
      </w:r>
      <w:r w:rsidR="00424245" w:rsidRPr="00162E7E">
        <w:rPr>
          <w:rFonts w:ascii="Times New Roman" w:hAnsi="Times New Roman" w:cs="Times New Roman"/>
          <w:sz w:val="24"/>
          <w:szCs w:val="24"/>
        </w:rPr>
        <w:t xml:space="preserve">ештај о скринингу </w:t>
      </w:r>
      <w:r w:rsidRPr="00162E7E">
        <w:rPr>
          <w:rFonts w:ascii="Times New Roman" w:hAnsi="Times New Roman" w:cs="Times New Roman"/>
          <w:sz w:val="24"/>
          <w:szCs w:val="24"/>
        </w:rPr>
        <w:t xml:space="preserve">је </w:t>
      </w:r>
      <w:r w:rsidR="00424245" w:rsidRPr="00162E7E">
        <w:rPr>
          <w:rFonts w:ascii="Times New Roman" w:hAnsi="Times New Roman" w:cs="Times New Roman"/>
          <w:sz w:val="24"/>
          <w:szCs w:val="24"/>
        </w:rPr>
        <w:t>указао на потребу развоја капацитета на локалном нивоу, у инспекцији заштите животне средине,</w:t>
      </w:r>
      <w:r w:rsidR="004640CC" w:rsidRPr="00162E7E">
        <w:rPr>
          <w:rFonts w:ascii="Times New Roman" w:hAnsi="Times New Roman" w:cs="Times New Roman"/>
          <w:sz w:val="24"/>
          <w:szCs w:val="24"/>
        </w:rPr>
        <w:t xml:space="preserve"> као и</w:t>
      </w:r>
      <w:r w:rsidR="00424245" w:rsidRPr="00162E7E">
        <w:rPr>
          <w:rFonts w:ascii="Times New Roman" w:hAnsi="Times New Roman" w:cs="Times New Roman"/>
          <w:sz w:val="24"/>
          <w:szCs w:val="24"/>
        </w:rPr>
        <w:t xml:space="preserve"> у погледу управљања хемикалијама и Зеленог фонда. Наведе</w:t>
      </w:r>
      <w:r w:rsidRPr="00162E7E">
        <w:rPr>
          <w:rFonts w:ascii="Times New Roman" w:hAnsi="Times New Roman" w:cs="Times New Roman"/>
          <w:sz w:val="24"/>
          <w:szCs w:val="24"/>
        </w:rPr>
        <w:t>но је да је потребно више запослених</w:t>
      </w:r>
      <w:r w:rsidR="00424245" w:rsidRPr="00162E7E">
        <w:rPr>
          <w:rFonts w:ascii="Times New Roman" w:hAnsi="Times New Roman" w:cs="Times New Roman"/>
          <w:sz w:val="24"/>
          <w:szCs w:val="24"/>
        </w:rPr>
        <w:t xml:space="preserve"> и да је потребно више финансијских средстава.</w:t>
      </w:r>
      <w:r w:rsidR="00424245" w:rsidRPr="00162E7E">
        <w:rPr>
          <w:rFonts w:ascii="Times New Roman" w:hAnsi="Times New Roman" w:cs="Times New Roman"/>
          <w:sz w:val="24"/>
          <w:szCs w:val="24"/>
          <w:vertAlign w:val="superscript"/>
        </w:rPr>
        <w:footnoteReference w:id="20"/>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Србија је 2015. године усвојила </w:t>
      </w:r>
      <w:r w:rsidR="001F0E99" w:rsidRPr="00162E7E">
        <w:rPr>
          <w:rFonts w:ascii="Times New Roman" w:hAnsi="Times New Roman" w:cs="Times New Roman"/>
          <w:b/>
          <w:sz w:val="24"/>
          <w:szCs w:val="24"/>
        </w:rPr>
        <w:t>Пост-скрининг</w:t>
      </w:r>
      <w:r w:rsidRPr="00162E7E">
        <w:rPr>
          <w:rFonts w:ascii="Times New Roman" w:hAnsi="Times New Roman" w:cs="Times New Roman"/>
          <w:b/>
          <w:sz w:val="24"/>
          <w:szCs w:val="24"/>
        </w:rPr>
        <w:t xml:space="preserve"> документ</w:t>
      </w:r>
      <w:r w:rsidRPr="00162E7E">
        <w:rPr>
          <w:rFonts w:ascii="Times New Roman" w:hAnsi="Times New Roman" w:cs="Times New Roman"/>
          <w:sz w:val="24"/>
          <w:szCs w:val="24"/>
        </w:rPr>
        <w:t xml:space="preserve"> за  Поглавља 27 - Ж</w:t>
      </w:r>
      <w:r w:rsidR="001F0E99" w:rsidRPr="00162E7E">
        <w:rPr>
          <w:rFonts w:ascii="Times New Roman" w:hAnsi="Times New Roman" w:cs="Times New Roman"/>
          <w:sz w:val="24"/>
          <w:szCs w:val="24"/>
        </w:rPr>
        <w:t>ивотна средина и климатске пром</w:t>
      </w:r>
      <w:r w:rsidRPr="00162E7E">
        <w:rPr>
          <w:rFonts w:ascii="Times New Roman" w:hAnsi="Times New Roman" w:cs="Times New Roman"/>
          <w:sz w:val="24"/>
          <w:szCs w:val="24"/>
        </w:rPr>
        <w:t>ене</w:t>
      </w:r>
      <w:r w:rsidRPr="00162E7E">
        <w:rPr>
          <w:rFonts w:ascii="Times New Roman" w:hAnsi="Times New Roman" w:cs="Times New Roman"/>
          <w:sz w:val="24"/>
          <w:szCs w:val="24"/>
          <w:vertAlign w:val="superscript"/>
        </w:rPr>
        <w:footnoteReference w:id="21"/>
      </w:r>
      <w:r w:rsidRPr="00162E7E">
        <w:rPr>
          <w:rFonts w:ascii="Times New Roman" w:hAnsi="Times New Roman" w:cs="Times New Roman"/>
          <w:sz w:val="24"/>
          <w:szCs w:val="24"/>
        </w:rPr>
        <w:t>, који садржи прелиминар</w:t>
      </w:r>
      <w:r w:rsidR="001F0E99" w:rsidRPr="00162E7E">
        <w:rPr>
          <w:rFonts w:ascii="Times New Roman" w:hAnsi="Times New Roman" w:cs="Times New Roman"/>
          <w:sz w:val="24"/>
          <w:szCs w:val="24"/>
        </w:rPr>
        <w:t>не планове и рокове, као и проц</w:t>
      </w:r>
      <w:r w:rsidRPr="00162E7E">
        <w:rPr>
          <w:rFonts w:ascii="Times New Roman" w:hAnsi="Times New Roman" w:cs="Times New Roman"/>
          <w:sz w:val="24"/>
          <w:szCs w:val="24"/>
        </w:rPr>
        <w:t>ену потребних финансијских средстава потребних за постизање пун</w:t>
      </w:r>
      <w:r w:rsidR="00B75302" w:rsidRPr="00162E7E">
        <w:rPr>
          <w:rFonts w:ascii="Times New Roman" w:hAnsi="Times New Roman" w:cs="Times New Roman"/>
          <w:sz w:val="24"/>
          <w:szCs w:val="24"/>
        </w:rPr>
        <w:t>ог</w:t>
      </w:r>
      <w:r w:rsidRPr="00162E7E">
        <w:rPr>
          <w:rFonts w:ascii="Times New Roman" w:hAnsi="Times New Roman" w:cs="Times New Roman"/>
          <w:sz w:val="24"/>
          <w:szCs w:val="24"/>
        </w:rPr>
        <w:t xml:space="preserve"> </w:t>
      </w:r>
      <w:r w:rsidR="00B75302" w:rsidRPr="00162E7E">
        <w:rPr>
          <w:rFonts w:ascii="Times New Roman" w:hAnsi="Times New Roman" w:cs="Times New Roman"/>
          <w:sz w:val="24"/>
          <w:szCs w:val="24"/>
        </w:rPr>
        <w:t xml:space="preserve">спровођења </w:t>
      </w:r>
      <w:r w:rsidR="001F0E99" w:rsidRPr="00162E7E">
        <w:rPr>
          <w:rFonts w:ascii="Times New Roman" w:hAnsi="Times New Roman" w:cs="Times New Roman"/>
          <w:sz w:val="24"/>
          <w:szCs w:val="24"/>
        </w:rPr>
        <w:t>прописа</w:t>
      </w:r>
      <w:r w:rsidRPr="00162E7E">
        <w:rPr>
          <w:rFonts w:ascii="Times New Roman" w:hAnsi="Times New Roman" w:cs="Times New Roman"/>
          <w:sz w:val="24"/>
          <w:szCs w:val="24"/>
        </w:rPr>
        <w:t xml:space="preserve"> ЕУ.</w:t>
      </w:r>
    </w:p>
    <w:p w:rsidR="00424245" w:rsidRPr="00162E7E" w:rsidRDefault="00BD1E69"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Разговори о унапређењу</w:t>
      </w:r>
      <w:r w:rsidR="00424245" w:rsidRPr="00162E7E">
        <w:rPr>
          <w:rFonts w:ascii="Times New Roman" w:hAnsi="Times New Roman" w:cs="Times New Roman"/>
          <w:sz w:val="24"/>
          <w:szCs w:val="24"/>
        </w:rPr>
        <w:t xml:space="preserve"> административних капацитета настављени су током година, такође су покренути и олакшани уз подршку међународних и европских пројеката, пројеката техничке помоћи и твининг</w:t>
      </w:r>
      <w:r w:rsidR="00DA726C" w:rsidRPr="00162E7E">
        <w:rPr>
          <w:rFonts w:ascii="Times New Roman" w:hAnsi="Times New Roman" w:cs="Times New Roman"/>
          <w:sz w:val="24"/>
          <w:szCs w:val="24"/>
        </w:rPr>
        <w:t xml:space="preserve"> пројеката</w:t>
      </w:r>
      <w:r w:rsidR="00424245" w:rsidRPr="00162E7E">
        <w:rPr>
          <w:rFonts w:ascii="Times New Roman" w:hAnsi="Times New Roman" w:cs="Times New Roman"/>
          <w:sz w:val="24"/>
          <w:szCs w:val="24"/>
        </w:rPr>
        <w:t>, као и билатерално подржаних пројеката. Ипак, како наглашавају недавни документи, основна питања у изградњи административних капацитета још</w:t>
      </w:r>
      <w:r w:rsidR="009C7929" w:rsidRPr="00162E7E">
        <w:rPr>
          <w:rFonts w:ascii="Times New Roman" w:hAnsi="Times New Roman" w:cs="Times New Roman"/>
          <w:sz w:val="24"/>
          <w:szCs w:val="24"/>
        </w:rPr>
        <w:t xml:space="preserve"> увек</w:t>
      </w:r>
      <w:r w:rsidR="00424245" w:rsidRPr="00162E7E">
        <w:rPr>
          <w:rFonts w:ascii="Times New Roman" w:hAnsi="Times New Roman" w:cs="Times New Roman"/>
          <w:sz w:val="24"/>
          <w:szCs w:val="24"/>
        </w:rPr>
        <w:t xml:space="preserve"> треба р</w:t>
      </w:r>
      <w:r w:rsidR="009C7929" w:rsidRPr="00162E7E">
        <w:rPr>
          <w:rFonts w:ascii="Times New Roman" w:hAnsi="Times New Roman" w:cs="Times New Roman"/>
          <w:sz w:val="24"/>
          <w:szCs w:val="24"/>
        </w:rPr>
        <w:t>азрешавати</w:t>
      </w:r>
      <w:r w:rsidR="00424245" w:rsidRPr="00162E7E">
        <w:rPr>
          <w:rFonts w:ascii="Times New Roman" w:hAnsi="Times New Roman" w:cs="Times New Roman"/>
          <w:sz w:val="24"/>
          <w:szCs w:val="24"/>
        </w:rPr>
        <w:t>, по</w:t>
      </w:r>
      <w:r w:rsidR="009C7929" w:rsidRPr="00162E7E">
        <w:rPr>
          <w:rFonts w:ascii="Times New Roman" w:hAnsi="Times New Roman" w:cs="Times New Roman"/>
          <w:sz w:val="24"/>
          <w:szCs w:val="24"/>
        </w:rPr>
        <w:t>себно проблеме неопходних запослених</w:t>
      </w:r>
      <w:r w:rsidR="00424245" w:rsidRPr="00162E7E">
        <w:rPr>
          <w:rFonts w:ascii="Times New Roman" w:hAnsi="Times New Roman" w:cs="Times New Roman"/>
          <w:sz w:val="24"/>
          <w:szCs w:val="24"/>
        </w:rPr>
        <w:t xml:space="preserve"> и ресурса, али и проблеме у организацији и </w:t>
      </w:r>
      <w:r w:rsidR="009C7929" w:rsidRPr="00162E7E">
        <w:rPr>
          <w:rFonts w:ascii="Times New Roman" w:hAnsi="Times New Roman" w:cs="Times New Roman"/>
          <w:sz w:val="24"/>
          <w:szCs w:val="24"/>
        </w:rPr>
        <w:t>правилном структурирању</w:t>
      </w:r>
      <w:r w:rsidR="00424245" w:rsidRPr="00162E7E">
        <w:rPr>
          <w:rFonts w:ascii="Times New Roman" w:hAnsi="Times New Roman" w:cs="Times New Roman"/>
          <w:sz w:val="24"/>
          <w:szCs w:val="24"/>
        </w:rPr>
        <w:t xml:space="preserve"> </w:t>
      </w:r>
      <w:r w:rsidR="00B75302" w:rsidRPr="00162E7E">
        <w:rPr>
          <w:rFonts w:ascii="Times New Roman" w:hAnsi="Times New Roman" w:cs="Times New Roman"/>
          <w:sz w:val="24"/>
          <w:szCs w:val="24"/>
        </w:rPr>
        <w:t xml:space="preserve">администрације у области животне средине </w:t>
      </w:r>
      <w:r w:rsidR="00424245" w:rsidRPr="00162E7E">
        <w:rPr>
          <w:rFonts w:ascii="Times New Roman" w:hAnsi="Times New Roman" w:cs="Times New Roman"/>
          <w:sz w:val="24"/>
          <w:szCs w:val="24"/>
        </w:rPr>
        <w:t>.</w:t>
      </w:r>
    </w:p>
    <w:p w:rsidR="00424245" w:rsidRPr="00162E7E" w:rsidRDefault="00DA726C"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w:t>
      </w:r>
      <w:r w:rsidR="00424245" w:rsidRPr="00162E7E">
        <w:rPr>
          <w:rFonts w:ascii="Times New Roman" w:hAnsi="Times New Roman" w:cs="Times New Roman"/>
          <w:sz w:val="24"/>
          <w:szCs w:val="24"/>
        </w:rPr>
        <w:t xml:space="preserve">опринос дебати о институционалном развоју у сектору заштите животне средине </w:t>
      </w:r>
      <w:r w:rsidR="004640CC" w:rsidRPr="00162E7E">
        <w:rPr>
          <w:rFonts w:ascii="Times New Roman" w:hAnsi="Times New Roman" w:cs="Times New Roman"/>
          <w:sz w:val="24"/>
          <w:szCs w:val="24"/>
        </w:rPr>
        <w:t>направљен је пројектом Св</w:t>
      </w:r>
      <w:r w:rsidR="00424245" w:rsidRPr="00162E7E">
        <w:rPr>
          <w:rFonts w:ascii="Times New Roman" w:hAnsi="Times New Roman" w:cs="Times New Roman"/>
          <w:sz w:val="24"/>
          <w:szCs w:val="24"/>
        </w:rPr>
        <w:t>етс</w:t>
      </w:r>
      <w:r w:rsidR="004640CC" w:rsidRPr="00162E7E">
        <w:rPr>
          <w:rFonts w:ascii="Times New Roman" w:hAnsi="Times New Roman" w:cs="Times New Roman"/>
          <w:sz w:val="24"/>
          <w:szCs w:val="24"/>
        </w:rPr>
        <w:t>ке банке и ЕУ које су дале</w:t>
      </w:r>
      <w:r w:rsidR="001F0E99" w:rsidRPr="00162E7E">
        <w:rPr>
          <w:rFonts w:ascii="Times New Roman" w:hAnsi="Times New Roman" w:cs="Times New Roman"/>
          <w:sz w:val="24"/>
          <w:szCs w:val="24"/>
        </w:rPr>
        <w:t xml:space="preserve"> </w:t>
      </w:r>
      <w:r w:rsidR="00424245" w:rsidRPr="00162E7E">
        <w:rPr>
          <w:rFonts w:ascii="Times New Roman" w:hAnsi="Times New Roman" w:cs="Times New Roman"/>
          <w:sz w:val="24"/>
          <w:szCs w:val="24"/>
        </w:rPr>
        <w:t>„Вертикални функционални преглед</w:t>
      </w:r>
      <w:r w:rsidR="003967DB">
        <w:rPr>
          <w:rFonts w:ascii="Times New Roman" w:hAnsi="Times New Roman" w:cs="Times New Roman"/>
          <w:sz w:val="24"/>
          <w:szCs w:val="24"/>
        </w:rPr>
        <w:t>”</w:t>
      </w:r>
      <w:r w:rsidR="00424245" w:rsidRPr="00162E7E">
        <w:rPr>
          <w:rFonts w:ascii="Times New Roman" w:hAnsi="Times New Roman" w:cs="Times New Roman"/>
          <w:sz w:val="24"/>
          <w:szCs w:val="24"/>
        </w:rPr>
        <w:t xml:space="preserve"> бившег Министарств</w:t>
      </w:r>
      <w:r w:rsidR="001D6345" w:rsidRPr="00162E7E">
        <w:rPr>
          <w:rFonts w:ascii="Times New Roman" w:hAnsi="Times New Roman" w:cs="Times New Roman"/>
          <w:sz w:val="24"/>
          <w:szCs w:val="24"/>
        </w:rPr>
        <w:t>а пољопривреде и заштите животне средине</w:t>
      </w:r>
      <w:r w:rsidR="00424245" w:rsidRPr="00162E7E">
        <w:rPr>
          <w:rFonts w:ascii="Times New Roman" w:hAnsi="Times New Roman" w:cs="Times New Roman"/>
          <w:sz w:val="24"/>
          <w:szCs w:val="24"/>
        </w:rPr>
        <w:t>. Извештај који је поднет у јуну 2017. године је за сектор животне средине, између осталог</w:t>
      </w:r>
      <w:r w:rsidRPr="00162E7E">
        <w:rPr>
          <w:rFonts w:ascii="Times New Roman" w:hAnsi="Times New Roman" w:cs="Times New Roman"/>
          <w:sz w:val="24"/>
          <w:szCs w:val="24"/>
        </w:rPr>
        <w:t xml:space="preserve"> </w:t>
      </w:r>
      <w:r w:rsidR="001D6345" w:rsidRPr="00162E7E">
        <w:rPr>
          <w:rFonts w:ascii="Times New Roman" w:hAnsi="Times New Roman" w:cs="Times New Roman"/>
          <w:sz w:val="24"/>
          <w:szCs w:val="24"/>
        </w:rPr>
        <w:t xml:space="preserve"> препоручио </w:t>
      </w:r>
      <w:r w:rsidRPr="00162E7E">
        <w:rPr>
          <w:rFonts w:ascii="Times New Roman" w:hAnsi="Times New Roman" w:cs="Times New Roman"/>
          <w:sz w:val="24"/>
          <w:szCs w:val="24"/>
        </w:rPr>
        <w:t>је</w:t>
      </w:r>
      <w:r w:rsidR="00424245" w:rsidRPr="00162E7E">
        <w:rPr>
          <w:rFonts w:ascii="Times New Roman" w:hAnsi="Times New Roman" w:cs="Times New Roman"/>
          <w:sz w:val="24"/>
          <w:szCs w:val="24"/>
        </w:rPr>
        <w:t>:</w:t>
      </w:r>
    </w:p>
    <w:p w:rsidR="00424245" w:rsidRPr="00162E7E" w:rsidRDefault="00B75302" w:rsidP="00334ABD">
      <w:pPr>
        <w:pStyle w:val="Normal1"/>
        <w:numPr>
          <w:ilvl w:val="0"/>
          <w:numId w:val="1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Ж</w:t>
      </w:r>
      <w:r w:rsidR="001D6345" w:rsidRPr="00162E7E">
        <w:rPr>
          <w:rFonts w:ascii="Times New Roman" w:hAnsi="Times New Roman" w:cs="Times New Roman"/>
          <w:sz w:val="24"/>
          <w:szCs w:val="24"/>
        </w:rPr>
        <w:t>ивотн</w:t>
      </w:r>
      <w:r w:rsidRPr="00162E7E">
        <w:rPr>
          <w:rFonts w:ascii="Times New Roman" w:hAnsi="Times New Roman" w:cs="Times New Roman"/>
          <w:sz w:val="24"/>
          <w:szCs w:val="24"/>
        </w:rPr>
        <w:t>а</w:t>
      </w:r>
      <w:r w:rsidR="001D6345" w:rsidRPr="00162E7E">
        <w:rPr>
          <w:rFonts w:ascii="Times New Roman" w:hAnsi="Times New Roman" w:cs="Times New Roman"/>
          <w:sz w:val="24"/>
          <w:szCs w:val="24"/>
        </w:rPr>
        <w:t xml:space="preserve"> средин</w:t>
      </w:r>
      <w:r w:rsidRPr="00162E7E">
        <w:rPr>
          <w:rFonts w:ascii="Times New Roman" w:hAnsi="Times New Roman" w:cs="Times New Roman"/>
          <w:sz w:val="24"/>
          <w:szCs w:val="24"/>
        </w:rPr>
        <w:t>а</w:t>
      </w:r>
      <w:r w:rsidR="001D6345" w:rsidRPr="00162E7E">
        <w:rPr>
          <w:rFonts w:ascii="Times New Roman" w:hAnsi="Times New Roman" w:cs="Times New Roman"/>
          <w:sz w:val="24"/>
          <w:szCs w:val="24"/>
        </w:rPr>
        <w:t xml:space="preserve">, шумарство и воде </w:t>
      </w:r>
      <w:r w:rsidRPr="00162E7E">
        <w:rPr>
          <w:rFonts w:ascii="Times New Roman" w:hAnsi="Times New Roman" w:cs="Times New Roman"/>
          <w:sz w:val="24"/>
          <w:szCs w:val="24"/>
        </w:rPr>
        <w:t xml:space="preserve">требају да се налазе </w:t>
      </w:r>
      <w:r w:rsidR="001D6345" w:rsidRPr="00162E7E">
        <w:rPr>
          <w:rFonts w:ascii="Times New Roman" w:hAnsi="Times New Roman" w:cs="Times New Roman"/>
          <w:sz w:val="24"/>
          <w:szCs w:val="24"/>
        </w:rPr>
        <w:t>у посебно</w:t>
      </w:r>
      <w:r w:rsidRPr="00162E7E">
        <w:rPr>
          <w:rFonts w:ascii="Times New Roman" w:hAnsi="Times New Roman" w:cs="Times New Roman"/>
          <w:sz w:val="24"/>
          <w:szCs w:val="24"/>
        </w:rPr>
        <w:t>м</w:t>
      </w:r>
      <w:r w:rsidR="001D6345" w:rsidRPr="00162E7E">
        <w:rPr>
          <w:rFonts w:ascii="Times New Roman" w:hAnsi="Times New Roman" w:cs="Times New Roman"/>
          <w:sz w:val="24"/>
          <w:szCs w:val="24"/>
        </w:rPr>
        <w:t xml:space="preserve"> </w:t>
      </w:r>
      <w:r w:rsidR="003967DB">
        <w:rPr>
          <w:rFonts w:ascii="Times New Roman" w:hAnsi="Times New Roman" w:cs="Times New Roman"/>
          <w:sz w:val="24"/>
          <w:szCs w:val="24"/>
        </w:rPr>
        <w:t>„</w:t>
      </w:r>
      <w:r w:rsidR="001D6345" w:rsidRPr="00162E7E">
        <w:rPr>
          <w:rFonts w:ascii="Times New Roman" w:hAnsi="Times New Roman" w:cs="Times New Roman"/>
          <w:sz w:val="24"/>
          <w:szCs w:val="24"/>
        </w:rPr>
        <w:t>Министарств</w:t>
      </w:r>
      <w:r w:rsidRPr="00162E7E">
        <w:rPr>
          <w:rFonts w:ascii="Times New Roman" w:hAnsi="Times New Roman" w:cs="Times New Roman"/>
          <w:sz w:val="24"/>
          <w:szCs w:val="24"/>
        </w:rPr>
        <w:t>у</w:t>
      </w:r>
      <w:r w:rsidR="001D6345" w:rsidRPr="00162E7E">
        <w:rPr>
          <w:rFonts w:ascii="Times New Roman" w:hAnsi="Times New Roman" w:cs="Times New Roman"/>
          <w:sz w:val="24"/>
          <w:szCs w:val="24"/>
        </w:rPr>
        <w:t xml:space="preserve"> заштите</w:t>
      </w:r>
      <w:r w:rsidR="00424245" w:rsidRPr="00162E7E">
        <w:rPr>
          <w:rFonts w:ascii="Times New Roman" w:hAnsi="Times New Roman" w:cs="Times New Roman"/>
          <w:sz w:val="24"/>
          <w:szCs w:val="24"/>
        </w:rPr>
        <w:t xml:space="preserve"> животне средине и природних ресурса</w:t>
      </w:r>
      <w:r w:rsidR="003967DB">
        <w:rPr>
          <w:rFonts w:ascii="Times New Roman" w:hAnsi="Times New Roman" w:cs="Times New Roman"/>
          <w:sz w:val="24"/>
          <w:szCs w:val="24"/>
        </w:rPr>
        <w:t>;</w:t>
      </w:r>
      <w:r w:rsidR="00424245" w:rsidRPr="00162E7E">
        <w:rPr>
          <w:rFonts w:ascii="Times New Roman" w:hAnsi="Times New Roman" w:cs="Times New Roman"/>
          <w:sz w:val="24"/>
          <w:szCs w:val="24"/>
        </w:rPr>
        <w:t>”</w:t>
      </w:r>
    </w:p>
    <w:p w:rsidR="00424245" w:rsidRPr="00162E7E" w:rsidRDefault="001D6345" w:rsidP="00334ABD">
      <w:pPr>
        <w:pStyle w:val="Normal1"/>
        <w:numPr>
          <w:ilvl w:val="0"/>
          <w:numId w:val="1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Имплементира</w:t>
      </w:r>
      <w:r w:rsidR="00DA726C" w:rsidRPr="00162E7E">
        <w:rPr>
          <w:rFonts w:ascii="Times New Roman" w:hAnsi="Times New Roman" w:cs="Times New Roman"/>
          <w:sz w:val="24"/>
          <w:szCs w:val="24"/>
        </w:rPr>
        <w:t>ти</w:t>
      </w:r>
      <w:r w:rsidRPr="00162E7E">
        <w:rPr>
          <w:rFonts w:ascii="Times New Roman" w:hAnsi="Times New Roman" w:cs="Times New Roman"/>
          <w:sz w:val="24"/>
          <w:szCs w:val="24"/>
        </w:rPr>
        <w:t xml:space="preserve"> снажан систем координис</w:t>
      </w:r>
      <w:r w:rsidR="00424245" w:rsidRPr="00162E7E">
        <w:rPr>
          <w:rFonts w:ascii="Times New Roman" w:hAnsi="Times New Roman" w:cs="Times New Roman"/>
          <w:sz w:val="24"/>
          <w:szCs w:val="24"/>
        </w:rPr>
        <w:t xml:space="preserve">аног креирања политике, мониторинга и евалуације </w:t>
      </w:r>
      <w:r w:rsidRPr="00162E7E">
        <w:rPr>
          <w:rFonts w:ascii="Times New Roman" w:hAnsi="Times New Roman" w:cs="Times New Roman"/>
          <w:sz w:val="24"/>
          <w:szCs w:val="24"/>
        </w:rPr>
        <w:t xml:space="preserve">у будућем Министарству заштите животне средине </w:t>
      </w:r>
      <w:r w:rsidR="00424245" w:rsidRPr="00162E7E">
        <w:rPr>
          <w:rFonts w:ascii="Times New Roman" w:hAnsi="Times New Roman" w:cs="Times New Roman"/>
          <w:sz w:val="24"/>
          <w:szCs w:val="24"/>
        </w:rPr>
        <w:t xml:space="preserve"> и пр</w:t>
      </w:r>
      <w:r w:rsidRPr="00162E7E">
        <w:rPr>
          <w:rFonts w:ascii="Times New Roman" w:hAnsi="Times New Roman" w:cs="Times New Roman"/>
          <w:sz w:val="24"/>
          <w:szCs w:val="24"/>
        </w:rPr>
        <w:t>иродних ресурса</w:t>
      </w:r>
      <w:r w:rsidR="00424245" w:rsidRPr="00162E7E">
        <w:rPr>
          <w:rFonts w:ascii="Times New Roman" w:hAnsi="Times New Roman" w:cs="Times New Roman"/>
          <w:sz w:val="24"/>
          <w:szCs w:val="24"/>
        </w:rPr>
        <w:t>;</w:t>
      </w:r>
    </w:p>
    <w:p w:rsidR="00424245" w:rsidRPr="00162E7E" w:rsidRDefault="001D6345" w:rsidP="00334ABD">
      <w:pPr>
        <w:pStyle w:val="Normal1"/>
        <w:numPr>
          <w:ilvl w:val="0"/>
          <w:numId w:val="1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Размотри</w:t>
      </w:r>
      <w:r w:rsidR="00DA726C" w:rsidRPr="00162E7E">
        <w:rPr>
          <w:rFonts w:ascii="Times New Roman" w:hAnsi="Times New Roman" w:cs="Times New Roman"/>
          <w:sz w:val="24"/>
          <w:szCs w:val="24"/>
        </w:rPr>
        <w:t>ти</w:t>
      </w:r>
      <w:r w:rsidRPr="00162E7E">
        <w:rPr>
          <w:rFonts w:ascii="Times New Roman" w:hAnsi="Times New Roman" w:cs="Times New Roman"/>
          <w:sz w:val="24"/>
          <w:szCs w:val="24"/>
        </w:rPr>
        <w:t xml:space="preserve"> делегирањ</w:t>
      </w:r>
      <w:r w:rsidR="004640CC" w:rsidRPr="00162E7E">
        <w:rPr>
          <w:rFonts w:ascii="Times New Roman" w:hAnsi="Times New Roman" w:cs="Times New Roman"/>
          <w:sz w:val="24"/>
          <w:szCs w:val="24"/>
        </w:rPr>
        <w:t>е</w:t>
      </w:r>
      <w:r w:rsidR="00424245" w:rsidRPr="00162E7E">
        <w:rPr>
          <w:rFonts w:ascii="Times New Roman" w:hAnsi="Times New Roman" w:cs="Times New Roman"/>
          <w:sz w:val="24"/>
          <w:szCs w:val="24"/>
        </w:rPr>
        <w:t xml:space="preserve"> функција (на ниже нивое власти);</w:t>
      </w:r>
    </w:p>
    <w:p w:rsidR="00424245" w:rsidRPr="00162E7E" w:rsidRDefault="001D6345" w:rsidP="00334ABD">
      <w:pPr>
        <w:pStyle w:val="Normal1"/>
        <w:numPr>
          <w:ilvl w:val="0"/>
          <w:numId w:val="1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Размотри</w:t>
      </w:r>
      <w:r w:rsidR="00DA726C" w:rsidRPr="00162E7E">
        <w:rPr>
          <w:rFonts w:ascii="Times New Roman" w:hAnsi="Times New Roman" w:cs="Times New Roman"/>
          <w:sz w:val="24"/>
          <w:szCs w:val="24"/>
        </w:rPr>
        <w:t>ти</w:t>
      </w:r>
      <w:r w:rsidRPr="00162E7E">
        <w:rPr>
          <w:rFonts w:ascii="Times New Roman" w:hAnsi="Times New Roman" w:cs="Times New Roman"/>
          <w:sz w:val="24"/>
          <w:szCs w:val="24"/>
        </w:rPr>
        <w:t>, поједностави</w:t>
      </w:r>
      <w:r w:rsidR="00DA726C" w:rsidRPr="00162E7E">
        <w:rPr>
          <w:rFonts w:ascii="Times New Roman" w:hAnsi="Times New Roman" w:cs="Times New Roman"/>
          <w:sz w:val="24"/>
          <w:szCs w:val="24"/>
        </w:rPr>
        <w:t>ти</w:t>
      </w:r>
      <w:r w:rsidRPr="00162E7E">
        <w:rPr>
          <w:rFonts w:ascii="Times New Roman" w:hAnsi="Times New Roman" w:cs="Times New Roman"/>
          <w:sz w:val="24"/>
          <w:szCs w:val="24"/>
        </w:rPr>
        <w:t xml:space="preserve"> и разјасни</w:t>
      </w:r>
      <w:r w:rsidR="00DA726C" w:rsidRPr="00162E7E">
        <w:rPr>
          <w:rFonts w:ascii="Times New Roman" w:hAnsi="Times New Roman" w:cs="Times New Roman"/>
          <w:sz w:val="24"/>
          <w:szCs w:val="24"/>
        </w:rPr>
        <w:t>ти</w:t>
      </w:r>
      <w:r w:rsidRPr="00162E7E">
        <w:rPr>
          <w:rFonts w:ascii="Times New Roman" w:hAnsi="Times New Roman" w:cs="Times New Roman"/>
          <w:sz w:val="24"/>
          <w:szCs w:val="24"/>
        </w:rPr>
        <w:t xml:space="preserve"> распод</w:t>
      </w:r>
      <w:r w:rsidR="00424245" w:rsidRPr="00162E7E">
        <w:rPr>
          <w:rFonts w:ascii="Times New Roman" w:hAnsi="Times New Roman" w:cs="Times New Roman"/>
          <w:sz w:val="24"/>
          <w:szCs w:val="24"/>
        </w:rPr>
        <w:t xml:space="preserve">елу </w:t>
      </w:r>
      <w:r w:rsidR="00B75302" w:rsidRPr="00162E7E">
        <w:rPr>
          <w:rFonts w:ascii="Times New Roman" w:hAnsi="Times New Roman" w:cs="Times New Roman"/>
          <w:sz w:val="24"/>
          <w:szCs w:val="24"/>
        </w:rPr>
        <w:t xml:space="preserve">надлежности </w:t>
      </w:r>
      <w:r w:rsidR="00424245" w:rsidRPr="00162E7E">
        <w:rPr>
          <w:rFonts w:ascii="Times New Roman" w:hAnsi="Times New Roman" w:cs="Times New Roman"/>
          <w:sz w:val="24"/>
          <w:szCs w:val="24"/>
        </w:rPr>
        <w:t>према Оквирној директиви о водама;</w:t>
      </w:r>
    </w:p>
    <w:p w:rsidR="00424245" w:rsidRPr="00162E7E" w:rsidRDefault="001D6345" w:rsidP="00334ABD">
      <w:pPr>
        <w:pStyle w:val="Normal1"/>
        <w:numPr>
          <w:ilvl w:val="0"/>
          <w:numId w:val="1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Додели</w:t>
      </w:r>
      <w:r w:rsidR="00DA726C" w:rsidRPr="00162E7E">
        <w:rPr>
          <w:rFonts w:ascii="Times New Roman" w:hAnsi="Times New Roman" w:cs="Times New Roman"/>
          <w:sz w:val="24"/>
          <w:szCs w:val="24"/>
        </w:rPr>
        <w:t>ти</w:t>
      </w:r>
      <w:r w:rsidRPr="00162E7E">
        <w:rPr>
          <w:rFonts w:ascii="Times New Roman" w:hAnsi="Times New Roman" w:cs="Times New Roman"/>
          <w:sz w:val="24"/>
          <w:szCs w:val="24"/>
        </w:rPr>
        <w:t xml:space="preserve"> Управи</w:t>
      </w:r>
      <w:r w:rsidR="00424245" w:rsidRPr="00162E7E">
        <w:rPr>
          <w:rFonts w:ascii="Times New Roman" w:hAnsi="Times New Roman" w:cs="Times New Roman"/>
          <w:sz w:val="24"/>
          <w:szCs w:val="24"/>
        </w:rPr>
        <w:t xml:space="preserve"> за </w:t>
      </w:r>
      <w:r w:rsidRPr="00162E7E">
        <w:rPr>
          <w:rFonts w:ascii="Times New Roman" w:hAnsi="Times New Roman" w:cs="Times New Roman"/>
          <w:sz w:val="24"/>
          <w:szCs w:val="24"/>
        </w:rPr>
        <w:t>шуме спровођење</w:t>
      </w:r>
      <w:r w:rsidR="00424245" w:rsidRPr="00162E7E">
        <w:rPr>
          <w:rFonts w:ascii="Times New Roman" w:hAnsi="Times New Roman" w:cs="Times New Roman"/>
          <w:sz w:val="24"/>
          <w:szCs w:val="24"/>
        </w:rPr>
        <w:t xml:space="preserve"> посебне заштите природе.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Министарство заштите животне средине је основано 2017. </w:t>
      </w:r>
      <w:r w:rsidR="003967DB">
        <w:rPr>
          <w:rFonts w:ascii="Times New Roman" w:hAnsi="Times New Roman" w:cs="Times New Roman"/>
          <w:sz w:val="24"/>
          <w:szCs w:val="24"/>
        </w:rPr>
        <w:t>г</w:t>
      </w:r>
      <w:r w:rsidRPr="00162E7E">
        <w:rPr>
          <w:rFonts w:ascii="Times New Roman" w:hAnsi="Times New Roman" w:cs="Times New Roman"/>
          <w:sz w:val="24"/>
          <w:szCs w:val="24"/>
        </w:rPr>
        <w:t>одине</w:t>
      </w:r>
      <w:r w:rsidR="003967DB">
        <w:rPr>
          <w:rFonts w:ascii="Times New Roman" w:hAnsi="Times New Roman" w:cs="Times New Roman"/>
          <w:sz w:val="24"/>
          <w:szCs w:val="24"/>
        </w:rPr>
        <w:t>,</w:t>
      </w:r>
      <w:r w:rsidR="00B75302" w:rsidRPr="00162E7E">
        <w:rPr>
          <w:rFonts w:ascii="Times New Roman" w:hAnsi="Times New Roman" w:cs="Times New Roman"/>
          <w:sz w:val="24"/>
          <w:szCs w:val="24"/>
        </w:rPr>
        <w:t xml:space="preserve"> а </w:t>
      </w:r>
      <w:r w:rsidRPr="00162E7E">
        <w:rPr>
          <w:rFonts w:ascii="Times New Roman" w:hAnsi="Times New Roman" w:cs="Times New Roman"/>
          <w:sz w:val="24"/>
          <w:szCs w:val="24"/>
        </w:rPr>
        <w:t>Дирекциј</w:t>
      </w:r>
      <w:r w:rsidR="00B75302" w:rsidRPr="00162E7E">
        <w:rPr>
          <w:rFonts w:ascii="Times New Roman" w:hAnsi="Times New Roman" w:cs="Times New Roman"/>
          <w:sz w:val="24"/>
          <w:szCs w:val="24"/>
        </w:rPr>
        <w:t>а</w:t>
      </w:r>
      <w:r w:rsidRPr="00162E7E">
        <w:rPr>
          <w:rFonts w:ascii="Times New Roman" w:hAnsi="Times New Roman" w:cs="Times New Roman"/>
          <w:sz w:val="24"/>
          <w:szCs w:val="24"/>
        </w:rPr>
        <w:t xml:space="preserve"> за воде и </w:t>
      </w:r>
      <w:r w:rsidR="00DA726C" w:rsidRPr="00162E7E">
        <w:rPr>
          <w:rFonts w:ascii="Times New Roman" w:hAnsi="Times New Roman" w:cs="Times New Roman"/>
          <w:sz w:val="24"/>
          <w:szCs w:val="24"/>
        </w:rPr>
        <w:t>Управ</w:t>
      </w:r>
      <w:r w:rsidR="00B75302" w:rsidRPr="00162E7E">
        <w:rPr>
          <w:rFonts w:ascii="Times New Roman" w:hAnsi="Times New Roman" w:cs="Times New Roman"/>
          <w:sz w:val="24"/>
          <w:szCs w:val="24"/>
        </w:rPr>
        <w:t>а</w:t>
      </w:r>
      <w:r w:rsidR="00DA726C" w:rsidRPr="00162E7E">
        <w:rPr>
          <w:rFonts w:ascii="Times New Roman" w:hAnsi="Times New Roman" w:cs="Times New Roman"/>
          <w:sz w:val="24"/>
          <w:szCs w:val="24"/>
        </w:rPr>
        <w:t xml:space="preserve"> за </w:t>
      </w:r>
      <w:r w:rsidRPr="00162E7E">
        <w:rPr>
          <w:rFonts w:ascii="Times New Roman" w:hAnsi="Times New Roman" w:cs="Times New Roman"/>
          <w:sz w:val="24"/>
          <w:szCs w:val="24"/>
        </w:rPr>
        <w:t>шум</w:t>
      </w:r>
      <w:r w:rsidR="00DA726C" w:rsidRPr="00162E7E">
        <w:rPr>
          <w:rFonts w:ascii="Times New Roman" w:hAnsi="Times New Roman" w:cs="Times New Roman"/>
          <w:sz w:val="24"/>
          <w:szCs w:val="24"/>
        </w:rPr>
        <w:t>е</w:t>
      </w:r>
      <w:r w:rsidR="00B75302" w:rsidRPr="00162E7E">
        <w:rPr>
          <w:rFonts w:ascii="Times New Roman" w:hAnsi="Times New Roman" w:cs="Times New Roman"/>
          <w:sz w:val="24"/>
          <w:szCs w:val="24"/>
        </w:rPr>
        <w:t xml:space="preserve"> су остале</w:t>
      </w:r>
      <w:r w:rsidRPr="00162E7E">
        <w:rPr>
          <w:rFonts w:ascii="Times New Roman" w:hAnsi="Times New Roman" w:cs="Times New Roman"/>
          <w:sz w:val="24"/>
          <w:szCs w:val="24"/>
        </w:rPr>
        <w:t xml:space="preserve"> у Министарству пољопривреде, шумарства и водопривреде. Такође у 2017. години је успостављена систематизација сектора животне средине која предвиђа нова радна </w:t>
      </w:r>
      <w:r w:rsidR="008038C4" w:rsidRPr="00162E7E">
        <w:rPr>
          <w:rFonts w:ascii="Times New Roman" w:hAnsi="Times New Roman" w:cs="Times New Roman"/>
          <w:sz w:val="24"/>
          <w:szCs w:val="24"/>
        </w:rPr>
        <w:t>м</w:t>
      </w:r>
      <w:r w:rsidRPr="00162E7E">
        <w:rPr>
          <w:rFonts w:ascii="Times New Roman" w:hAnsi="Times New Roman" w:cs="Times New Roman"/>
          <w:sz w:val="24"/>
          <w:szCs w:val="24"/>
        </w:rPr>
        <w:t xml:space="preserve">еста која, међутим, до </w:t>
      </w:r>
      <w:r w:rsidR="008038C4" w:rsidRPr="00162E7E">
        <w:rPr>
          <w:rFonts w:ascii="Times New Roman" w:hAnsi="Times New Roman" w:cs="Times New Roman"/>
          <w:sz w:val="24"/>
          <w:szCs w:val="24"/>
        </w:rPr>
        <w:t>сада</w:t>
      </w:r>
      <w:r w:rsidR="00A9790E" w:rsidRPr="00162E7E">
        <w:rPr>
          <w:rFonts w:ascii="Times New Roman" w:hAnsi="Times New Roman" w:cs="Times New Roman"/>
          <w:sz w:val="24"/>
          <w:szCs w:val="24"/>
        </w:rPr>
        <w:t xml:space="preserve"> још увек</w:t>
      </w:r>
      <w:r w:rsidR="008038C4" w:rsidRPr="00162E7E">
        <w:rPr>
          <w:rFonts w:ascii="Times New Roman" w:hAnsi="Times New Roman" w:cs="Times New Roman"/>
          <w:sz w:val="24"/>
          <w:szCs w:val="24"/>
        </w:rPr>
        <w:t xml:space="preserve"> нису попуњена. Разлози непо</w:t>
      </w:r>
      <w:r w:rsidR="00A9790E" w:rsidRPr="00162E7E">
        <w:rPr>
          <w:rFonts w:ascii="Times New Roman" w:hAnsi="Times New Roman" w:cs="Times New Roman"/>
          <w:sz w:val="24"/>
          <w:szCs w:val="24"/>
        </w:rPr>
        <w:t>пуњавања предвиђених позиција се у основи виде</w:t>
      </w:r>
      <w:r w:rsidRPr="00162E7E">
        <w:rPr>
          <w:rFonts w:ascii="Times New Roman" w:hAnsi="Times New Roman" w:cs="Times New Roman"/>
          <w:sz w:val="24"/>
          <w:szCs w:val="24"/>
        </w:rPr>
        <w:t xml:space="preserve"> у забрани новог запошљавања</w:t>
      </w:r>
      <w:r w:rsidR="00F44DCB" w:rsidRPr="00162E7E">
        <w:rPr>
          <w:rFonts w:ascii="Times New Roman" w:hAnsi="Times New Roman" w:cs="Times New Roman"/>
          <w:sz w:val="24"/>
          <w:szCs w:val="24"/>
        </w:rPr>
        <w:t xml:space="preserve"> у јавном сектору и недодељивању</w:t>
      </w:r>
      <w:r w:rsidRPr="00162E7E">
        <w:rPr>
          <w:rFonts w:ascii="Times New Roman" w:hAnsi="Times New Roman" w:cs="Times New Roman"/>
          <w:sz w:val="24"/>
          <w:szCs w:val="24"/>
        </w:rPr>
        <w:t xml:space="preserve"> финансијских средстава за позиције у систематизацији</w:t>
      </w:r>
      <w:r w:rsidR="00F44DCB" w:rsidRPr="00162E7E">
        <w:rPr>
          <w:rFonts w:ascii="Times New Roman" w:hAnsi="Times New Roman" w:cs="Times New Roman"/>
          <w:sz w:val="24"/>
          <w:szCs w:val="24"/>
        </w:rPr>
        <w:t xml:space="preserve"> за</w:t>
      </w:r>
      <w:r w:rsidR="00A51EAB" w:rsidRPr="00162E7E">
        <w:rPr>
          <w:rFonts w:ascii="Times New Roman" w:hAnsi="Times New Roman" w:cs="Times New Roman"/>
          <w:sz w:val="24"/>
          <w:szCs w:val="24"/>
        </w:rPr>
        <w:t xml:space="preserve"> 2017. </w:t>
      </w:r>
      <w:r w:rsidR="00F44DCB" w:rsidRPr="00162E7E">
        <w:rPr>
          <w:rFonts w:ascii="Times New Roman" w:hAnsi="Times New Roman" w:cs="Times New Roman"/>
          <w:sz w:val="24"/>
          <w:szCs w:val="24"/>
        </w:rPr>
        <w:t>годину</w:t>
      </w:r>
      <w:r w:rsidRPr="00162E7E">
        <w:rPr>
          <w:rFonts w:ascii="Times New Roman" w:hAnsi="Times New Roman" w:cs="Times New Roman"/>
          <w:sz w:val="24"/>
          <w:szCs w:val="24"/>
        </w:rPr>
        <w:t>, која је, дакле, остала алат на пап</w:t>
      </w:r>
      <w:r w:rsidR="00F44DCB" w:rsidRPr="00162E7E">
        <w:rPr>
          <w:rFonts w:ascii="Times New Roman" w:hAnsi="Times New Roman" w:cs="Times New Roman"/>
          <w:sz w:val="24"/>
          <w:szCs w:val="24"/>
        </w:rPr>
        <w:t>иру, а не средство које се примењује у административној</w:t>
      </w:r>
      <w:r w:rsidRPr="00162E7E">
        <w:rPr>
          <w:rFonts w:ascii="Times New Roman" w:hAnsi="Times New Roman" w:cs="Times New Roman"/>
          <w:sz w:val="24"/>
          <w:szCs w:val="24"/>
        </w:rPr>
        <w:t xml:space="preserve"> пракси.</w:t>
      </w:r>
    </w:p>
    <w:p w:rsidR="00424245" w:rsidRPr="00162E7E" w:rsidRDefault="00B75302"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Такође је с</w:t>
      </w:r>
      <w:r w:rsidR="00BD15EE" w:rsidRPr="00162E7E">
        <w:rPr>
          <w:rFonts w:ascii="Times New Roman" w:hAnsi="Times New Roman" w:cs="Times New Roman"/>
          <w:sz w:val="24"/>
          <w:szCs w:val="24"/>
        </w:rPr>
        <w:t xml:space="preserve">проведен </w:t>
      </w:r>
      <w:r w:rsidRPr="00162E7E">
        <w:rPr>
          <w:rFonts w:ascii="Times New Roman" w:hAnsi="Times New Roman" w:cs="Times New Roman"/>
          <w:sz w:val="24"/>
          <w:szCs w:val="24"/>
        </w:rPr>
        <w:t xml:space="preserve">и </w:t>
      </w:r>
      <w:r w:rsidR="00C26D78" w:rsidRPr="00162E7E">
        <w:rPr>
          <w:rFonts w:ascii="Times New Roman" w:hAnsi="Times New Roman" w:cs="Times New Roman"/>
          <w:sz w:val="24"/>
          <w:szCs w:val="24"/>
        </w:rPr>
        <w:t xml:space="preserve">ЕУ </w:t>
      </w:r>
      <w:r w:rsidR="00BD15EE" w:rsidRPr="00162E7E">
        <w:rPr>
          <w:rFonts w:ascii="Times New Roman" w:hAnsi="Times New Roman" w:cs="Times New Roman"/>
          <w:sz w:val="24"/>
          <w:szCs w:val="24"/>
        </w:rPr>
        <w:t xml:space="preserve">пројекат </w:t>
      </w:r>
      <w:r w:rsidR="00424245" w:rsidRPr="00162E7E">
        <w:rPr>
          <w:rFonts w:ascii="Times New Roman" w:hAnsi="Times New Roman" w:cs="Times New Roman"/>
          <w:sz w:val="24"/>
          <w:szCs w:val="24"/>
        </w:rPr>
        <w:t xml:space="preserve">под називом </w:t>
      </w:r>
      <w:r w:rsidR="003967DB">
        <w:rPr>
          <w:rFonts w:ascii="Times New Roman" w:hAnsi="Times New Roman" w:cs="Times New Roman"/>
          <w:sz w:val="24"/>
          <w:szCs w:val="24"/>
        </w:rPr>
        <w:t>„</w:t>
      </w:r>
      <w:r w:rsidR="00424245" w:rsidRPr="00162E7E">
        <w:rPr>
          <w:rFonts w:ascii="Times New Roman" w:hAnsi="Times New Roman" w:cs="Times New Roman"/>
          <w:sz w:val="24"/>
          <w:szCs w:val="24"/>
        </w:rPr>
        <w:t>Реструктурирање и оптимизација јавне управе у Републици Србији 2015-2018”</w:t>
      </w:r>
      <w:r w:rsidR="00BD15EE" w:rsidRPr="00162E7E">
        <w:rPr>
          <w:rFonts w:ascii="Times New Roman" w:hAnsi="Times New Roman" w:cs="Times New Roman"/>
          <w:sz w:val="24"/>
          <w:szCs w:val="24"/>
        </w:rPr>
        <w:t xml:space="preserve"> који се на</w:t>
      </w:r>
      <w:r w:rsidRPr="00162E7E">
        <w:rPr>
          <w:rFonts w:ascii="Times New Roman" w:hAnsi="Times New Roman" w:cs="Times New Roman"/>
          <w:sz w:val="24"/>
          <w:szCs w:val="24"/>
        </w:rPr>
        <w:t xml:space="preserve">довезује </w:t>
      </w:r>
      <w:r w:rsidR="00BD15EE" w:rsidRPr="00162E7E">
        <w:rPr>
          <w:rFonts w:ascii="Times New Roman" w:hAnsi="Times New Roman" w:cs="Times New Roman"/>
          <w:sz w:val="24"/>
          <w:szCs w:val="24"/>
        </w:rPr>
        <w:t xml:space="preserve"> на препоруке Светске банке/ЕУ</w:t>
      </w:r>
      <w:r w:rsidR="00424245" w:rsidRPr="00162E7E">
        <w:rPr>
          <w:rFonts w:ascii="Times New Roman" w:hAnsi="Times New Roman" w:cs="Times New Roman"/>
          <w:sz w:val="24"/>
          <w:szCs w:val="24"/>
        </w:rPr>
        <w:t xml:space="preserve">. Овај пројекат </w:t>
      </w:r>
      <w:r w:rsidR="00607437" w:rsidRPr="00162E7E">
        <w:rPr>
          <w:rFonts w:ascii="Times New Roman" w:hAnsi="Times New Roman" w:cs="Times New Roman"/>
          <w:sz w:val="24"/>
          <w:szCs w:val="24"/>
        </w:rPr>
        <w:t xml:space="preserve">је </w:t>
      </w:r>
      <w:r w:rsidR="00424245" w:rsidRPr="00162E7E">
        <w:rPr>
          <w:rFonts w:ascii="Times New Roman" w:hAnsi="Times New Roman" w:cs="Times New Roman"/>
          <w:sz w:val="24"/>
          <w:szCs w:val="24"/>
        </w:rPr>
        <w:t>финансиран од стране ЕУ</w:t>
      </w:r>
      <w:r w:rsidR="00424245" w:rsidRPr="00162E7E">
        <w:rPr>
          <w:rFonts w:ascii="Times New Roman" w:hAnsi="Times New Roman" w:cs="Times New Roman"/>
          <w:sz w:val="24"/>
          <w:szCs w:val="24"/>
          <w:vertAlign w:val="superscript"/>
        </w:rPr>
        <w:footnoteReference w:id="22"/>
      </w:r>
      <w:r w:rsidR="00424245" w:rsidRPr="00162E7E">
        <w:rPr>
          <w:rFonts w:ascii="Times New Roman" w:hAnsi="Times New Roman" w:cs="Times New Roman"/>
          <w:sz w:val="24"/>
          <w:szCs w:val="24"/>
        </w:rPr>
        <w:t xml:space="preserve"> и имплементиран са Министарством </w:t>
      </w:r>
      <w:r w:rsidRPr="00162E7E">
        <w:rPr>
          <w:rFonts w:ascii="Times New Roman" w:hAnsi="Times New Roman" w:cs="Times New Roman"/>
          <w:sz w:val="24"/>
          <w:szCs w:val="24"/>
        </w:rPr>
        <w:t xml:space="preserve">државне </w:t>
      </w:r>
      <w:r w:rsidR="00424245" w:rsidRPr="00162E7E">
        <w:rPr>
          <w:rFonts w:ascii="Times New Roman" w:hAnsi="Times New Roman" w:cs="Times New Roman"/>
          <w:sz w:val="24"/>
          <w:szCs w:val="24"/>
        </w:rPr>
        <w:t>управе и</w:t>
      </w:r>
      <w:r w:rsidR="00FD4891" w:rsidRPr="00162E7E">
        <w:rPr>
          <w:rFonts w:ascii="Times New Roman" w:hAnsi="Times New Roman" w:cs="Times New Roman"/>
          <w:sz w:val="24"/>
          <w:szCs w:val="24"/>
        </w:rPr>
        <w:t xml:space="preserve"> локалне самоуправе и Групом Св</w:t>
      </w:r>
      <w:r w:rsidR="00424245" w:rsidRPr="00162E7E">
        <w:rPr>
          <w:rFonts w:ascii="Times New Roman" w:hAnsi="Times New Roman" w:cs="Times New Roman"/>
          <w:sz w:val="24"/>
          <w:szCs w:val="24"/>
        </w:rPr>
        <w:t xml:space="preserve">етске банке, </w:t>
      </w:r>
      <w:r w:rsidR="00FD4891" w:rsidRPr="00162E7E">
        <w:rPr>
          <w:rFonts w:ascii="Times New Roman" w:hAnsi="Times New Roman" w:cs="Times New Roman"/>
          <w:sz w:val="24"/>
          <w:szCs w:val="24"/>
        </w:rPr>
        <w:t xml:space="preserve">а </w:t>
      </w:r>
      <w:r w:rsidR="00424245" w:rsidRPr="00162E7E">
        <w:rPr>
          <w:rFonts w:ascii="Times New Roman" w:hAnsi="Times New Roman" w:cs="Times New Roman"/>
          <w:sz w:val="24"/>
          <w:szCs w:val="24"/>
        </w:rPr>
        <w:t>покрива различите владине секто</w:t>
      </w:r>
      <w:r w:rsidR="00FD4891" w:rsidRPr="00162E7E">
        <w:rPr>
          <w:rFonts w:ascii="Times New Roman" w:hAnsi="Times New Roman" w:cs="Times New Roman"/>
          <w:sz w:val="24"/>
          <w:szCs w:val="24"/>
        </w:rPr>
        <w:t>ре, укључујући и заштиту животне средине</w:t>
      </w:r>
      <w:r w:rsidR="00424245" w:rsidRPr="00162E7E">
        <w:rPr>
          <w:rFonts w:ascii="Times New Roman" w:hAnsi="Times New Roman" w:cs="Times New Roman"/>
          <w:sz w:val="24"/>
          <w:szCs w:val="24"/>
        </w:rPr>
        <w:t xml:space="preserve">. У оквиру пројекта припремљен је </w:t>
      </w:r>
      <w:r w:rsidRPr="00162E7E">
        <w:rPr>
          <w:rFonts w:ascii="Times New Roman" w:hAnsi="Times New Roman" w:cs="Times New Roman"/>
          <w:sz w:val="24"/>
          <w:szCs w:val="24"/>
        </w:rPr>
        <w:t>А</w:t>
      </w:r>
      <w:r w:rsidR="00424245" w:rsidRPr="00162E7E">
        <w:rPr>
          <w:rFonts w:ascii="Times New Roman" w:hAnsi="Times New Roman" w:cs="Times New Roman"/>
          <w:sz w:val="24"/>
          <w:szCs w:val="24"/>
        </w:rPr>
        <w:t>кциони план за оптимизацију у сектору заштите животне средине за период 2018-2019. Акциони</w:t>
      </w:r>
      <w:r w:rsidR="00F03331" w:rsidRPr="00162E7E">
        <w:rPr>
          <w:rFonts w:ascii="Times New Roman" w:hAnsi="Times New Roman" w:cs="Times New Roman"/>
          <w:sz w:val="24"/>
          <w:szCs w:val="24"/>
        </w:rPr>
        <w:t xml:space="preserve"> план идентификује три кључне м</w:t>
      </w:r>
      <w:r w:rsidR="00424245" w:rsidRPr="00162E7E">
        <w:rPr>
          <w:rFonts w:ascii="Times New Roman" w:hAnsi="Times New Roman" w:cs="Times New Roman"/>
          <w:sz w:val="24"/>
          <w:szCs w:val="24"/>
        </w:rPr>
        <w:t xml:space="preserve">ере: </w:t>
      </w:r>
    </w:p>
    <w:p w:rsidR="00424245" w:rsidRPr="00162E7E" w:rsidRDefault="00424245" w:rsidP="003A3FE4">
      <w:pPr>
        <w:pStyle w:val="Normal1"/>
        <w:tabs>
          <w:tab w:val="left" w:pos="284"/>
        </w:tabs>
        <w:spacing w:before="120" w:after="120" w:line="240" w:lineRule="auto"/>
        <w:ind w:left="284" w:hanging="284"/>
        <w:jc w:val="both"/>
        <w:rPr>
          <w:rFonts w:ascii="Times New Roman" w:hAnsi="Times New Roman" w:cs="Times New Roman"/>
          <w:sz w:val="24"/>
          <w:szCs w:val="24"/>
        </w:rPr>
      </w:pPr>
      <w:r w:rsidRPr="00162E7E">
        <w:rPr>
          <w:rFonts w:ascii="Times New Roman" w:hAnsi="Times New Roman" w:cs="Times New Roman"/>
          <w:sz w:val="24"/>
          <w:szCs w:val="24"/>
        </w:rPr>
        <w:t xml:space="preserve">1. Успостављање проактивног и планираног развоја људских ресурса и обуке запослених - посебно у инспекцији; </w:t>
      </w:r>
    </w:p>
    <w:p w:rsidR="00424245" w:rsidRPr="00162E7E" w:rsidRDefault="00424245" w:rsidP="003A3FE4">
      <w:pPr>
        <w:pStyle w:val="Normal1"/>
        <w:tabs>
          <w:tab w:val="left" w:pos="284"/>
        </w:tabs>
        <w:spacing w:before="120" w:after="120" w:line="240" w:lineRule="auto"/>
        <w:ind w:left="284" w:hanging="284"/>
        <w:jc w:val="both"/>
        <w:rPr>
          <w:rFonts w:ascii="Times New Roman" w:hAnsi="Times New Roman" w:cs="Times New Roman"/>
          <w:sz w:val="24"/>
          <w:szCs w:val="24"/>
        </w:rPr>
      </w:pPr>
      <w:r w:rsidRPr="00162E7E">
        <w:rPr>
          <w:rFonts w:ascii="Times New Roman" w:hAnsi="Times New Roman" w:cs="Times New Roman"/>
          <w:sz w:val="24"/>
          <w:szCs w:val="24"/>
        </w:rPr>
        <w:t xml:space="preserve">2. Развијање и усаглашавање свих задатака из надлежности Министарства заштите животне средине и функција које обавља са циљем постизања стратешких циљева на ефикасан и квалитетан начин; и </w:t>
      </w:r>
    </w:p>
    <w:p w:rsidR="00424245" w:rsidRPr="00162E7E" w:rsidRDefault="00424245" w:rsidP="003A3FE4">
      <w:pPr>
        <w:pStyle w:val="Normal1"/>
        <w:tabs>
          <w:tab w:val="left" w:pos="284"/>
        </w:tabs>
        <w:spacing w:before="120" w:after="120" w:line="240" w:lineRule="auto"/>
        <w:ind w:left="284" w:hanging="284"/>
        <w:jc w:val="both"/>
        <w:rPr>
          <w:rFonts w:ascii="Times New Roman" w:hAnsi="Times New Roman" w:cs="Times New Roman"/>
          <w:sz w:val="24"/>
          <w:szCs w:val="24"/>
        </w:rPr>
      </w:pPr>
      <w:r w:rsidRPr="00162E7E">
        <w:rPr>
          <w:rFonts w:ascii="Times New Roman" w:hAnsi="Times New Roman" w:cs="Times New Roman"/>
          <w:sz w:val="24"/>
          <w:szCs w:val="24"/>
        </w:rPr>
        <w:t>3. Анализа и припрема препорука за изградњу капацитета</w:t>
      </w:r>
      <w:r w:rsidR="00EB4563" w:rsidRPr="00162E7E">
        <w:rPr>
          <w:rFonts w:ascii="Times New Roman" w:hAnsi="Times New Roman" w:cs="Times New Roman"/>
          <w:sz w:val="24"/>
          <w:szCs w:val="24"/>
        </w:rPr>
        <w:t xml:space="preserve"> јединице за управљање пројектима</w:t>
      </w:r>
      <w:r w:rsidRPr="00162E7E">
        <w:rPr>
          <w:rFonts w:ascii="Times New Roman" w:hAnsi="Times New Roman" w:cs="Times New Roman"/>
          <w:sz w:val="24"/>
          <w:szCs w:val="24"/>
        </w:rPr>
        <w:t xml:space="preserve"> која се финансира из фондова ЕУ.</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Министарство заштите животне средине ће наставити да ради на спр</w:t>
      </w:r>
      <w:r w:rsidR="006F1D32" w:rsidRPr="00162E7E">
        <w:rPr>
          <w:rFonts w:ascii="Times New Roman" w:hAnsi="Times New Roman" w:cs="Times New Roman"/>
          <w:sz w:val="24"/>
          <w:szCs w:val="24"/>
        </w:rPr>
        <w:t>овођењу идентификованих мера. Циљ овог Акционог плана</w:t>
      </w:r>
      <w:r w:rsidR="000B5C86" w:rsidRPr="00162E7E">
        <w:rPr>
          <w:rFonts w:ascii="Times New Roman" w:hAnsi="Times New Roman" w:cs="Times New Roman"/>
          <w:sz w:val="24"/>
          <w:szCs w:val="24"/>
        </w:rPr>
        <w:t xml:space="preserve"> је предвиђен да подржи</w:t>
      </w:r>
      <w:r w:rsidRPr="00162E7E">
        <w:rPr>
          <w:rFonts w:ascii="Times New Roman" w:hAnsi="Times New Roman" w:cs="Times New Roman"/>
          <w:sz w:val="24"/>
          <w:szCs w:val="24"/>
        </w:rPr>
        <w:t xml:space="preserve"> ове активности</w:t>
      </w:r>
      <w:r w:rsidR="000B5C86" w:rsidRPr="00162E7E">
        <w:rPr>
          <w:rFonts w:ascii="Times New Roman" w:hAnsi="Times New Roman" w:cs="Times New Roman"/>
          <w:sz w:val="24"/>
          <w:szCs w:val="24"/>
        </w:rPr>
        <w:t xml:space="preserve"> и да им да допринос</w:t>
      </w:r>
      <w:r w:rsidRPr="00162E7E">
        <w:rPr>
          <w:rFonts w:ascii="Times New Roman" w:hAnsi="Times New Roman" w:cs="Times New Roman"/>
          <w:sz w:val="24"/>
          <w:szCs w:val="24"/>
        </w:rPr>
        <w:t>.</w:t>
      </w:r>
    </w:p>
    <w:p w:rsidR="00C0049C" w:rsidRPr="00162E7E" w:rsidRDefault="00C0049C" w:rsidP="00EA29EE">
      <w:pPr>
        <w:pStyle w:val="Normal1"/>
        <w:spacing w:before="120" w:after="120" w:line="240" w:lineRule="auto"/>
        <w:jc w:val="both"/>
        <w:rPr>
          <w:rFonts w:ascii="Times New Roman" w:hAnsi="Times New Roman" w:cs="Times New Roman"/>
          <w:sz w:val="24"/>
          <w:szCs w:val="24"/>
        </w:rPr>
      </w:pPr>
    </w:p>
    <w:p w:rsidR="00424245" w:rsidRPr="00162E7E" w:rsidRDefault="00424245" w:rsidP="00EA29EE">
      <w:pPr>
        <w:pStyle w:val="Heading1"/>
        <w:tabs>
          <w:tab w:val="left" w:pos="284"/>
        </w:tabs>
        <w:spacing w:before="120" w:after="120" w:line="240" w:lineRule="auto"/>
        <w:jc w:val="both"/>
        <w:rPr>
          <w:rFonts w:ascii="Times New Roman" w:hAnsi="Times New Roman"/>
          <w:sz w:val="24"/>
          <w:szCs w:val="24"/>
        </w:rPr>
      </w:pPr>
      <w:bookmarkStart w:id="24" w:name="_Toc12137088"/>
      <w:bookmarkStart w:id="25" w:name="_Toc12271879"/>
      <w:bookmarkStart w:id="26" w:name="_Toc27146901"/>
      <w:r w:rsidRPr="00162E7E">
        <w:rPr>
          <w:rFonts w:ascii="Times New Roman" w:hAnsi="Times New Roman"/>
          <w:sz w:val="24"/>
          <w:szCs w:val="24"/>
        </w:rPr>
        <w:t>2.</w:t>
      </w:r>
      <w:r w:rsidR="00BD086F" w:rsidRPr="00162E7E">
        <w:rPr>
          <w:rFonts w:ascii="Times New Roman" w:hAnsi="Times New Roman"/>
          <w:sz w:val="24"/>
          <w:szCs w:val="24"/>
        </w:rPr>
        <w:t xml:space="preserve"> Општи опис институционалних надлежности</w:t>
      </w:r>
      <w:r w:rsidRPr="00162E7E">
        <w:rPr>
          <w:rFonts w:ascii="Times New Roman" w:hAnsi="Times New Roman"/>
          <w:sz w:val="24"/>
          <w:szCs w:val="24"/>
        </w:rPr>
        <w:t xml:space="preserve"> у сектору животне средине</w:t>
      </w:r>
      <w:bookmarkEnd w:id="24"/>
      <w:bookmarkEnd w:id="25"/>
      <w:bookmarkEnd w:id="26"/>
    </w:p>
    <w:p w:rsidR="00424245" w:rsidRPr="00162E7E" w:rsidRDefault="00C0049C" w:rsidP="00EA29EE">
      <w:pPr>
        <w:pStyle w:val="Normal1"/>
        <w:tabs>
          <w:tab w:val="left" w:pos="284"/>
          <w:tab w:val="left" w:pos="720"/>
        </w:tabs>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Велики је број институција је укључен у</w:t>
      </w:r>
      <w:r w:rsidR="00FC2BDE" w:rsidRPr="00162E7E">
        <w:rPr>
          <w:rFonts w:ascii="Times New Roman" w:hAnsi="Times New Roman" w:cs="Times New Roman"/>
          <w:sz w:val="24"/>
          <w:szCs w:val="24"/>
        </w:rPr>
        <w:t xml:space="preserve"> сектор </w:t>
      </w:r>
      <w:r w:rsidR="00424245" w:rsidRPr="00162E7E">
        <w:rPr>
          <w:rFonts w:ascii="Times New Roman" w:hAnsi="Times New Roman" w:cs="Times New Roman"/>
          <w:sz w:val="24"/>
          <w:szCs w:val="24"/>
        </w:rPr>
        <w:t xml:space="preserve">заштите животне средине и </w:t>
      </w:r>
      <w:r w:rsidR="00FC2BDE" w:rsidRPr="00162E7E">
        <w:rPr>
          <w:rFonts w:ascii="Times New Roman" w:hAnsi="Times New Roman" w:cs="Times New Roman"/>
          <w:sz w:val="24"/>
          <w:szCs w:val="24"/>
        </w:rPr>
        <w:t>климатских пром</w:t>
      </w:r>
      <w:r w:rsidR="00424245" w:rsidRPr="00162E7E">
        <w:rPr>
          <w:rFonts w:ascii="Times New Roman" w:hAnsi="Times New Roman" w:cs="Times New Roman"/>
          <w:sz w:val="24"/>
          <w:szCs w:val="24"/>
        </w:rPr>
        <w:t xml:space="preserve">ена на националном, покрајинском и локалном нивоу. Главни актери су: </w:t>
      </w:r>
    </w:p>
    <w:p w:rsidR="00424245" w:rsidRPr="00162E7E" w:rsidRDefault="00424245"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Министарс</w:t>
      </w:r>
      <w:r w:rsidR="00AD0828" w:rsidRPr="00162E7E">
        <w:rPr>
          <w:rFonts w:ascii="Times New Roman" w:hAnsi="Times New Roman" w:cs="Times New Roman"/>
          <w:sz w:val="24"/>
          <w:szCs w:val="24"/>
        </w:rPr>
        <w:t>тво заштите животне средине (МЗЖС</w:t>
      </w:r>
      <w:r w:rsidRPr="00162E7E">
        <w:rPr>
          <w:rFonts w:ascii="Times New Roman" w:hAnsi="Times New Roman" w:cs="Times New Roman"/>
          <w:sz w:val="24"/>
          <w:szCs w:val="24"/>
        </w:rPr>
        <w:t>)</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Министарство пољопривреде, шумарства и водопривреде</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Министарство здравља</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Министарство грађевинарства, саобраћаја и инфраструктуре</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Министарство рударства и енергетике</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Покрајински секретаријат за урбанизам и заштиту животне средине</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2F1F8E"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Ј</w:t>
      </w:r>
      <w:r w:rsidR="00424245" w:rsidRPr="00162E7E">
        <w:rPr>
          <w:rFonts w:ascii="Times New Roman" w:hAnsi="Times New Roman" w:cs="Times New Roman"/>
          <w:sz w:val="24"/>
          <w:szCs w:val="24"/>
        </w:rPr>
        <w:t>единице локалне самоуправе</w:t>
      </w:r>
      <w:r w:rsidR="003967DB">
        <w:rPr>
          <w:rFonts w:ascii="Times New Roman" w:hAnsi="Times New Roman" w:cs="Times New Roman"/>
          <w:sz w:val="24"/>
          <w:szCs w:val="24"/>
        </w:rPr>
        <w:t>,</w:t>
      </w:r>
      <w:r w:rsidR="00424245" w:rsidRPr="00162E7E">
        <w:rPr>
          <w:rFonts w:ascii="Times New Roman" w:hAnsi="Times New Roman" w:cs="Times New Roman"/>
          <w:sz w:val="24"/>
          <w:szCs w:val="24"/>
        </w:rPr>
        <w:t xml:space="preserve"> и</w:t>
      </w:r>
    </w:p>
    <w:p w:rsidR="00424245" w:rsidRPr="00162E7E" w:rsidRDefault="002F1F8E" w:rsidP="003A3FE4">
      <w:pPr>
        <w:pStyle w:val="Normal1"/>
        <w:numPr>
          <w:ilvl w:val="0"/>
          <w:numId w:val="9"/>
        </w:numPr>
        <w:pBdr>
          <w:top w:val="nil"/>
          <w:left w:val="nil"/>
          <w:bottom w:val="nil"/>
          <w:right w:val="nil"/>
          <w:between w:val="nil"/>
        </w:pBdr>
        <w:tabs>
          <w:tab w:val="left" w:pos="142"/>
          <w:tab w:val="left" w:pos="426"/>
        </w:tabs>
        <w:spacing w:before="120" w:after="120" w:line="240" w:lineRule="auto"/>
        <w:ind w:left="567" w:right="-179"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Јавна </w:t>
      </w:r>
      <w:r w:rsidR="00424245" w:rsidRPr="00162E7E">
        <w:rPr>
          <w:rFonts w:ascii="Times New Roman" w:hAnsi="Times New Roman" w:cs="Times New Roman"/>
          <w:sz w:val="24"/>
          <w:szCs w:val="24"/>
        </w:rPr>
        <w:t>комунална предузећа.</w:t>
      </w:r>
    </w:p>
    <w:p w:rsidR="00424245" w:rsidRPr="00162E7E" w:rsidRDefault="002F1F8E"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У великом броју</w:t>
      </w:r>
      <w:r w:rsidR="00424245" w:rsidRPr="00162E7E">
        <w:rPr>
          <w:rFonts w:ascii="Times New Roman" w:hAnsi="Times New Roman" w:cs="Times New Roman"/>
          <w:sz w:val="24"/>
          <w:szCs w:val="24"/>
        </w:rPr>
        <w:t xml:space="preserve"> области, надлежности за заштиту живот</w:t>
      </w:r>
      <w:r w:rsidRPr="00162E7E">
        <w:rPr>
          <w:rFonts w:ascii="Times New Roman" w:hAnsi="Times New Roman" w:cs="Times New Roman"/>
          <w:sz w:val="24"/>
          <w:szCs w:val="24"/>
        </w:rPr>
        <w:t>не средине су подељене</w:t>
      </w:r>
      <w:r w:rsidR="00424245" w:rsidRPr="00162E7E">
        <w:rPr>
          <w:rFonts w:ascii="Times New Roman" w:hAnsi="Times New Roman" w:cs="Times New Roman"/>
          <w:sz w:val="24"/>
          <w:szCs w:val="24"/>
        </w:rPr>
        <w:t xml:space="preserve"> тако да креирање политике, </w:t>
      </w:r>
      <w:r w:rsidR="00402653" w:rsidRPr="00162E7E">
        <w:rPr>
          <w:rFonts w:ascii="Times New Roman" w:hAnsi="Times New Roman" w:cs="Times New Roman"/>
          <w:sz w:val="24"/>
          <w:szCs w:val="24"/>
        </w:rPr>
        <w:t>доношење пр</w:t>
      </w:r>
      <w:r w:rsidR="005C7FAA" w:rsidRPr="00162E7E">
        <w:rPr>
          <w:rFonts w:ascii="Times New Roman" w:hAnsi="Times New Roman" w:cs="Times New Roman"/>
          <w:sz w:val="24"/>
          <w:szCs w:val="24"/>
        </w:rPr>
        <w:t>описа</w:t>
      </w:r>
      <w:r w:rsidR="00402653" w:rsidRPr="00162E7E">
        <w:rPr>
          <w:rFonts w:ascii="Times New Roman" w:hAnsi="Times New Roman" w:cs="Times New Roman"/>
          <w:sz w:val="24"/>
          <w:szCs w:val="24"/>
        </w:rPr>
        <w:t>, имплементација</w:t>
      </w:r>
      <w:r w:rsidR="00424245" w:rsidRPr="00162E7E">
        <w:rPr>
          <w:rFonts w:ascii="Times New Roman" w:hAnsi="Times New Roman" w:cs="Times New Roman"/>
          <w:sz w:val="24"/>
          <w:szCs w:val="24"/>
        </w:rPr>
        <w:t xml:space="preserve"> и сп</w:t>
      </w:r>
      <w:r w:rsidR="00902B6E" w:rsidRPr="00162E7E">
        <w:rPr>
          <w:rFonts w:ascii="Times New Roman" w:hAnsi="Times New Roman" w:cs="Times New Roman"/>
          <w:sz w:val="24"/>
          <w:szCs w:val="24"/>
        </w:rPr>
        <w:t>ровођење - морају бити координис</w:t>
      </w:r>
      <w:r w:rsidR="00424245" w:rsidRPr="00162E7E">
        <w:rPr>
          <w:rFonts w:ascii="Times New Roman" w:hAnsi="Times New Roman" w:cs="Times New Roman"/>
          <w:sz w:val="24"/>
          <w:szCs w:val="24"/>
        </w:rPr>
        <w:t xml:space="preserve">ане, а потребни су и механизми сарадње. Од посебног значаја је </w:t>
      </w:r>
      <w:r w:rsidR="00C0049C" w:rsidRPr="00162E7E">
        <w:rPr>
          <w:rFonts w:ascii="Times New Roman" w:hAnsi="Times New Roman" w:cs="Times New Roman"/>
          <w:sz w:val="24"/>
          <w:szCs w:val="24"/>
        </w:rPr>
        <w:t xml:space="preserve">надзор </w:t>
      </w:r>
      <w:r w:rsidR="00424245" w:rsidRPr="00162E7E">
        <w:rPr>
          <w:rFonts w:ascii="Times New Roman" w:hAnsi="Times New Roman" w:cs="Times New Roman"/>
          <w:sz w:val="24"/>
          <w:szCs w:val="24"/>
        </w:rPr>
        <w:t xml:space="preserve">за које су одговорне </w:t>
      </w:r>
      <w:r w:rsidR="00902B6E" w:rsidRPr="00162E7E">
        <w:rPr>
          <w:rFonts w:ascii="Times New Roman" w:hAnsi="Times New Roman" w:cs="Times New Roman"/>
          <w:sz w:val="24"/>
          <w:szCs w:val="24"/>
        </w:rPr>
        <w:t xml:space="preserve">различите инспекцијске службе, </w:t>
      </w:r>
      <w:r w:rsidR="00424245" w:rsidRPr="00162E7E">
        <w:rPr>
          <w:rFonts w:ascii="Times New Roman" w:hAnsi="Times New Roman" w:cs="Times New Roman"/>
          <w:sz w:val="24"/>
          <w:szCs w:val="24"/>
        </w:rPr>
        <w:t>које</w:t>
      </w:r>
      <w:r w:rsidR="00902B6E" w:rsidRPr="00162E7E">
        <w:rPr>
          <w:rFonts w:ascii="Times New Roman" w:hAnsi="Times New Roman" w:cs="Times New Roman"/>
          <w:sz w:val="24"/>
          <w:szCs w:val="24"/>
        </w:rPr>
        <w:t xml:space="preserve"> треба координис</w:t>
      </w:r>
      <w:r w:rsidR="00424245" w:rsidRPr="00162E7E">
        <w:rPr>
          <w:rFonts w:ascii="Times New Roman" w:hAnsi="Times New Roman" w:cs="Times New Roman"/>
          <w:sz w:val="24"/>
          <w:szCs w:val="24"/>
        </w:rPr>
        <w:t>ати.</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Суштински институционални и админист</w:t>
      </w:r>
      <w:r w:rsidR="00402653" w:rsidRPr="00162E7E">
        <w:rPr>
          <w:rFonts w:ascii="Times New Roman" w:hAnsi="Times New Roman" w:cs="Times New Roman"/>
          <w:sz w:val="24"/>
          <w:szCs w:val="24"/>
        </w:rPr>
        <w:t>ративни капацитети за</w:t>
      </w:r>
      <w:r w:rsidR="00E6484D" w:rsidRPr="00162E7E">
        <w:rPr>
          <w:rFonts w:ascii="Times New Roman" w:hAnsi="Times New Roman" w:cs="Times New Roman"/>
          <w:sz w:val="24"/>
          <w:szCs w:val="24"/>
        </w:rPr>
        <w:t xml:space="preserve"> спровођење </w:t>
      </w:r>
      <w:r w:rsidRPr="00162E7E">
        <w:rPr>
          <w:rFonts w:ascii="Times New Roman" w:hAnsi="Times New Roman" w:cs="Times New Roman"/>
          <w:sz w:val="24"/>
          <w:szCs w:val="24"/>
        </w:rPr>
        <w:t xml:space="preserve">, </w:t>
      </w:r>
      <w:r w:rsidR="00E6484D" w:rsidRPr="00162E7E">
        <w:rPr>
          <w:rFonts w:ascii="Times New Roman" w:hAnsi="Times New Roman" w:cs="Times New Roman"/>
          <w:sz w:val="24"/>
          <w:szCs w:val="24"/>
        </w:rPr>
        <w:t xml:space="preserve">мониторинг и надзор над </w:t>
      </w:r>
      <w:r w:rsidRPr="00162E7E">
        <w:rPr>
          <w:rFonts w:ascii="Times New Roman" w:hAnsi="Times New Roman" w:cs="Times New Roman"/>
          <w:sz w:val="24"/>
          <w:szCs w:val="24"/>
        </w:rPr>
        <w:t>спровођење</w:t>
      </w:r>
      <w:r w:rsidR="00E6484D" w:rsidRPr="00162E7E">
        <w:rPr>
          <w:rFonts w:ascii="Times New Roman" w:hAnsi="Times New Roman" w:cs="Times New Roman"/>
          <w:sz w:val="24"/>
          <w:szCs w:val="24"/>
        </w:rPr>
        <w:t>м</w:t>
      </w:r>
      <w:r w:rsidRPr="00162E7E">
        <w:rPr>
          <w:rFonts w:ascii="Times New Roman" w:hAnsi="Times New Roman" w:cs="Times New Roman"/>
          <w:sz w:val="24"/>
          <w:szCs w:val="24"/>
        </w:rPr>
        <w:t xml:space="preserve"> законодавства</w:t>
      </w:r>
      <w:r w:rsidR="00E6484D" w:rsidRPr="00162E7E">
        <w:rPr>
          <w:rFonts w:ascii="Times New Roman" w:hAnsi="Times New Roman" w:cs="Times New Roman"/>
          <w:sz w:val="24"/>
          <w:szCs w:val="24"/>
        </w:rPr>
        <w:t xml:space="preserve"> у области </w:t>
      </w:r>
      <w:r w:rsidRPr="00162E7E">
        <w:rPr>
          <w:rFonts w:ascii="Times New Roman" w:hAnsi="Times New Roman" w:cs="Times New Roman"/>
          <w:sz w:val="24"/>
          <w:szCs w:val="24"/>
        </w:rPr>
        <w:t xml:space="preserve">животне средине и климатским променама на свим нивоима су од </w:t>
      </w:r>
      <w:r w:rsidR="005A74FB" w:rsidRPr="00162E7E">
        <w:rPr>
          <w:rFonts w:ascii="Times New Roman" w:hAnsi="Times New Roman" w:cs="Times New Roman"/>
          <w:sz w:val="24"/>
          <w:szCs w:val="24"/>
        </w:rPr>
        <w:t>пресудн</w:t>
      </w:r>
      <w:r w:rsidR="00402653" w:rsidRPr="00162E7E">
        <w:rPr>
          <w:rFonts w:ascii="Times New Roman" w:hAnsi="Times New Roman" w:cs="Times New Roman"/>
          <w:sz w:val="24"/>
          <w:szCs w:val="24"/>
        </w:rPr>
        <w:t xml:space="preserve">ог значаја. </w:t>
      </w:r>
      <w:r w:rsidR="00E6484D" w:rsidRPr="00162E7E">
        <w:rPr>
          <w:rFonts w:ascii="Times New Roman" w:hAnsi="Times New Roman" w:cs="Times New Roman"/>
          <w:sz w:val="24"/>
          <w:szCs w:val="24"/>
        </w:rPr>
        <w:t xml:space="preserve">Питање око кога се сви слажу је </w:t>
      </w:r>
      <w:r w:rsidR="00402653" w:rsidRPr="00162E7E">
        <w:rPr>
          <w:rFonts w:ascii="Times New Roman" w:hAnsi="Times New Roman" w:cs="Times New Roman"/>
          <w:sz w:val="24"/>
          <w:szCs w:val="24"/>
        </w:rPr>
        <w:t>недостатак кадра који је компетентан и оспособљен</w:t>
      </w:r>
      <w:r w:rsidR="00494E85" w:rsidRPr="00162E7E">
        <w:rPr>
          <w:rFonts w:ascii="Times New Roman" w:hAnsi="Times New Roman" w:cs="Times New Roman"/>
          <w:sz w:val="24"/>
          <w:szCs w:val="24"/>
        </w:rPr>
        <w:t xml:space="preserve"> за  спровођење</w:t>
      </w:r>
      <w:r w:rsidRPr="00162E7E">
        <w:rPr>
          <w:rFonts w:ascii="Times New Roman" w:hAnsi="Times New Roman" w:cs="Times New Roman"/>
          <w:sz w:val="24"/>
          <w:szCs w:val="24"/>
        </w:rPr>
        <w:t xml:space="preserve"> политика и</w:t>
      </w:r>
      <w:r w:rsidR="00494E85" w:rsidRPr="00162E7E">
        <w:rPr>
          <w:rFonts w:ascii="Times New Roman" w:hAnsi="Times New Roman" w:cs="Times New Roman"/>
          <w:sz w:val="24"/>
          <w:szCs w:val="24"/>
        </w:rPr>
        <w:t xml:space="preserve"> законодавства </w:t>
      </w:r>
      <w:r w:rsidR="00640FCF" w:rsidRPr="00162E7E">
        <w:rPr>
          <w:rFonts w:ascii="Times New Roman" w:hAnsi="Times New Roman" w:cs="Times New Roman"/>
          <w:sz w:val="24"/>
          <w:szCs w:val="24"/>
        </w:rPr>
        <w:t>у области</w:t>
      </w:r>
      <w:r w:rsidR="00494E85" w:rsidRPr="00162E7E">
        <w:rPr>
          <w:rFonts w:ascii="Times New Roman" w:hAnsi="Times New Roman" w:cs="Times New Roman"/>
          <w:sz w:val="24"/>
          <w:szCs w:val="24"/>
        </w:rPr>
        <w:t xml:space="preserve"> заштит</w:t>
      </w:r>
      <w:r w:rsidR="00640FCF" w:rsidRPr="00162E7E">
        <w:rPr>
          <w:rFonts w:ascii="Times New Roman" w:hAnsi="Times New Roman" w:cs="Times New Roman"/>
          <w:sz w:val="24"/>
          <w:szCs w:val="24"/>
        </w:rPr>
        <w:t>е</w:t>
      </w:r>
      <w:r w:rsidR="00494E85" w:rsidRPr="00162E7E">
        <w:rPr>
          <w:rFonts w:ascii="Times New Roman" w:hAnsi="Times New Roman" w:cs="Times New Roman"/>
          <w:sz w:val="24"/>
          <w:szCs w:val="24"/>
        </w:rPr>
        <w:t xml:space="preserve"> животне средине</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Ту је и питање пр</w:t>
      </w:r>
      <w:r w:rsidR="00494E85" w:rsidRPr="00162E7E">
        <w:rPr>
          <w:rFonts w:ascii="Times New Roman" w:hAnsi="Times New Roman" w:cs="Times New Roman"/>
          <w:sz w:val="24"/>
          <w:szCs w:val="24"/>
        </w:rPr>
        <w:t>еклапања надлежности или нејасно дефинисане подељене</w:t>
      </w:r>
      <w:r w:rsidRPr="00162E7E">
        <w:rPr>
          <w:rFonts w:ascii="Times New Roman" w:hAnsi="Times New Roman" w:cs="Times New Roman"/>
          <w:sz w:val="24"/>
          <w:szCs w:val="24"/>
        </w:rPr>
        <w:t xml:space="preserve"> надлежности у областима које покривају министарства, посебно</w:t>
      </w:r>
      <w:r w:rsidR="00EC420B" w:rsidRPr="00162E7E">
        <w:rPr>
          <w:rFonts w:ascii="Times New Roman" w:hAnsi="Times New Roman" w:cs="Times New Roman"/>
          <w:sz w:val="24"/>
          <w:szCs w:val="24"/>
        </w:rPr>
        <w:t xml:space="preserve"> министарства задужена за животну средину</w:t>
      </w:r>
      <w:r w:rsidRPr="00162E7E">
        <w:rPr>
          <w:rFonts w:ascii="Times New Roman" w:hAnsi="Times New Roman" w:cs="Times New Roman"/>
          <w:sz w:val="24"/>
          <w:szCs w:val="24"/>
        </w:rPr>
        <w:t xml:space="preserve">, управљање водама, инфраструктуру, економију, локалну самоуправу и просторно планирање.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Осим тога,</w:t>
      </w:r>
      <w:r w:rsidR="00C4060B" w:rsidRPr="00162E7E">
        <w:rPr>
          <w:rFonts w:ascii="Times New Roman" w:hAnsi="Times New Roman" w:cs="Times New Roman"/>
          <w:sz w:val="24"/>
          <w:szCs w:val="24"/>
        </w:rPr>
        <w:t xml:space="preserve"> процес децентрализације је доне</w:t>
      </w:r>
      <w:r w:rsidRPr="00162E7E">
        <w:rPr>
          <w:rFonts w:ascii="Times New Roman" w:hAnsi="Times New Roman" w:cs="Times New Roman"/>
          <w:sz w:val="24"/>
          <w:szCs w:val="24"/>
        </w:rPr>
        <w:t xml:space="preserve">о читав спектар нових </w:t>
      </w:r>
      <w:r w:rsidR="005A74FB" w:rsidRPr="00162E7E">
        <w:rPr>
          <w:rFonts w:ascii="Times New Roman" w:hAnsi="Times New Roman" w:cs="Times New Roman"/>
          <w:sz w:val="24"/>
          <w:szCs w:val="24"/>
        </w:rPr>
        <w:t>надлежно</w:t>
      </w:r>
      <w:r w:rsidRPr="00162E7E">
        <w:rPr>
          <w:rFonts w:ascii="Times New Roman" w:hAnsi="Times New Roman" w:cs="Times New Roman"/>
          <w:sz w:val="24"/>
          <w:szCs w:val="24"/>
        </w:rPr>
        <w:t xml:space="preserve">сти за животну средину локалној управи, а очекује се да ће се овај процес наставити. Опет, главни изазов је недостатак </w:t>
      </w:r>
      <w:r w:rsidR="00902B6E" w:rsidRPr="00162E7E">
        <w:rPr>
          <w:rFonts w:ascii="Times New Roman" w:hAnsi="Times New Roman" w:cs="Times New Roman"/>
          <w:sz w:val="24"/>
          <w:szCs w:val="24"/>
        </w:rPr>
        <w:t>запослених</w:t>
      </w:r>
      <w:r w:rsidR="00C4060B" w:rsidRPr="00162E7E">
        <w:rPr>
          <w:rFonts w:ascii="Times New Roman" w:hAnsi="Times New Roman" w:cs="Times New Roman"/>
          <w:sz w:val="24"/>
          <w:szCs w:val="24"/>
        </w:rPr>
        <w:t xml:space="preserve">, </w:t>
      </w:r>
      <w:r w:rsidR="005A74FB" w:rsidRPr="00162E7E">
        <w:rPr>
          <w:rFonts w:ascii="Times New Roman" w:hAnsi="Times New Roman" w:cs="Times New Roman"/>
          <w:sz w:val="24"/>
          <w:szCs w:val="24"/>
        </w:rPr>
        <w:t>јер</w:t>
      </w:r>
      <w:r w:rsidR="00C4060B" w:rsidRPr="00162E7E">
        <w:rPr>
          <w:rFonts w:ascii="Times New Roman" w:hAnsi="Times New Roman" w:cs="Times New Roman"/>
          <w:sz w:val="24"/>
          <w:szCs w:val="24"/>
        </w:rPr>
        <w:t xml:space="preserve"> </w:t>
      </w:r>
      <w:r w:rsidR="005A74FB" w:rsidRPr="00162E7E">
        <w:rPr>
          <w:rFonts w:ascii="Times New Roman" w:hAnsi="Times New Roman" w:cs="Times New Roman"/>
          <w:sz w:val="24"/>
          <w:szCs w:val="24"/>
        </w:rPr>
        <w:t>врло</w:t>
      </w:r>
      <w:r w:rsidR="00C4060B" w:rsidRPr="00162E7E">
        <w:rPr>
          <w:rFonts w:ascii="Times New Roman" w:hAnsi="Times New Roman" w:cs="Times New Roman"/>
          <w:sz w:val="24"/>
          <w:szCs w:val="24"/>
        </w:rPr>
        <w:t xml:space="preserve"> често –</w:t>
      </w:r>
      <w:r w:rsidR="00841AC6" w:rsidRPr="00162E7E">
        <w:rPr>
          <w:rFonts w:ascii="Times New Roman" w:hAnsi="Times New Roman" w:cs="Times New Roman"/>
          <w:sz w:val="24"/>
          <w:szCs w:val="24"/>
        </w:rPr>
        <w:t xml:space="preserve"> наиме </w:t>
      </w:r>
      <w:r w:rsidR="00C4060B" w:rsidRPr="00162E7E">
        <w:rPr>
          <w:rFonts w:ascii="Times New Roman" w:hAnsi="Times New Roman" w:cs="Times New Roman"/>
          <w:sz w:val="24"/>
          <w:szCs w:val="24"/>
        </w:rPr>
        <w:t>у</w:t>
      </w:r>
      <w:r w:rsidRPr="00162E7E">
        <w:rPr>
          <w:rFonts w:ascii="Times New Roman" w:hAnsi="Times New Roman" w:cs="Times New Roman"/>
          <w:sz w:val="24"/>
          <w:szCs w:val="24"/>
        </w:rPr>
        <w:t xml:space="preserve"> већини случајева - процес децентрализације</w:t>
      </w:r>
      <w:r w:rsidR="00C4060B" w:rsidRPr="00162E7E">
        <w:rPr>
          <w:rFonts w:ascii="Times New Roman" w:hAnsi="Times New Roman" w:cs="Times New Roman"/>
          <w:sz w:val="24"/>
          <w:szCs w:val="24"/>
        </w:rPr>
        <w:t xml:space="preserve"> </w:t>
      </w:r>
      <w:r w:rsidRPr="00162E7E">
        <w:rPr>
          <w:rFonts w:ascii="Times New Roman" w:hAnsi="Times New Roman" w:cs="Times New Roman"/>
          <w:sz w:val="24"/>
          <w:szCs w:val="24"/>
        </w:rPr>
        <w:t>није би</w:t>
      </w:r>
      <w:r w:rsidR="00C4060B" w:rsidRPr="00162E7E">
        <w:rPr>
          <w:rFonts w:ascii="Times New Roman" w:hAnsi="Times New Roman" w:cs="Times New Roman"/>
          <w:sz w:val="24"/>
          <w:szCs w:val="24"/>
        </w:rPr>
        <w:t>о праћен адекватном доделом кадровских ресурса и опреме</w:t>
      </w:r>
      <w:r w:rsidRPr="00162E7E">
        <w:rPr>
          <w:rFonts w:ascii="Times New Roman" w:hAnsi="Times New Roman" w:cs="Times New Roman"/>
          <w:sz w:val="24"/>
          <w:szCs w:val="24"/>
        </w:rPr>
        <w:t>. Ст</w:t>
      </w:r>
      <w:r w:rsidR="00C4060B" w:rsidRPr="00162E7E">
        <w:rPr>
          <w:rFonts w:ascii="Times New Roman" w:hAnsi="Times New Roman" w:cs="Times New Roman"/>
          <w:sz w:val="24"/>
          <w:szCs w:val="24"/>
        </w:rPr>
        <w:t xml:space="preserve">ога су институционално јачање, као </w:t>
      </w:r>
      <w:r w:rsidRPr="00162E7E">
        <w:rPr>
          <w:rFonts w:ascii="Times New Roman" w:hAnsi="Times New Roman" w:cs="Times New Roman"/>
          <w:sz w:val="24"/>
          <w:szCs w:val="24"/>
        </w:rPr>
        <w:t xml:space="preserve">и јачање нижег нивоа власти неопходни за ефикасно спровођење заштите животне средине, а неопходна је добра вертикална и хоризонтална координација одговорних институција на свим нивоима.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 xml:space="preserve">У овом поглављу је </w:t>
      </w:r>
      <w:r w:rsidR="002E7B45" w:rsidRPr="00162E7E">
        <w:rPr>
          <w:rFonts w:ascii="Times New Roman" w:hAnsi="Times New Roman" w:cs="Times New Roman"/>
          <w:sz w:val="24"/>
          <w:szCs w:val="24"/>
        </w:rPr>
        <w:t xml:space="preserve">дат </w:t>
      </w:r>
      <w:r w:rsidR="00A76C2B" w:rsidRPr="00162E7E">
        <w:rPr>
          <w:rFonts w:ascii="Times New Roman" w:hAnsi="Times New Roman" w:cs="Times New Roman"/>
          <w:sz w:val="24"/>
          <w:szCs w:val="24"/>
        </w:rPr>
        <w:t>преглед постојеће</w:t>
      </w:r>
      <w:r w:rsidR="005A74FB" w:rsidRPr="00162E7E">
        <w:rPr>
          <w:rFonts w:ascii="Times New Roman" w:hAnsi="Times New Roman" w:cs="Times New Roman"/>
          <w:sz w:val="24"/>
          <w:szCs w:val="24"/>
        </w:rPr>
        <w:t>г</w:t>
      </w:r>
      <w:r w:rsidR="00A76C2B" w:rsidRPr="00162E7E">
        <w:rPr>
          <w:rFonts w:ascii="Times New Roman" w:hAnsi="Times New Roman" w:cs="Times New Roman"/>
          <w:sz w:val="24"/>
          <w:szCs w:val="24"/>
        </w:rPr>
        <w:t xml:space="preserve"> институционалн</w:t>
      </w:r>
      <w:r w:rsidR="005A74FB" w:rsidRPr="00162E7E">
        <w:rPr>
          <w:rFonts w:ascii="Times New Roman" w:hAnsi="Times New Roman" w:cs="Times New Roman"/>
          <w:sz w:val="24"/>
          <w:szCs w:val="24"/>
        </w:rPr>
        <w:t>ог</w:t>
      </w:r>
      <w:r w:rsidR="00A76C2B" w:rsidRPr="00162E7E">
        <w:rPr>
          <w:rFonts w:ascii="Times New Roman" w:hAnsi="Times New Roman" w:cs="Times New Roman"/>
          <w:sz w:val="24"/>
          <w:szCs w:val="24"/>
        </w:rPr>
        <w:t xml:space="preserve"> </w:t>
      </w:r>
      <w:r w:rsidR="005A74FB" w:rsidRPr="00162E7E">
        <w:rPr>
          <w:rFonts w:ascii="Times New Roman" w:hAnsi="Times New Roman" w:cs="Times New Roman"/>
          <w:sz w:val="24"/>
          <w:szCs w:val="24"/>
        </w:rPr>
        <w:t>оквира</w:t>
      </w:r>
      <w:r w:rsidR="00A76C2B" w:rsidRPr="00162E7E">
        <w:rPr>
          <w:rFonts w:ascii="Times New Roman" w:hAnsi="Times New Roman" w:cs="Times New Roman"/>
          <w:sz w:val="24"/>
          <w:szCs w:val="24"/>
        </w:rPr>
        <w:t xml:space="preserve"> у заштити</w:t>
      </w:r>
      <w:r w:rsidRPr="00162E7E">
        <w:rPr>
          <w:rFonts w:ascii="Times New Roman" w:hAnsi="Times New Roman" w:cs="Times New Roman"/>
          <w:sz w:val="24"/>
          <w:szCs w:val="24"/>
        </w:rPr>
        <w:t xml:space="preserve"> ж</w:t>
      </w:r>
      <w:r w:rsidR="00A76C2B" w:rsidRPr="00162E7E">
        <w:rPr>
          <w:rFonts w:ascii="Times New Roman" w:hAnsi="Times New Roman" w:cs="Times New Roman"/>
          <w:sz w:val="24"/>
          <w:szCs w:val="24"/>
        </w:rPr>
        <w:t>ивотне средине пре</w:t>
      </w:r>
      <w:r w:rsidR="005A74FB" w:rsidRPr="00162E7E">
        <w:rPr>
          <w:rFonts w:ascii="Times New Roman" w:hAnsi="Times New Roman" w:cs="Times New Roman"/>
          <w:sz w:val="24"/>
          <w:szCs w:val="24"/>
        </w:rPr>
        <w:t xml:space="preserve"> представљања</w:t>
      </w:r>
      <w:r w:rsidR="00A76C2B" w:rsidRPr="00162E7E">
        <w:rPr>
          <w:rFonts w:ascii="Times New Roman" w:hAnsi="Times New Roman" w:cs="Times New Roman"/>
          <w:sz w:val="24"/>
          <w:szCs w:val="24"/>
        </w:rPr>
        <w:t xml:space="preserve"> институционалних захт</w:t>
      </w:r>
      <w:r w:rsidRPr="00162E7E">
        <w:rPr>
          <w:rFonts w:ascii="Times New Roman" w:hAnsi="Times New Roman" w:cs="Times New Roman"/>
          <w:sz w:val="24"/>
          <w:szCs w:val="24"/>
        </w:rPr>
        <w:t xml:space="preserve">ева, односно: описане су институционалне импликације које се могу </w:t>
      </w:r>
      <w:r w:rsidR="00A76C2B" w:rsidRPr="00162E7E">
        <w:rPr>
          <w:rFonts w:ascii="Times New Roman" w:hAnsi="Times New Roman" w:cs="Times New Roman"/>
          <w:sz w:val="24"/>
          <w:szCs w:val="24"/>
        </w:rPr>
        <w:t>извести из законодавства ЕУ</w:t>
      </w:r>
      <w:r w:rsidRPr="00162E7E">
        <w:rPr>
          <w:rFonts w:ascii="Times New Roman" w:hAnsi="Times New Roman" w:cs="Times New Roman"/>
          <w:sz w:val="24"/>
          <w:szCs w:val="24"/>
        </w:rPr>
        <w:t xml:space="preserve"> (</w:t>
      </w:r>
      <w:r w:rsidR="005A74FB" w:rsidRPr="00162E7E">
        <w:rPr>
          <w:rFonts w:ascii="Times New Roman" w:hAnsi="Times New Roman" w:cs="Times New Roman"/>
          <w:sz w:val="24"/>
          <w:szCs w:val="24"/>
        </w:rPr>
        <w:t xml:space="preserve">описано у </w:t>
      </w:r>
      <w:r w:rsidRPr="00162E7E">
        <w:rPr>
          <w:rFonts w:ascii="Times New Roman" w:hAnsi="Times New Roman" w:cs="Times New Roman"/>
          <w:sz w:val="24"/>
          <w:szCs w:val="24"/>
        </w:rPr>
        <w:t>поглављ</w:t>
      </w:r>
      <w:r w:rsidR="005A74FB" w:rsidRPr="00162E7E">
        <w:rPr>
          <w:rFonts w:ascii="Times New Roman" w:hAnsi="Times New Roman" w:cs="Times New Roman"/>
          <w:sz w:val="24"/>
          <w:szCs w:val="24"/>
        </w:rPr>
        <w:t>у</w:t>
      </w:r>
      <w:r w:rsidRPr="00162E7E">
        <w:rPr>
          <w:rFonts w:ascii="Times New Roman" w:hAnsi="Times New Roman" w:cs="Times New Roman"/>
          <w:sz w:val="24"/>
          <w:szCs w:val="24"/>
        </w:rPr>
        <w:t xml:space="preserve"> 3).</w:t>
      </w:r>
    </w:p>
    <w:p w:rsidR="00424245" w:rsidRPr="00162E7E" w:rsidRDefault="00424245" w:rsidP="00EA29EE">
      <w:pPr>
        <w:pStyle w:val="Heading2"/>
        <w:spacing w:line="240" w:lineRule="auto"/>
        <w:ind w:left="0"/>
        <w:jc w:val="both"/>
        <w:rPr>
          <w:rFonts w:ascii="Times New Roman" w:hAnsi="Times New Roman"/>
        </w:rPr>
      </w:pPr>
      <w:bookmarkStart w:id="27" w:name="_Toc12137089"/>
      <w:bookmarkStart w:id="28" w:name="_Toc12271880"/>
      <w:bookmarkStart w:id="29" w:name="_Toc27146902"/>
      <w:r w:rsidRPr="00162E7E">
        <w:rPr>
          <w:rFonts w:ascii="Times New Roman" w:hAnsi="Times New Roman"/>
        </w:rPr>
        <w:t>2.1 Национални ниво</w:t>
      </w:r>
      <w:bookmarkEnd w:id="27"/>
      <w:bookmarkEnd w:id="28"/>
      <w:bookmarkEnd w:id="29"/>
    </w:p>
    <w:p w:rsidR="00424245" w:rsidRPr="00162E7E" w:rsidRDefault="00424245" w:rsidP="00EA29EE">
      <w:pPr>
        <w:pStyle w:val="Normal1"/>
        <w:spacing w:before="120" w:after="120" w:line="240" w:lineRule="auto"/>
        <w:ind w:right="-173"/>
        <w:jc w:val="both"/>
        <w:rPr>
          <w:rFonts w:ascii="Times New Roman" w:hAnsi="Times New Roman" w:cs="Times New Roman"/>
          <w:sz w:val="24"/>
          <w:szCs w:val="24"/>
        </w:rPr>
      </w:pPr>
      <w:r w:rsidRPr="00162E7E">
        <w:rPr>
          <w:rFonts w:ascii="Times New Roman" w:hAnsi="Times New Roman" w:cs="Times New Roman"/>
          <w:b/>
          <w:i/>
          <w:sz w:val="24"/>
          <w:szCs w:val="24"/>
        </w:rPr>
        <w:t>Министарс</w:t>
      </w:r>
      <w:r w:rsidR="00A76C2B" w:rsidRPr="00162E7E">
        <w:rPr>
          <w:rFonts w:ascii="Times New Roman" w:hAnsi="Times New Roman" w:cs="Times New Roman"/>
          <w:b/>
          <w:i/>
          <w:sz w:val="24"/>
          <w:szCs w:val="24"/>
        </w:rPr>
        <w:t>тво заштите животне средине (МЗЖС</w:t>
      </w:r>
      <w:r w:rsidRPr="00162E7E">
        <w:rPr>
          <w:rFonts w:ascii="Times New Roman" w:hAnsi="Times New Roman" w:cs="Times New Roman"/>
          <w:b/>
          <w:i/>
          <w:sz w:val="24"/>
          <w:szCs w:val="24"/>
        </w:rPr>
        <w:t>)</w:t>
      </w:r>
      <w:r w:rsidRPr="00162E7E">
        <w:rPr>
          <w:rFonts w:ascii="Times New Roman" w:hAnsi="Times New Roman" w:cs="Times New Roman"/>
          <w:sz w:val="24"/>
          <w:szCs w:val="24"/>
        </w:rPr>
        <w:t xml:space="preserve"> </w:t>
      </w:r>
    </w:p>
    <w:p w:rsidR="00424245" w:rsidRPr="00162E7E" w:rsidRDefault="00902B6E" w:rsidP="00EA29EE">
      <w:pPr>
        <w:pStyle w:val="Normal1"/>
        <w:spacing w:before="120" w:after="120" w:line="240" w:lineRule="auto"/>
        <w:ind w:right="-173"/>
        <w:jc w:val="both"/>
        <w:rPr>
          <w:rFonts w:ascii="Times New Roman" w:hAnsi="Times New Roman" w:cs="Times New Roman"/>
          <w:sz w:val="24"/>
          <w:szCs w:val="24"/>
        </w:rPr>
      </w:pPr>
      <w:r w:rsidRPr="00162E7E">
        <w:rPr>
          <w:rFonts w:ascii="Times New Roman" w:hAnsi="Times New Roman" w:cs="Times New Roman"/>
          <w:sz w:val="24"/>
          <w:szCs w:val="24"/>
        </w:rPr>
        <w:t>Представља</w:t>
      </w:r>
      <w:r w:rsidR="00424245" w:rsidRPr="00162E7E">
        <w:rPr>
          <w:rFonts w:ascii="Times New Roman" w:hAnsi="Times New Roman" w:cs="Times New Roman"/>
          <w:sz w:val="24"/>
          <w:szCs w:val="24"/>
        </w:rPr>
        <w:t xml:space="preserve"> кључно министарство у Србији за заштиту животне средине, које покрива већину сектора</w:t>
      </w:r>
      <w:r w:rsidRPr="00162E7E">
        <w:rPr>
          <w:rFonts w:ascii="Times New Roman" w:hAnsi="Times New Roman" w:cs="Times New Roman"/>
          <w:sz w:val="24"/>
          <w:szCs w:val="24"/>
        </w:rPr>
        <w:t xml:space="preserve"> заштите</w:t>
      </w:r>
      <w:r w:rsidR="00424245" w:rsidRPr="00162E7E">
        <w:rPr>
          <w:rFonts w:ascii="Times New Roman" w:hAnsi="Times New Roman" w:cs="Times New Roman"/>
          <w:sz w:val="24"/>
          <w:szCs w:val="24"/>
        </w:rPr>
        <w:t xml:space="preserve"> животне средине. </w:t>
      </w:r>
    </w:p>
    <w:p w:rsidR="00424245" w:rsidRPr="00162E7E" w:rsidRDefault="00A76C2B" w:rsidP="00EA29EE">
      <w:pPr>
        <w:pStyle w:val="Normal1"/>
        <w:spacing w:before="120" w:after="120" w:line="240" w:lineRule="auto"/>
        <w:ind w:right="-173"/>
        <w:jc w:val="both"/>
        <w:rPr>
          <w:rFonts w:ascii="Times New Roman" w:hAnsi="Times New Roman" w:cs="Times New Roman"/>
          <w:sz w:val="24"/>
          <w:szCs w:val="24"/>
        </w:rPr>
      </w:pPr>
      <w:r w:rsidRPr="00162E7E">
        <w:rPr>
          <w:rFonts w:ascii="Times New Roman" w:hAnsi="Times New Roman" w:cs="Times New Roman"/>
          <w:sz w:val="24"/>
          <w:szCs w:val="24"/>
        </w:rPr>
        <w:t>МЗЖС</w:t>
      </w:r>
      <w:r w:rsidR="00424245" w:rsidRPr="00162E7E">
        <w:rPr>
          <w:rFonts w:ascii="Times New Roman" w:hAnsi="Times New Roman" w:cs="Times New Roman"/>
          <w:sz w:val="24"/>
          <w:szCs w:val="24"/>
        </w:rPr>
        <w:t xml:space="preserve"> води </w:t>
      </w:r>
      <w:r w:rsidRPr="00162E7E">
        <w:rPr>
          <w:rFonts w:ascii="Times New Roman" w:hAnsi="Times New Roman" w:cs="Times New Roman"/>
          <w:b/>
          <w:sz w:val="24"/>
          <w:szCs w:val="24"/>
        </w:rPr>
        <w:t>Преговарачку групу (П</w:t>
      </w:r>
      <w:r w:rsidR="00424245" w:rsidRPr="00162E7E">
        <w:rPr>
          <w:rFonts w:ascii="Times New Roman" w:hAnsi="Times New Roman" w:cs="Times New Roman"/>
          <w:b/>
          <w:sz w:val="24"/>
          <w:szCs w:val="24"/>
        </w:rPr>
        <w:t xml:space="preserve">Г) за Поглавље 27 </w:t>
      </w:r>
      <w:r w:rsidR="003967DB">
        <w:rPr>
          <w:rFonts w:ascii="Times New Roman" w:hAnsi="Times New Roman" w:cs="Times New Roman"/>
          <w:b/>
          <w:sz w:val="24"/>
          <w:szCs w:val="24"/>
        </w:rPr>
        <w:t xml:space="preserve">- </w:t>
      </w:r>
      <w:r w:rsidR="00424245" w:rsidRPr="00162E7E">
        <w:rPr>
          <w:rFonts w:ascii="Times New Roman" w:hAnsi="Times New Roman" w:cs="Times New Roman"/>
          <w:b/>
          <w:sz w:val="24"/>
          <w:szCs w:val="24"/>
        </w:rPr>
        <w:t>Животна средина и климатске промене</w:t>
      </w:r>
      <w:r w:rsidRPr="00162E7E">
        <w:rPr>
          <w:rFonts w:ascii="Times New Roman" w:hAnsi="Times New Roman" w:cs="Times New Roman"/>
          <w:sz w:val="24"/>
          <w:szCs w:val="24"/>
        </w:rPr>
        <w:t xml:space="preserve"> и одговорно</w:t>
      </w:r>
      <w:r w:rsidR="00424245" w:rsidRPr="00162E7E">
        <w:rPr>
          <w:rFonts w:ascii="Times New Roman" w:hAnsi="Times New Roman" w:cs="Times New Roman"/>
          <w:sz w:val="24"/>
          <w:szCs w:val="24"/>
        </w:rPr>
        <w:t xml:space="preserve"> је за координацију свих други</w:t>
      </w:r>
      <w:r w:rsidRPr="00162E7E">
        <w:rPr>
          <w:rFonts w:ascii="Times New Roman" w:hAnsi="Times New Roman" w:cs="Times New Roman"/>
          <w:sz w:val="24"/>
          <w:szCs w:val="24"/>
        </w:rPr>
        <w:t>х институција које учествују у П</w:t>
      </w:r>
      <w:r w:rsidR="00424245" w:rsidRPr="00162E7E">
        <w:rPr>
          <w:rFonts w:ascii="Times New Roman" w:hAnsi="Times New Roman" w:cs="Times New Roman"/>
          <w:sz w:val="24"/>
          <w:szCs w:val="24"/>
        </w:rPr>
        <w:t xml:space="preserve">Г у циљу обезбеђивања </w:t>
      </w:r>
      <w:r w:rsidRPr="00162E7E">
        <w:rPr>
          <w:rFonts w:ascii="Times New Roman" w:hAnsi="Times New Roman" w:cs="Times New Roman"/>
          <w:sz w:val="24"/>
          <w:szCs w:val="24"/>
        </w:rPr>
        <w:t xml:space="preserve">имплементације </w:t>
      </w:r>
      <w:r w:rsidR="00424245" w:rsidRPr="00162E7E">
        <w:rPr>
          <w:rFonts w:ascii="Times New Roman" w:hAnsi="Times New Roman" w:cs="Times New Roman"/>
          <w:sz w:val="24"/>
          <w:szCs w:val="24"/>
        </w:rPr>
        <w:t xml:space="preserve">активности које се односе на учешће у преговарачком процесу и припрему </w:t>
      </w:r>
      <w:r w:rsidR="005A74FB" w:rsidRPr="00162E7E">
        <w:rPr>
          <w:rFonts w:ascii="Times New Roman" w:hAnsi="Times New Roman" w:cs="Times New Roman"/>
          <w:sz w:val="24"/>
          <w:szCs w:val="24"/>
        </w:rPr>
        <w:t>преговарачке</w:t>
      </w:r>
      <w:r w:rsidRPr="00162E7E">
        <w:rPr>
          <w:rFonts w:ascii="Times New Roman" w:hAnsi="Times New Roman" w:cs="Times New Roman"/>
          <w:sz w:val="24"/>
          <w:szCs w:val="24"/>
        </w:rPr>
        <w:t xml:space="preserve"> позиције</w:t>
      </w:r>
      <w:r w:rsidR="00424245" w:rsidRPr="00162E7E">
        <w:rPr>
          <w:rFonts w:ascii="Times New Roman" w:hAnsi="Times New Roman" w:cs="Times New Roman"/>
          <w:sz w:val="24"/>
          <w:szCs w:val="24"/>
        </w:rPr>
        <w:t xml:space="preserve">. </w:t>
      </w:r>
      <w:r w:rsidRPr="00162E7E">
        <w:rPr>
          <w:rFonts w:ascii="Times New Roman" w:hAnsi="Times New Roman" w:cs="Times New Roman"/>
          <w:sz w:val="24"/>
          <w:szCs w:val="24"/>
        </w:rPr>
        <w:t>МЗЖС</w:t>
      </w:r>
      <w:r w:rsidR="00424245" w:rsidRPr="00162E7E">
        <w:rPr>
          <w:rFonts w:ascii="Times New Roman" w:hAnsi="Times New Roman" w:cs="Times New Roman"/>
          <w:sz w:val="24"/>
          <w:szCs w:val="24"/>
        </w:rPr>
        <w:t xml:space="preserve"> је задужен</w:t>
      </w:r>
      <w:r w:rsidRPr="00162E7E">
        <w:rPr>
          <w:rFonts w:ascii="Times New Roman" w:hAnsi="Times New Roman" w:cs="Times New Roman"/>
          <w:sz w:val="24"/>
          <w:szCs w:val="24"/>
        </w:rPr>
        <w:t>о</w:t>
      </w:r>
      <w:r w:rsidR="00424245" w:rsidRPr="00162E7E">
        <w:rPr>
          <w:rFonts w:ascii="Times New Roman" w:hAnsi="Times New Roman" w:cs="Times New Roman"/>
          <w:sz w:val="24"/>
          <w:szCs w:val="24"/>
        </w:rPr>
        <w:t xml:space="preserve"> за развој, преглед и праћење имплементације Националног прогр</w:t>
      </w:r>
      <w:r w:rsidR="00D51BD1" w:rsidRPr="00162E7E">
        <w:rPr>
          <w:rFonts w:ascii="Times New Roman" w:hAnsi="Times New Roman" w:cs="Times New Roman"/>
          <w:sz w:val="24"/>
          <w:szCs w:val="24"/>
        </w:rPr>
        <w:t>ама за усвајање законодавства ЕУ</w:t>
      </w:r>
      <w:r w:rsidR="00424245" w:rsidRPr="00162E7E">
        <w:rPr>
          <w:rFonts w:ascii="Times New Roman" w:hAnsi="Times New Roman" w:cs="Times New Roman"/>
          <w:sz w:val="24"/>
          <w:szCs w:val="24"/>
        </w:rPr>
        <w:t xml:space="preserve"> за </w:t>
      </w:r>
      <w:r w:rsidR="003967DB">
        <w:rPr>
          <w:rFonts w:ascii="Times New Roman" w:hAnsi="Times New Roman" w:cs="Times New Roman"/>
          <w:sz w:val="24"/>
          <w:szCs w:val="24"/>
        </w:rPr>
        <w:t>П</w:t>
      </w:r>
      <w:r w:rsidR="00424245" w:rsidRPr="00162E7E">
        <w:rPr>
          <w:rFonts w:ascii="Times New Roman" w:hAnsi="Times New Roman" w:cs="Times New Roman"/>
          <w:sz w:val="24"/>
          <w:szCs w:val="24"/>
        </w:rPr>
        <w:t>оглавље 27, за праћење прописа</w:t>
      </w:r>
      <w:r w:rsidR="00541CE2" w:rsidRPr="00162E7E">
        <w:rPr>
          <w:rFonts w:ascii="Times New Roman" w:hAnsi="Times New Roman" w:cs="Times New Roman"/>
          <w:sz w:val="24"/>
          <w:szCs w:val="24"/>
        </w:rPr>
        <w:t xml:space="preserve"> Европске уније</w:t>
      </w:r>
      <w:r w:rsidR="005A74FB" w:rsidRPr="00162E7E">
        <w:rPr>
          <w:rFonts w:ascii="Times New Roman" w:hAnsi="Times New Roman" w:cs="Times New Roman"/>
          <w:sz w:val="24"/>
          <w:szCs w:val="24"/>
        </w:rPr>
        <w:t xml:space="preserve"> у области животне средине</w:t>
      </w:r>
      <w:r w:rsidR="00541CE2" w:rsidRPr="00162E7E">
        <w:rPr>
          <w:rFonts w:ascii="Times New Roman" w:hAnsi="Times New Roman" w:cs="Times New Roman"/>
          <w:sz w:val="24"/>
          <w:szCs w:val="24"/>
        </w:rPr>
        <w:t xml:space="preserve"> и припрему пр</w:t>
      </w:r>
      <w:r w:rsidR="00424245" w:rsidRPr="00162E7E">
        <w:rPr>
          <w:rFonts w:ascii="Times New Roman" w:hAnsi="Times New Roman" w:cs="Times New Roman"/>
          <w:sz w:val="24"/>
          <w:szCs w:val="24"/>
        </w:rPr>
        <w:t>едл</w:t>
      </w:r>
      <w:r w:rsidR="00541CE2" w:rsidRPr="00162E7E">
        <w:rPr>
          <w:rFonts w:ascii="Times New Roman" w:hAnsi="Times New Roman" w:cs="Times New Roman"/>
          <w:sz w:val="24"/>
          <w:szCs w:val="24"/>
        </w:rPr>
        <w:t xml:space="preserve">ога </w:t>
      </w:r>
      <w:r w:rsidR="005A74FB" w:rsidRPr="00162E7E">
        <w:rPr>
          <w:rFonts w:ascii="Times New Roman" w:hAnsi="Times New Roman" w:cs="Times New Roman"/>
          <w:sz w:val="24"/>
          <w:szCs w:val="24"/>
        </w:rPr>
        <w:t>и</w:t>
      </w:r>
      <w:r w:rsidR="00541CE2" w:rsidRPr="00162E7E">
        <w:rPr>
          <w:rFonts w:ascii="Times New Roman" w:hAnsi="Times New Roman" w:cs="Times New Roman"/>
          <w:sz w:val="24"/>
          <w:szCs w:val="24"/>
        </w:rPr>
        <w:t xml:space="preserve"> планирање комуникацијских активности за Поглавље 27. МЗЖС је одговорно</w:t>
      </w:r>
      <w:r w:rsidR="00424245" w:rsidRPr="00162E7E">
        <w:rPr>
          <w:rFonts w:ascii="Times New Roman" w:hAnsi="Times New Roman" w:cs="Times New Roman"/>
          <w:sz w:val="24"/>
          <w:szCs w:val="24"/>
        </w:rPr>
        <w:t xml:space="preserve"> за развој политике и регулато</w:t>
      </w:r>
      <w:r w:rsidR="002134A4" w:rsidRPr="00162E7E">
        <w:rPr>
          <w:rFonts w:ascii="Times New Roman" w:hAnsi="Times New Roman" w:cs="Times New Roman"/>
          <w:sz w:val="24"/>
          <w:szCs w:val="24"/>
        </w:rPr>
        <w:t>рног оквира који је у великој м</w:t>
      </w:r>
      <w:r w:rsidR="00424245" w:rsidRPr="00162E7E">
        <w:rPr>
          <w:rFonts w:ascii="Times New Roman" w:hAnsi="Times New Roman" w:cs="Times New Roman"/>
          <w:sz w:val="24"/>
          <w:szCs w:val="24"/>
        </w:rPr>
        <w:t>ери в</w:t>
      </w:r>
      <w:r w:rsidR="002134A4" w:rsidRPr="00162E7E">
        <w:rPr>
          <w:rFonts w:ascii="Times New Roman" w:hAnsi="Times New Roman" w:cs="Times New Roman"/>
          <w:sz w:val="24"/>
          <w:szCs w:val="24"/>
        </w:rPr>
        <w:t>ођен процесом приступања ЕУ. Оно је надлежно и одговорно за усклађивање са законодавством ЕУ</w:t>
      </w:r>
      <w:r w:rsidR="00424245" w:rsidRPr="00162E7E">
        <w:rPr>
          <w:rFonts w:ascii="Times New Roman" w:hAnsi="Times New Roman" w:cs="Times New Roman"/>
          <w:sz w:val="24"/>
          <w:szCs w:val="24"/>
        </w:rPr>
        <w:t xml:space="preserve"> </w:t>
      </w:r>
      <w:r w:rsidR="00902B6E" w:rsidRPr="00162E7E">
        <w:rPr>
          <w:rFonts w:ascii="Times New Roman" w:hAnsi="Times New Roman" w:cs="Times New Roman"/>
          <w:sz w:val="24"/>
          <w:szCs w:val="24"/>
        </w:rPr>
        <w:t>и за транспозицију законске регулативе</w:t>
      </w:r>
      <w:r w:rsidR="00424245" w:rsidRPr="00162E7E">
        <w:rPr>
          <w:rFonts w:ascii="Times New Roman" w:hAnsi="Times New Roman" w:cs="Times New Roman"/>
          <w:sz w:val="24"/>
          <w:szCs w:val="24"/>
        </w:rPr>
        <w:t xml:space="preserve"> ЕУ у правни систем Србије. Такође, планирање међународне помоћи - укључујући </w:t>
      </w:r>
      <w:r w:rsidR="00902B6E" w:rsidRPr="00162E7E">
        <w:rPr>
          <w:rFonts w:ascii="Times New Roman" w:hAnsi="Times New Roman" w:cs="Times New Roman"/>
          <w:sz w:val="24"/>
          <w:szCs w:val="24"/>
        </w:rPr>
        <w:t>ИПА</w:t>
      </w:r>
      <w:r w:rsidR="002134A4" w:rsidRPr="00162E7E">
        <w:rPr>
          <w:rFonts w:ascii="Times New Roman" w:hAnsi="Times New Roman" w:cs="Times New Roman"/>
          <w:sz w:val="24"/>
          <w:szCs w:val="24"/>
        </w:rPr>
        <w:t xml:space="preserve"> - за сектор животне средине и клим</w:t>
      </w:r>
      <w:r w:rsidR="00902B6E" w:rsidRPr="00162E7E">
        <w:rPr>
          <w:rFonts w:ascii="Times New Roman" w:hAnsi="Times New Roman" w:cs="Times New Roman"/>
          <w:sz w:val="24"/>
          <w:szCs w:val="24"/>
        </w:rPr>
        <w:t>атских промена води и координише</w:t>
      </w:r>
      <w:r w:rsidR="002134A4" w:rsidRPr="00162E7E">
        <w:rPr>
          <w:rFonts w:ascii="Times New Roman" w:hAnsi="Times New Roman" w:cs="Times New Roman"/>
          <w:sz w:val="24"/>
          <w:szCs w:val="24"/>
        </w:rPr>
        <w:t xml:space="preserve"> МЗЖС. </w:t>
      </w:r>
    </w:p>
    <w:p w:rsidR="00424245" w:rsidRPr="00162E7E" w:rsidRDefault="00197EBB" w:rsidP="00EA29EE">
      <w:pPr>
        <w:pStyle w:val="Normal1"/>
        <w:spacing w:before="120" w:after="120" w:line="240" w:lineRule="auto"/>
        <w:ind w:right="-173"/>
        <w:jc w:val="both"/>
        <w:rPr>
          <w:rFonts w:ascii="Times New Roman" w:hAnsi="Times New Roman" w:cs="Times New Roman"/>
          <w:sz w:val="24"/>
          <w:szCs w:val="24"/>
        </w:rPr>
      </w:pPr>
      <w:r w:rsidRPr="00162E7E">
        <w:rPr>
          <w:rFonts w:ascii="Times New Roman" w:hAnsi="Times New Roman" w:cs="Times New Roman"/>
          <w:b/>
          <w:sz w:val="24"/>
          <w:szCs w:val="24"/>
        </w:rPr>
        <w:t>МЗЖС</w:t>
      </w:r>
      <w:r w:rsidR="00424245"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је одговорно</w:t>
      </w:r>
      <w:r w:rsidR="00424245" w:rsidRPr="00162E7E">
        <w:rPr>
          <w:rFonts w:ascii="Times New Roman" w:hAnsi="Times New Roman" w:cs="Times New Roman"/>
          <w:sz w:val="24"/>
          <w:szCs w:val="24"/>
          <w:vertAlign w:val="superscript"/>
        </w:rPr>
        <w:footnoteReference w:id="23"/>
      </w:r>
      <w:r w:rsidR="00424245" w:rsidRPr="00162E7E">
        <w:rPr>
          <w:rFonts w:ascii="Times New Roman" w:hAnsi="Times New Roman" w:cs="Times New Roman"/>
          <w:sz w:val="24"/>
          <w:szCs w:val="24"/>
        </w:rPr>
        <w:t xml:space="preserve"> за следеће области релевантне з</w:t>
      </w:r>
      <w:r w:rsidR="0098352F" w:rsidRPr="00162E7E">
        <w:rPr>
          <w:rFonts w:ascii="Times New Roman" w:hAnsi="Times New Roman" w:cs="Times New Roman"/>
          <w:sz w:val="24"/>
          <w:szCs w:val="24"/>
        </w:rPr>
        <w:t>а законодавство ЕУ  у животној средини</w:t>
      </w:r>
      <w:r w:rsidR="00424245" w:rsidRPr="00162E7E">
        <w:rPr>
          <w:rFonts w:ascii="Times New Roman" w:hAnsi="Times New Roman" w:cs="Times New Roman"/>
          <w:sz w:val="24"/>
          <w:szCs w:val="24"/>
        </w:rPr>
        <w:t xml:space="preserve">: </w:t>
      </w:r>
    </w:p>
    <w:p w:rsidR="00424245" w:rsidRPr="00162E7E" w:rsidRDefault="003967DB"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Pr>
          <w:rFonts w:ascii="Times New Roman" w:hAnsi="Times New Roman" w:cs="Times New Roman"/>
          <w:sz w:val="24"/>
          <w:szCs w:val="24"/>
        </w:rPr>
        <w:t>х</w:t>
      </w:r>
      <w:r w:rsidR="00424245" w:rsidRPr="00162E7E">
        <w:rPr>
          <w:rFonts w:ascii="Times New Roman" w:hAnsi="Times New Roman" w:cs="Times New Roman"/>
          <w:sz w:val="24"/>
          <w:szCs w:val="24"/>
        </w:rPr>
        <w:t>оризонтална питања животне средине (</w:t>
      </w:r>
      <w:r w:rsidR="00162D3C" w:rsidRPr="00162E7E">
        <w:rPr>
          <w:rFonts w:ascii="Times New Roman" w:eastAsia="Times New Roman" w:hAnsi="Times New Roman" w:cs="Times New Roman"/>
          <w:sz w:val="24"/>
          <w:szCs w:val="24"/>
          <w:lang w:eastAsia="es-ES"/>
        </w:rPr>
        <w:t>EIA</w:t>
      </w:r>
      <w:r w:rsidR="00216F58" w:rsidRPr="00162E7E">
        <w:rPr>
          <w:rFonts w:ascii="Times New Roman" w:hAnsi="Times New Roman" w:cs="Times New Roman"/>
          <w:sz w:val="24"/>
          <w:szCs w:val="24"/>
        </w:rPr>
        <w:t xml:space="preserve">, </w:t>
      </w:r>
      <w:r w:rsidR="00162D3C" w:rsidRPr="00162E7E">
        <w:rPr>
          <w:rFonts w:ascii="Times New Roman" w:hAnsi="Times New Roman" w:cs="Times New Roman"/>
          <w:sz w:val="24"/>
          <w:szCs w:val="24"/>
        </w:rPr>
        <w:t>SEA</w:t>
      </w:r>
      <w:r w:rsidR="00E57AD1" w:rsidRPr="00162E7E">
        <w:rPr>
          <w:rFonts w:ascii="Times New Roman" w:hAnsi="Times New Roman" w:cs="Times New Roman"/>
          <w:sz w:val="24"/>
          <w:szCs w:val="24"/>
        </w:rPr>
        <w:t>, учешће јавности, итд</w:t>
      </w:r>
      <w:r w:rsidR="00424245" w:rsidRPr="00162E7E">
        <w:rPr>
          <w:rFonts w:ascii="Times New Roman" w:hAnsi="Times New Roman" w:cs="Times New Roman"/>
          <w:sz w:val="24"/>
          <w:szCs w:val="24"/>
        </w:rPr>
        <w:t>)</w:t>
      </w:r>
      <w:r>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E57AD1"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к</w:t>
      </w:r>
      <w:r w:rsidR="00424245" w:rsidRPr="00162E7E">
        <w:rPr>
          <w:rFonts w:ascii="Times New Roman" w:hAnsi="Times New Roman" w:cs="Times New Roman"/>
          <w:sz w:val="24"/>
          <w:szCs w:val="24"/>
        </w:rPr>
        <w:t>валитет ваздуха</w:t>
      </w:r>
      <w:r w:rsidR="003967DB">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управљање хемикалијама</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климатске промене (искључујући техничке захтеве за возила и квалитет горива)</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заштита</w:t>
      </w:r>
      <w:r w:rsidR="00E57AD1" w:rsidRPr="00162E7E">
        <w:rPr>
          <w:rFonts w:ascii="Times New Roman" w:hAnsi="Times New Roman" w:cs="Times New Roman"/>
          <w:sz w:val="24"/>
          <w:szCs w:val="24"/>
        </w:rPr>
        <w:t xml:space="preserve"> озонског омотача</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управљање о</w:t>
      </w:r>
      <w:r w:rsidR="00E57AD1" w:rsidRPr="00162E7E">
        <w:rPr>
          <w:rFonts w:ascii="Times New Roman" w:hAnsi="Times New Roman" w:cs="Times New Roman"/>
          <w:sz w:val="24"/>
          <w:szCs w:val="24"/>
        </w:rPr>
        <w:t>тпадом</w:t>
      </w:r>
      <w:r w:rsidR="003967DB">
        <w:rPr>
          <w:rFonts w:ascii="Times New Roman" w:hAnsi="Times New Roman" w:cs="Times New Roman"/>
          <w:sz w:val="24"/>
          <w:szCs w:val="24"/>
        </w:rPr>
        <w:t>,</w:t>
      </w:r>
      <w:r w:rsidR="00E57AD1" w:rsidRPr="00162E7E">
        <w:rPr>
          <w:rFonts w:ascii="Times New Roman" w:hAnsi="Times New Roman" w:cs="Times New Roman"/>
          <w:sz w:val="24"/>
          <w:szCs w:val="24"/>
        </w:rPr>
        <w:t xml:space="preserve"> осим</w:t>
      </w:r>
      <w:r w:rsidRPr="00162E7E">
        <w:rPr>
          <w:rFonts w:ascii="Times New Roman" w:hAnsi="Times New Roman" w:cs="Times New Roman"/>
          <w:sz w:val="24"/>
          <w:szCs w:val="24"/>
        </w:rPr>
        <w:t xml:space="preserve"> радиоактивног отпада</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заштита од великих хемијских несрећа и учешће у реакцијама на хемијске несреће</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индустријско загађење</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природа и биодиверзитет, </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квалитет вод</w:t>
      </w:r>
      <w:r w:rsidR="00A42AF0" w:rsidRPr="00162E7E">
        <w:rPr>
          <w:rFonts w:ascii="Times New Roman" w:hAnsi="Times New Roman" w:cs="Times New Roman"/>
          <w:sz w:val="24"/>
          <w:szCs w:val="24"/>
        </w:rPr>
        <w:t>а</w:t>
      </w:r>
      <w:r w:rsidRPr="00162E7E">
        <w:rPr>
          <w:rFonts w:ascii="Times New Roman" w:hAnsi="Times New Roman" w:cs="Times New Roman"/>
          <w:sz w:val="24"/>
          <w:szCs w:val="24"/>
        </w:rPr>
        <w:t xml:space="preserve"> (заштита од загађења вод</w:t>
      </w:r>
      <w:r w:rsidR="00F52D0A" w:rsidRPr="00162E7E">
        <w:rPr>
          <w:rFonts w:ascii="Times New Roman" w:hAnsi="Times New Roman" w:cs="Times New Roman"/>
          <w:sz w:val="24"/>
          <w:szCs w:val="24"/>
        </w:rPr>
        <w:t>а</w:t>
      </w:r>
      <w:r w:rsidRPr="00162E7E">
        <w:rPr>
          <w:rFonts w:ascii="Times New Roman" w:hAnsi="Times New Roman" w:cs="Times New Roman"/>
          <w:sz w:val="24"/>
          <w:szCs w:val="24"/>
        </w:rPr>
        <w:t xml:space="preserve"> ради спречавања погоршања квалитета површинских и подземних вода)</w:t>
      </w:r>
      <w:r w:rsidR="003967DB">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941DF3"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инфраструктура</w:t>
      </w:r>
      <w:r w:rsidR="00004FC0" w:rsidRPr="00162E7E">
        <w:rPr>
          <w:rFonts w:ascii="Times New Roman" w:hAnsi="Times New Roman" w:cs="Times New Roman"/>
          <w:sz w:val="24"/>
          <w:szCs w:val="24"/>
        </w:rPr>
        <w:t xml:space="preserve"> за отпад</w:t>
      </w:r>
      <w:r w:rsidR="00424245" w:rsidRPr="00162E7E">
        <w:rPr>
          <w:rFonts w:ascii="Times New Roman" w:hAnsi="Times New Roman" w:cs="Times New Roman"/>
          <w:sz w:val="24"/>
          <w:szCs w:val="24"/>
        </w:rPr>
        <w:t xml:space="preserve"> и отпадне воде</w:t>
      </w:r>
      <w:r w:rsidR="003967DB">
        <w:rPr>
          <w:rFonts w:ascii="Times New Roman" w:hAnsi="Times New Roman" w:cs="Times New Roman"/>
          <w:sz w:val="24"/>
          <w:szCs w:val="24"/>
        </w:rPr>
        <w:t>;</w:t>
      </w:r>
    </w:p>
    <w:p w:rsidR="00424245" w:rsidRPr="00162E7E" w:rsidRDefault="00424245" w:rsidP="003A3FE4">
      <w:pPr>
        <w:pStyle w:val="Normal1"/>
        <w:numPr>
          <w:ilvl w:val="0"/>
          <w:numId w:val="7"/>
        </w:numPr>
        <w:pBdr>
          <w:top w:val="nil"/>
          <w:left w:val="nil"/>
          <w:bottom w:val="nil"/>
          <w:right w:val="nil"/>
          <w:between w:val="nil"/>
        </w:pBdr>
        <w:spacing w:before="120" w:after="120" w:line="240" w:lineRule="auto"/>
        <w:ind w:left="426" w:right="-173" w:hanging="426"/>
        <w:jc w:val="both"/>
        <w:rPr>
          <w:rFonts w:ascii="Times New Roman" w:hAnsi="Times New Roman" w:cs="Times New Roman"/>
          <w:sz w:val="24"/>
          <w:szCs w:val="24"/>
        </w:rPr>
      </w:pPr>
      <w:r w:rsidRPr="00162E7E">
        <w:rPr>
          <w:rFonts w:ascii="Times New Roman" w:hAnsi="Times New Roman" w:cs="Times New Roman"/>
          <w:sz w:val="24"/>
          <w:szCs w:val="24"/>
        </w:rPr>
        <w:t>заштита од буке</w:t>
      </w:r>
      <w:r w:rsidR="00092313" w:rsidRPr="00162E7E">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b/>
          <w:i/>
          <w:sz w:val="24"/>
          <w:szCs w:val="24"/>
        </w:rPr>
      </w:pPr>
      <w:r w:rsidRPr="00162E7E">
        <w:rPr>
          <w:rFonts w:ascii="Times New Roman" w:hAnsi="Times New Roman" w:cs="Times New Roman"/>
          <w:b/>
          <w:i/>
          <w:sz w:val="24"/>
          <w:szCs w:val="24"/>
        </w:rPr>
        <w:t xml:space="preserve">Агенција за заштиту животне средине - </w:t>
      </w:r>
      <w:r w:rsidR="00410133">
        <w:rPr>
          <w:rFonts w:ascii="Times New Roman" w:hAnsi="Times New Roman" w:cs="Times New Roman"/>
          <w:b/>
          <w:i/>
          <w:sz w:val="24"/>
          <w:szCs w:val="24"/>
        </w:rPr>
        <w:t>АЗЖС</w:t>
      </w:r>
      <w:r w:rsidRPr="00162E7E">
        <w:rPr>
          <w:rFonts w:ascii="Times New Roman" w:hAnsi="Times New Roman" w:cs="Times New Roman"/>
          <w:b/>
          <w:i/>
          <w:sz w:val="24"/>
          <w:szCs w:val="24"/>
        </w:rPr>
        <w:t xml:space="preserve"> </w:t>
      </w:r>
      <w:r w:rsidRPr="00162E7E">
        <w:rPr>
          <w:rFonts w:ascii="Times New Roman" w:hAnsi="Times New Roman" w:cs="Times New Roman"/>
          <w:sz w:val="24"/>
          <w:szCs w:val="24"/>
          <w:vertAlign w:val="superscript"/>
        </w:rPr>
        <w:footnoteReference w:id="24"/>
      </w:r>
      <w:r w:rsidRPr="00162E7E">
        <w:rPr>
          <w:rFonts w:ascii="Times New Roman" w:hAnsi="Times New Roman" w:cs="Times New Roman"/>
          <w:b/>
          <w:i/>
          <w:sz w:val="24"/>
          <w:szCs w:val="24"/>
        </w:rPr>
        <w:t xml:space="preserve"> </w:t>
      </w:r>
    </w:p>
    <w:p w:rsidR="00424245" w:rsidRPr="00162E7E" w:rsidRDefault="00800B76"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Представља</w:t>
      </w:r>
      <w:r w:rsidR="00424245" w:rsidRPr="00162E7E">
        <w:rPr>
          <w:rFonts w:ascii="Times New Roman" w:hAnsi="Times New Roman" w:cs="Times New Roman"/>
          <w:b/>
          <w:i/>
          <w:sz w:val="24"/>
          <w:szCs w:val="24"/>
        </w:rPr>
        <w:t xml:space="preserve"> </w:t>
      </w:r>
      <w:r w:rsidR="00FE7CEA" w:rsidRPr="00334ABD">
        <w:rPr>
          <w:rFonts w:ascii="Times New Roman" w:hAnsi="Times New Roman" w:cs="Times New Roman"/>
          <w:b/>
          <w:sz w:val="24"/>
          <w:szCs w:val="24"/>
        </w:rPr>
        <w:t>орган управе</w:t>
      </w:r>
      <w:r w:rsidR="00FE7CEA">
        <w:rPr>
          <w:rFonts w:ascii="Times New Roman" w:hAnsi="Times New Roman" w:cs="Times New Roman"/>
          <w:b/>
          <w:i/>
          <w:sz w:val="24"/>
          <w:szCs w:val="24"/>
        </w:rPr>
        <w:t xml:space="preserve"> </w:t>
      </w:r>
      <w:r w:rsidRPr="00162E7E">
        <w:rPr>
          <w:rFonts w:ascii="Times New Roman" w:hAnsi="Times New Roman" w:cs="Times New Roman"/>
          <w:sz w:val="24"/>
          <w:szCs w:val="24"/>
        </w:rPr>
        <w:t xml:space="preserve"> у </w:t>
      </w:r>
      <w:r w:rsidR="00FE7CEA">
        <w:rPr>
          <w:rFonts w:ascii="Times New Roman" w:hAnsi="Times New Roman" w:cs="Times New Roman"/>
          <w:sz w:val="24"/>
          <w:szCs w:val="24"/>
        </w:rPr>
        <w:t xml:space="preserve">саставу </w:t>
      </w:r>
      <w:r w:rsidRPr="00162E7E">
        <w:rPr>
          <w:rFonts w:ascii="Times New Roman" w:hAnsi="Times New Roman" w:cs="Times New Roman"/>
          <w:sz w:val="24"/>
          <w:szCs w:val="24"/>
        </w:rPr>
        <w:t xml:space="preserve"> МЗЖС. Одговорна</w:t>
      </w:r>
      <w:r w:rsidR="00424245" w:rsidRPr="00162E7E">
        <w:rPr>
          <w:rFonts w:ascii="Times New Roman" w:hAnsi="Times New Roman" w:cs="Times New Roman"/>
          <w:sz w:val="24"/>
          <w:szCs w:val="24"/>
        </w:rPr>
        <w:t xml:space="preserve"> је за:</w:t>
      </w:r>
    </w:p>
    <w:p w:rsidR="00424245" w:rsidRPr="00162E7E" w:rsidRDefault="00424245" w:rsidP="003A3FE4">
      <w:pPr>
        <w:pStyle w:val="Normal1"/>
        <w:numPr>
          <w:ilvl w:val="0"/>
          <w:numId w:val="10"/>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управљање националним информационим системом за заштиту животне средине и регистром загађивача</w:t>
      </w:r>
      <w:r w:rsidR="002A68F2">
        <w:rPr>
          <w:rFonts w:ascii="Times New Roman" w:hAnsi="Times New Roman" w:cs="Times New Roman"/>
          <w:sz w:val="24"/>
          <w:szCs w:val="24"/>
        </w:rPr>
        <w:t>;</w:t>
      </w:r>
      <w:r w:rsidRPr="00162E7E">
        <w:rPr>
          <w:rFonts w:ascii="Times New Roman" w:hAnsi="Times New Roman" w:cs="Times New Roman"/>
          <w:sz w:val="24"/>
          <w:szCs w:val="24"/>
        </w:rPr>
        <w:t>,</w:t>
      </w:r>
    </w:p>
    <w:p w:rsidR="00424245" w:rsidRPr="00162E7E" w:rsidRDefault="00424245" w:rsidP="003A3FE4">
      <w:pPr>
        <w:pStyle w:val="Normal1"/>
        <w:numPr>
          <w:ilvl w:val="0"/>
          <w:numId w:val="10"/>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државни мониторинг квалитета воде и ваздуха и управљање националном лабораторијом</w:t>
      </w:r>
      <w:r w:rsidR="002A68F2">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0"/>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имплементацију успостављених и усклађених програма за контролу квалитета ваздуха, површинских и подземних вода из првих водоносник</w:t>
      </w:r>
      <w:r w:rsidR="00F13981" w:rsidRPr="00162E7E">
        <w:rPr>
          <w:rFonts w:ascii="Times New Roman" w:hAnsi="Times New Roman" w:cs="Times New Roman"/>
          <w:sz w:val="24"/>
          <w:szCs w:val="24"/>
        </w:rPr>
        <w:t>а</w:t>
      </w:r>
      <w:r w:rsidRPr="00162E7E">
        <w:rPr>
          <w:rFonts w:ascii="Times New Roman" w:hAnsi="Times New Roman" w:cs="Times New Roman"/>
          <w:sz w:val="24"/>
          <w:szCs w:val="24"/>
        </w:rPr>
        <w:t xml:space="preserve"> и падавин</w:t>
      </w:r>
      <w:r w:rsidR="00F13981" w:rsidRPr="00162E7E">
        <w:rPr>
          <w:rFonts w:ascii="Times New Roman" w:hAnsi="Times New Roman" w:cs="Times New Roman"/>
          <w:sz w:val="24"/>
          <w:szCs w:val="24"/>
        </w:rPr>
        <w:t>а</w:t>
      </w:r>
      <w:r w:rsidR="002A68F2">
        <w:rPr>
          <w:rFonts w:ascii="Times New Roman" w:hAnsi="Times New Roman" w:cs="Times New Roman"/>
          <w:sz w:val="24"/>
          <w:szCs w:val="24"/>
        </w:rPr>
        <w:t>;</w:t>
      </w:r>
    </w:p>
    <w:p w:rsidR="00424245" w:rsidRPr="00162E7E" w:rsidRDefault="00F13981" w:rsidP="003A3FE4">
      <w:pPr>
        <w:pStyle w:val="Normal1"/>
        <w:numPr>
          <w:ilvl w:val="0"/>
          <w:numId w:val="10"/>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мониторинг, анализ</w:t>
      </w:r>
      <w:r w:rsidR="00092313" w:rsidRPr="00162E7E">
        <w:rPr>
          <w:rFonts w:ascii="Times New Roman" w:hAnsi="Times New Roman" w:cs="Times New Roman"/>
          <w:sz w:val="24"/>
          <w:szCs w:val="24"/>
        </w:rPr>
        <w:t>у</w:t>
      </w:r>
      <w:r w:rsidRPr="00162E7E">
        <w:rPr>
          <w:rFonts w:ascii="Times New Roman" w:hAnsi="Times New Roman" w:cs="Times New Roman"/>
          <w:sz w:val="24"/>
          <w:szCs w:val="24"/>
        </w:rPr>
        <w:t xml:space="preserve"> и прогноз</w:t>
      </w:r>
      <w:r w:rsidR="00092313" w:rsidRPr="00162E7E">
        <w:rPr>
          <w:rFonts w:ascii="Times New Roman" w:hAnsi="Times New Roman" w:cs="Times New Roman"/>
          <w:sz w:val="24"/>
          <w:szCs w:val="24"/>
        </w:rPr>
        <w:t>у</w:t>
      </w:r>
      <w:r w:rsidR="00424245" w:rsidRPr="00162E7E">
        <w:rPr>
          <w:rFonts w:ascii="Times New Roman" w:hAnsi="Times New Roman" w:cs="Times New Roman"/>
          <w:sz w:val="24"/>
          <w:szCs w:val="24"/>
        </w:rPr>
        <w:t xml:space="preserve"> квалитета ваздуха и воде</w:t>
      </w:r>
      <w:r w:rsidR="002A68F2">
        <w:rPr>
          <w:rFonts w:ascii="Times New Roman" w:hAnsi="Times New Roman" w:cs="Times New Roman"/>
          <w:sz w:val="24"/>
          <w:szCs w:val="24"/>
        </w:rPr>
        <w:t>;</w:t>
      </w:r>
    </w:p>
    <w:p w:rsidR="005C2927" w:rsidRPr="00334ABD" w:rsidRDefault="00F13981" w:rsidP="003A3FE4">
      <w:pPr>
        <w:pStyle w:val="Normal1"/>
        <w:numPr>
          <w:ilvl w:val="0"/>
          <w:numId w:val="10"/>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прикупљање </w:t>
      </w:r>
      <w:r w:rsidR="00424245" w:rsidRPr="00162E7E">
        <w:rPr>
          <w:rFonts w:ascii="Times New Roman" w:hAnsi="Times New Roman" w:cs="Times New Roman"/>
          <w:sz w:val="24"/>
          <w:szCs w:val="24"/>
        </w:rPr>
        <w:t>и интеграциј</w:t>
      </w:r>
      <w:r w:rsidR="00092313" w:rsidRPr="00162E7E">
        <w:rPr>
          <w:rFonts w:ascii="Times New Roman" w:hAnsi="Times New Roman" w:cs="Times New Roman"/>
          <w:sz w:val="24"/>
          <w:szCs w:val="24"/>
        </w:rPr>
        <w:t>у</w:t>
      </w:r>
      <w:r w:rsidR="00424245" w:rsidRPr="00162E7E">
        <w:rPr>
          <w:rFonts w:ascii="Times New Roman" w:hAnsi="Times New Roman" w:cs="Times New Roman"/>
          <w:sz w:val="24"/>
          <w:szCs w:val="24"/>
        </w:rPr>
        <w:t xml:space="preserve"> података о животној средини, и обрад</w:t>
      </w:r>
      <w:r w:rsidR="00092313" w:rsidRPr="00162E7E">
        <w:rPr>
          <w:rFonts w:ascii="Times New Roman" w:hAnsi="Times New Roman" w:cs="Times New Roman"/>
          <w:sz w:val="24"/>
          <w:szCs w:val="24"/>
        </w:rPr>
        <w:t>у</w:t>
      </w:r>
      <w:r w:rsidR="00424245" w:rsidRPr="00162E7E">
        <w:rPr>
          <w:rFonts w:ascii="Times New Roman" w:hAnsi="Times New Roman" w:cs="Times New Roman"/>
          <w:sz w:val="24"/>
          <w:szCs w:val="24"/>
        </w:rPr>
        <w:t xml:space="preserve"> података ка</w:t>
      </w:r>
      <w:r w:rsidRPr="00162E7E">
        <w:rPr>
          <w:rFonts w:ascii="Times New Roman" w:hAnsi="Times New Roman" w:cs="Times New Roman"/>
          <w:sz w:val="24"/>
          <w:szCs w:val="24"/>
        </w:rPr>
        <w:t>ко би се припремили годишњи изв</w:t>
      </w:r>
      <w:r w:rsidR="00424245" w:rsidRPr="00162E7E">
        <w:rPr>
          <w:rFonts w:ascii="Times New Roman" w:hAnsi="Times New Roman" w:cs="Times New Roman"/>
          <w:sz w:val="24"/>
          <w:szCs w:val="24"/>
        </w:rPr>
        <w:t>ештаји о стању животне средине и спровођењу политике</w:t>
      </w:r>
      <w:r w:rsidR="002A68F2">
        <w:rPr>
          <w:rFonts w:ascii="Times New Roman" w:hAnsi="Times New Roman" w:cs="Times New Roman"/>
          <w:sz w:val="24"/>
          <w:szCs w:val="24"/>
        </w:rPr>
        <w:t>.</w:t>
      </w:r>
    </w:p>
    <w:p w:rsidR="00FE7CEA" w:rsidRDefault="00FE7CEA" w:rsidP="00334ABD">
      <w:pPr>
        <w:pStyle w:val="Normal1"/>
        <w:pBdr>
          <w:top w:val="nil"/>
          <w:left w:val="nil"/>
          <w:bottom w:val="nil"/>
          <w:right w:val="nil"/>
          <w:between w:val="nil"/>
        </w:pBdr>
        <w:spacing w:before="120" w:after="120" w:line="240" w:lineRule="auto"/>
        <w:ind w:right="-179"/>
        <w:jc w:val="both"/>
        <w:rPr>
          <w:rFonts w:ascii="Times New Roman" w:hAnsi="Times New Roman" w:cs="Times New Roman"/>
          <w:sz w:val="24"/>
          <w:szCs w:val="24"/>
        </w:rPr>
      </w:pPr>
    </w:p>
    <w:p w:rsidR="00FE7CEA" w:rsidRDefault="00FE7CEA" w:rsidP="00334ABD">
      <w:pPr>
        <w:pStyle w:val="Normal1"/>
        <w:pBdr>
          <w:top w:val="nil"/>
          <w:left w:val="nil"/>
          <w:bottom w:val="nil"/>
          <w:right w:val="nil"/>
          <w:between w:val="nil"/>
        </w:pBdr>
        <w:spacing w:before="120" w:after="120" w:line="240" w:lineRule="auto"/>
        <w:ind w:right="-179"/>
        <w:jc w:val="both"/>
        <w:rPr>
          <w:rFonts w:ascii="Times New Roman" w:hAnsi="Times New Roman" w:cs="Times New Roman"/>
          <w:sz w:val="24"/>
          <w:szCs w:val="24"/>
        </w:rPr>
      </w:pPr>
    </w:p>
    <w:p w:rsidR="00424245" w:rsidRPr="00162E7E" w:rsidRDefault="00424245" w:rsidP="00EA29EE">
      <w:pPr>
        <w:pStyle w:val="Normal1"/>
        <w:pBdr>
          <w:top w:val="nil"/>
          <w:left w:val="nil"/>
          <w:bottom w:val="nil"/>
          <w:right w:val="nil"/>
          <w:between w:val="nil"/>
        </w:pBdr>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b/>
          <w:i/>
          <w:sz w:val="24"/>
          <w:szCs w:val="24"/>
        </w:rPr>
        <w:t>Министарство пољопривреде, шумарства и водопривреде (МПШВ)</w:t>
      </w:r>
      <w:r w:rsidRPr="00162E7E">
        <w:rPr>
          <w:rFonts w:ascii="Times New Roman" w:hAnsi="Times New Roman" w:cs="Times New Roman"/>
          <w:sz w:val="24"/>
          <w:szCs w:val="24"/>
        </w:rPr>
        <w:t xml:space="preserve"> </w:t>
      </w:r>
    </w:p>
    <w:p w:rsidR="00424245" w:rsidRPr="00162E7E" w:rsidRDefault="00092313"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w:t>
      </w:r>
      <w:r w:rsidR="00F13981" w:rsidRPr="00162E7E">
        <w:rPr>
          <w:rFonts w:ascii="Times New Roman" w:hAnsi="Times New Roman" w:cs="Times New Roman"/>
          <w:sz w:val="24"/>
          <w:szCs w:val="24"/>
        </w:rPr>
        <w:t>дговорно</w:t>
      </w:r>
      <w:r w:rsidR="00424245"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је </w:t>
      </w:r>
      <w:r w:rsidR="00424245" w:rsidRPr="00162E7E">
        <w:rPr>
          <w:rFonts w:ascii="Times New Roman" w:hAnsi="Times New Roman" w:cs="Times New Roman"/>
          <w:sz w:val="24"/>
          <w:szCs w:val="24"/>
        </w:rPr>
        <w:t>за стратегију и политику развоја пољопривреде и прехрамбене индустрије, за рурални развој, пољопривредну политику, систем тржишних информација у пољопривреди; производњу, сертификацију и контролу квалитета семена и садног</w:t>
      </w:r>
      <w:r w:rsidR="00D02B13" w:rsidRPr="00162E7E">
        <w:rPr>
          <w:rFonts w:ascii="Times New Roman" w:hAnsi="Times New Roman" w:cs="Times New Roman"/>
          <w:sz w:val="24"/>
          <w:szCs w:val="24"/>
        </w:rPr>
        <w:t xml:space="preserve"> материјала. У оквиру МПШВ, овим</w:t>
      </w:r>
      <w:r w:rsidR="00424245" w:rsidRPr="00162E7E">
        <w:rPr>
          <w:rFonts w:ascii="Times New Roman" w:hAnsi="Times New Roman" w:cs="Times New Roman"/>
          <w:sz w:val="24"/>
          <w:szCs w:val="24"/>
        </w:rPr>
        <w:t xml:space="preserve"> управља </w:t>
      </w:r>
      <w:r w:rsidR="009D7882" w:rsidRPr="00162E7E">
        <w:rPr>
          <w:rFonts w:ascii="Times New Roman" w:hAnsi="Times New Roman" w:cs="Times New Roman"/>
          <w:sz w:val="24"/>
          <w:szCs w:val="24"/>
        </w:rPr>
        <w:t>Управа</w:t>
      </w:r>
      <w:r w:rsidR="00895D76">
        <w:rPr>
          <w:rFonts w:ascii="Times New Roman" w:hAnsi="Times New Roman" w:cs="Times New Roman"/>
          <w:sz w:val="24"/>
          <w:szCs w:val="24"/>
        </w:rPr>
        <w:t xml:space="preserve"> </w:t>
      </w:r>
      <w:r w:rsidR="00424245" w:rsidRPr="00162E7E">
        <w:rPr>
          <w:rFonts w:ascii="Times New Roman" w:hAnsi="Times New Roman" w:cs="Times New Roman"/>
          <w:sz w:val="24"/>
          <w:szCs w:val="24"/>
        </w:rPr>
        <w:t>за пољопривредно земљиште</w:t>
      </w:r>
      <w:r w:rsidR="00424245" w:rsidRPr="00162E7E">
        <w:rPr>
          <w:rFonts w:ascii="Times New Roman" w:hAnsi="Times New Roman" w:cs="Times New Roman"/>
          <w:sz w:val="24"/>
          <w:szCs w:val="24"/>
          <w:vertAlign w:val="superscript"/>
        </w:rPr>
        <w:footnoteReference w:id="25"/>
      </w:r>
      <w:r w:rsidR="00424245"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b/>
          <w:i/>
          <w:sz w:val="24"/>
          <w:szCs w:val="24"/>
        </w:rPr>
        <w:t xml:space="preserve">МПШВ - </w:t>
      </w:r>
      <w:r w:rsidR="00AC595E" w:rsidRPr="00162E7E">
        <w:rPr>
          <w:rFonts w:ascii="Times New Roman" w:hAnsi="Times New Roman" w:cs="Times New Roman"/>
          <w:b/>
          <w:i/>
          <w:sz w:val="24"/>
          <w:szCs w:val="24"/>
        </w:rPr>
        <w:t>Републичка дирекција за воде (РДВ</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26"/>
      </w:r>
      <w:r w:rsidRPr="00162E7E">
        <w:rPr>
          <w:rFonts w:ascii="Times New Roman" w:hAnsi="Times New Roman" w:cs="Times New Roman"/>
          <w:sz w:val="24"/>
          <w:szCs w:val="24"/>
        </w:rPr>
        <w:t xml:space="preserve"> </w:t>
      </w:r>
    </w:p>
    <w:p w:rsidR="00424245" w:rsidRPr="00162E7E" w:rsidRDefault="00AC595E"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Представља</w:t>
      </w:r>
      <w:r w:rsidR="00424245" w:rsidRPr="00162E7E">
        <w:rPr>
          <w:rFonts w:ascii="Times New Roman" w:hAnsi="Times New Roman" w:cs="Times New Roman"/>
          <w:sz w:val="24"/>
          <w:szCs w:val="24"/>
        </w:rPr>
        <w:t xml:space="preserve"> орган управе у саставу Министарства пољопривр</w:t>
      </w:r>
      <w:r w:rsidR="004D1E7F" w:rsidRPr="00162E7E">
        <w:rPr>
          <w:rFonts w:ascii="Times New Roman" w:hAnsi="Times New Roman" w:cs="Times New Roman"/>
          <w:sz w:val="24"/>
          <w:szCs w:val="24"/>
        </w:rPr>
        <w:t xml:space="preserve">еде, шумарства и водопривреде, а </w:t>
      </w:r>
      <w:r w:rsidR="00BA1A86" w:rsidRPr="00162E7E">
        <w:rPr>
          <w:rFonts w:ascii="Times New Roman" w:hAnsi="Times New Roman" w:cs="Times New Roman"/>
          <w:sz w:val="24"/>
          <w:szCs w:val="24"/>
        </w:rPr>
        <w:t>у области животне средине њене</w:t>
      </w:r>
      <w:r w:rsidR="00424245" w:rsidRPr="00162E7E">
        <w:rPr>
          <w:rFonts w:ascii="Times New Roman" w:hAnsi="Times New Roman" w:cs="Times New Roman"/>
          <w:sz w:val="24"/>
          <w:szCs w:val="24"/>
        </w:rPr>
        <w:t xml:space="preserve"> надлежности су:</w:t>
      </w:r>
    </w:p>
    <w:p w:rsidR="00424245" w:rsidRPr="00162E7E" w:rsidRDefault="00424245"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политика управљања водама</w:t>
      </w:r>
      <w:r w:rsidR="00FE7CEA">
        <w:rPr>
          <w:rFonts w:ascii="Times New Roman" w:hAnsi="Times New Roman" w:cs="Times New Roman"/>
          <w:sz w:val="24"/>
          <w:szCs w:val="24"/>
        </w:rPr>
        <w:t>;</w:t>
      </w:r>
      <w:r w:rsidR="00FE7CEA" w:rsidRPr="00162E7E">
        <w:rPr>
          <w:rFonts w:ascii="Times New Roman" w:hAnsi="Times New Roman" w:cs="Times New Roman"/>
          <w:sz w:val="24"/>
          <w:szCs w:val="24"/>
        </w:rPr>
        <w:t xml:space="preserve"> </w:t>
      </w:r>
    </w:p>
    <w:p w:rsidR="00424245" w:rsidRPr="00162E7E" w:rsidRDefault="00BA1A86"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водоснабд</w:t>
      </w:r>
      <w:r w:rsidR="00424245" w:rsidRPr="00162E7E">
        <w:rPr>
          <w:rFonts w:ascii="Times New Roman" w:hAnsi="Times New Roman" w:cs="Times New Roman"/>
          <w:sz w:val="24"/>
          <w:szCs w:val="24"/>
        </w:rPr>
        <w:t>евање (без дистрибуције)</w:t>
      </w:r>
      <w:r w:rsidR="00FE7CEA">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рационална потрошња воде</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праћење и одржава</w:t>
      </w:r>
      <w:r w:rsidR="00BA1A86" w:rsidRPr="00162E7E">
        <w:rPr>
          <w:rFonts w:ascii="Times New Roman" w:hAnsi="Times New Roman" w:cs="Times New Roman"/>
          <w:sz w:val="24"/>
          <w:szCs w:val="24"/>
        </w:rPr>
        <w:t>ње националних и прекограничних водотокова</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сп</w:t>
      </w:r>
      <w:r w:rsidR="00CB3973" w:rsidRPr="00162E7E">
        <w:rPr>
          <w:rFonts w:ascii="Times New Roman" w:hAnsi="Times New Roman" w:cs="Times New Roman"/>
          <w:sz w:val="24"/>
          <w:szCs w:val="24"/>
        </w:rPr>
        <w:t>ровођење м</w:t>
      </w:r>
      <w:r w:rsidRPr="00162E7E">
        <w:rPr>
          <w:rFonts w:ascii="Times New Roman" w:hAnsi="Times New Roman" w:cs="Times New Roman"/>
          <w:sz w:val="24"/>
          <w:szCs w:val="24"/>
        </w:rPr>
        <w:t>ера заштите вода</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8B1FA6"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уређење</w:t>
      </w:r>
      <w:r w:rsidR="00424245" w:rsidRPr="00162E7E">
        <w:rPr>
          <w:rFonts w:ascii="Times New Roman" w:hAnsi="Times New Roman" w:cs="Times New Roman"/>
          <w:sz w:val="24"/>
          <w:szCs w:val="24"/>
        </w:rPr>
        <w:t xml:space="preserve"> водних режима</w:t>
      </w:r>
      <w:r w:rsidR="00FE7CEA">
        <w:rPr>
          <w:rFonts w:ascii="Times New Roman" w:hAnsi="Times New Roman" w:cs="Times New Roman"/>
          <w:sz w:val="24"/>
          <w:szCs w:val="24"/>
        </w:rPr>
        <w:t>;</w:t>
      </w:r>
    </w:p>
    <w:p w:rsidR="00424245" w:rsidRPr="00162E7E" w:rsidRDefault="001872F3"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праћење спровођења</w:t>
      </w:r>
      <w:r w:rsidR="00424245" w:rsidRPr="00162E7E">
        <w:rPr>
          <w:rFonts w:ascii="Times New Roman" w:hAnsi="Times New Roman" w:cs="Times New Roman"/>
          <w:sz w:val="24"/>
          <w:szCs w:val="24"/>
        </w:rPr>
        <w:t xml:space="preserve"> политике управљања водама и заштите</w:t>
      </w:r>
      <w:r w:rsidR="00FE7CEA">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2"/>
        </w:numPr>
        <w:pBdr>
          <w:top w:val="nil"/>
          <w:left w:val="nil"/>
          <w:bottom w:val="nil"/>
          <w:right w:val="nil"/>
          <w:between w:val="nil"/>
        </w:pBdr>
        <w:spacing w:before="120" w:after="120" w:line="240" w:lineRule="auto"/>
        <w:ind w:left="426" w:right="-173" w:hanging="426"/>
        <w:jc w:val="both"/>
        <w:rPr>
          <w:rFonts w:ascii="Times New Roman" w:hAnsi="Times New Roman" w:cs="Times New Roman"/>
          <w:b/>
          <w:sz w:val="24"/>
          <w:szCs w:val="24"/>
        </w:rPr>
      </w:pPr>
      <w:r w:rsidRPr="00162E7E">
        <w:rPr>
          <w:rFonts w:ascii="Times New Roman" w:hAnsi="Times New Roman" w:cs="Times New Roman"/>
          <w:sz w:val="24"/>
          <w:szCs w:val="24"/>
        </w:rPr>
        <w:t>праћење рада јавних комуналних предузећа.</w:t>
      </w:r>
      <w:r w:rsidRPr="00162E7E">
        <w:rPr>
          <w:rFonts w:ascii="Times New Roman" w:hAnsi="Times New Roman" w:cs="Times New Roman"/>
          <w:b/>
          <w:sz w:val="24"/>
          <w:szCs w:val="24"/>
        </w:rPr>
        <w:t xml:space="preserve"> </w:t>
      </w:r>
    </w:p>
    <w:p w:rsidR="00424245" w:rsidRPr="00162E7E" w:rsidRDefault="001872F3" w:rsidP="00EA29EE">
      <w:pPr>
        <w:pStyle w:val="Normal1"/>
        <w:spacing w:before="120" w:after="120" w:line="240" w:lineRule="auto"/>
        <w:ind w:right="-188"/>
        <w:jc w:val="both"/>
        <w:rPr>
          <w:rFonts w:ascii="Times New Roman" w:hAnsi="Times New Roman" w:cs="Times New Roman"/>
          <w:b/>
          <w:i/>
          <w:sz w:val="24"/>
          <w:szCs w:val="24"/>
        </w:rPr>
      </w:pPr>
      <w:r w:rsidRPr="00162E7E">
        <w:rPr>
          <w:rFonts w:ascii="Times New Roman" w:hAnsi="Times New Roman" w:cs="Times New Roman"/>
          <w:b/>
          <w:i/>
          <w:sz w:val="24"/>
          <w:szCs w:val="24"/>
        </w:rPr>
        <w:t>Србијаводе</w:t>
      </w:r>
      <w:r w:rsidR="00424245" w:rsidRPr="00162E7E">
        <w:rPr>
          <w:rFonts w:ascii="Times New Roman" w:hAnsi="Times New Roman" w:cs="Times New Roman"/>
          <w:b/>
          <w:i/>
          <w:sz w:val="24"/>
          <w:szCs w:val="24"/>
        </w:rPr>
        <w:t xml:space="preserve"> </w:t>
      </w:r>
    </w:p>
    <w:p w:rsidR="00424245" w:rsidRPr="00162E7E" w:rsidRDefault="001872F3"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Представља</w:t>
      </w:r>
      <w:r w:rsidR="00424245" w:rsidRPr="00162E7E">
        <w:rPr>
          <w:rFonts w:ascii="Times New Roman" w:hAnsi="Times New Roman" w:cs="Times New Roman"/>
          <w:sz w:val="24"/>
          <w:szCs w:val="24"/>
        </w:rPr>
        <w:t xml:space="preserve"> јавно предузеће за управљање водама на националном нивоу одговорно за:</w:t>
      </w:r>
    </w:p>
    <w:p w:rsidR="00424245" w:rsidRPr="00162E7E" w:rsidRDefault="00424245" w:rsidP="003A3FE4">
      <w:pPr>
        <w:pStyle w:val="Normal1"/>
        <w:numPr>
          <w:ilvl w:val="0"/>
          <w:numId w:val="1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оперативно управљање водном инфраструктуром</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дистрибуцију воде корисницима</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лиценцирање водних ресурса</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хидролошки мониторинг</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и </w:t>
      </w:r>
    </w:p>
    <w:p w:rsidR="00424245" w:rsidRPr="00162E7E" w:rsidRDefault="00424245" w:rsidP="003A3FE4">
      <w:pPr>
        <w:pStyle w:val="Normal1"/>
        <w:numPr>
          <w:ilvl w:val="0"/>
          <w:numId w:val="1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заштиту од поплава.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i/>
          <w:sz w:val="24"/>
          <w:szCs w:val="24"/>
        </w:rPr>
        <w:t>МПШВ - Управа за ветерин</w:t>
      </w:r>
      <w:r w:rsidR="00092313" w:rsidRPr="00162E7E">
        <w:rPr>
          <w:rFonts w:ascii="Times New Roman" w:hAnsi="Times New Roman" w:cs="Times New Roman"/>
          <w:b/>
          <w:i/>
          <w:sz w:val="24"/>
          <w:szCs w:val="24"/>
        </w:rPr>
        <w:t>у</w:t>
      </w:r>
      <w:r w:rsidRPr="00162E7E">
        <w:rPr>
          <w:rFonts w:ascii="Times New Roman" w:hAnsi="Times New Roman" w:cs="Times New Roman"/>
          <w:sz w:val="24"/>
          <w:szCs w:val="24"/>
          <w:vertAlign w:val="superscript"/>
        </w:rPr>
        <w:footnoteReference w:id="27"/>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оквиру МПШВ, </w:t>
      </w:r>
      <w:r w:rsidR="00092313" w:rsidRPr="00162E7E">
        <w:rPr>
          <w:rFonts w:ascii="Times New Roman" w:hAnsi="Times New Roman" w:cs="Times New Roman"/>
          <w:sz w:val="24"/>
          <w:szCs w:val="24"/>
        </w:rPr>
        <w:t>Управа</w:t>
      </w:r>
      <w:r w:rsidRPr="00162E7E">
        <w:rPr>
          <w:rFonts w:ascii="Times New Roman" w:hAnsi="Times New Roman" w:cs="Times New Roman"/>
          <w:sz w:val="24"/>
          <w:szCs w:val="24"/>
        </w:rPr>
        <w:t xml:space="preserve"> је одговорна за:</w:t>
      </w:r>
    </w:p>
    <w:p w:rsidR="00424245" w:rsidRPr="00162E7E" w:rsidRDefault="00424245" w:rsidP="003A3FE4">
      <w:pPr>
        <w:pStyle w:val="Normal1"/>
        <w:numPr>
          <w:ilvl w:val="0"/>
          <w:numId w:val="18"/>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здравствену заштиту животиња</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8"/>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ветеринарску и санитарну контролу у производњи, унутрашњем и спољашњем промету животиња</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8"/>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контролу рада објеката за производњу намирница жив</w:t>
      </w:r>
      <w:r w:rsidR="001C5C40" w:rsidRPr="00162E7E">
        <w:rPr>
          <w:rFonts w:ascii="Times New Roman" w:hAnsi="Times New Roman" w:cs="Times New Roman"/>
          <w:sz w:val="24"/>
          <w:szCs w:val="24"/>
        </w:rPr>
        <w:t>отињског порекла (кланице)</w:t>
      </w:r>
      <w:r w:rsidR="00617A35" w:rsidRPr="00162E7E">
        <w:rPr>
          <w:rFonts w:ascii="Times New Roman" w:hAnsi="Times New Roman" w:cs="Times New Roman"/>
          <w:sz w:val="24"/>
          <w:szCs w:val="24"/>
        </w:rPr>
        <w:t>, млекаре, итд</w:t>
      </w:r>
      <w:r w:rsidRPr="00162E7E">
        <w:rPr>
          <w:rFonts w:ascii="Times New Roman" w:hAnsi="Times New Roman" w:cs="Times New Roman"/>
          <w:sz w:val="24"/>
          <w:szCs w:val="24"/>
        </w:rPr>
        <w:t>)</w:t>
      </w:r>
      <w:r w:rsidR="00FE7CEA">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i/>
          <w:sz w:val="24"/>
          <w:szCs w:val="24"/>
        </w:rPr>
        <w:t>МПШВ - Управа за шум</w:t>
      </w:r>
      <w:r w:rsidR="00617A35" w:rsidRPr="00162E7E">
        <w:rPr>
          <w:rFonts w:ascii="Times New Roman" w:hAnsi="Times New Roman" w:cs="Times New Roman"/>
          <w:b/>
          <w:i/>
          <w:sz w:val="24"/>
          <w:szCs w:val="24"/>
        </w:rPr>
        <w:t>е</w:t>
      </w:r>
      <w:r w:rsidRPr="00162E7E">
        <w:rPr>
          <w:rFonts w:ascii="Times New Roman" w:hAnsi="Times New Roman" w:cs="Times New Roman"/>
          <w:sz w:val="24"/>
          <w:szCs w:val="24"/>
          <w:vertAlign w:val="superscript"/>
        </w:rPr>
        <w:footnoteReference w:id="28"/>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оквиру МПШВ, </w:t>
      </w:r>
      <w:r w:rsidR="00092313" w:rsidRPr="00162E7E">
        <w:rPr>
          <w:rFonts w:ascii="Times New Roman" w:hAnsi="Times New Roman" w:cs="Times New Roman"/>
          <w:sz w:val="24"/>
          <w:szCs w:val="24"/>
        </w:rPr>
        <w:t>Управа</w:t>
      </w:r>
      <w:r w:rsidRPr="00162E7E">
        <w:rPr>
          <w:rFonts w:ascii="Times New Roman" w:hAnsi="Times New Roman" w:cs="Times New Roman"/>
          <w:sz w:val="24"/>
          <w:szCs w:val="24"/>
        </w:rPr>
        <w:t xml:space="preserve"> је одговорна за:</w:t>
      </w:r>
    </w:p>
    <w:p w:rsidR="00424245" w:rsidRPr="00162E7E" w:rsidRDefault="00870ADD" w:rsidP="003A3FE4">
      <w:pPr>
        <w:pStyle w:val="Normal1"/>
        <w:numPr>
          <w:ilvl w:val="0"/>
          <w:numId w:val="14"/>
        </w:numPr>
        <w:pBdr>
          <w:top w:val="nil"/>
          <w:left w:val="nil"/>
          <w:bottom w:val="nil"/>
          <w:right w:val="nil"/>
          <w:between w:val="nil"/>
        </w:pBdr>
        <w:spacing w:before="120" w:after="120" w:line="240" w:lineRule="auto"/>
        <w:ind w:left="426" w:hanging="360"/>
        <w:jc w:val="both"/>
        <w:rPr>
          <w:rFonts w:ascii="Times New Roman" w:hAnsi="Times New Roman" w:cs="Times New Roman"/>
          <w:sz w:val="24"/>
          <w:szCs w:val="24"/>
        </w:rPr>
      </w:pPr>
      <w:r w:rsidRPr="00162E7E">
        <w:rPr>
          <w:rFonts w:ascii="Times New Roman" w:hAnsi="Times New Roman" w:cs="Times New Roman"/>
          <w:sz w:val="24"/>
          <w:szCs w:val="24"/>
        </w:rPr>
        <w:t xml:space="preserve">политику </w:t>
      </w:r>
      <w:r w:rsidR="00ED2F90" w:rsidRPr="00162E7E">
        <w:rPr>
          <w:rFonts w:ascii="Times New Roman" w:hAnsi="Times New Roman" w:cs="Times New Roman"/>
          <w:sz w:val="24"/>
          <w:szCs w:val="24"/>
        </w:rPr>
        <w:t>шум</w:t>
      </w:r>
      <w:r w:rsidRPr="00162E7E">
        <w:rPr>
          <w:rFonts w:ascii="Times New Roman" w:hAnsi="Times New Roman" w:cs="Times New Roman"/>
          <w:sz w:val="24"/>
          <w:szCs w:val="24"/>
        </w:rPr>
        <w:t>а</w:t>
      </w:r>
      <w:r w:rsidR="00424245" w:rsidRPr="00162E7E">
        <w:rPr>
          <w:rFonts w:ascii="Times New Roman" w:hAnsi="Times New Roman" w:cs="Times New Roman"/>
          <w:sz w:val="24"/>
          <w:szCs w:val="24"/>
        </w:rPr>
        <w:t xml:space="preserve"> и шумарс</w:t>
      </w:r>
      <w:r w:rsidRPr="00162E7E">
        <w:rPr>
          <w:rFonts w:ascii="Times New Roman" w:hAnsi="Times New Roman" w:cs="Times New Roman"/>
          <w:sz w:val="24"/>
          <w:szCs w:val="24"/>
        </w:rPr>
        <w:t>тва</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C12C2F" w:rsidP="003A3FE4">
      <w:pPr>
        <w:pStyle w:val="Normal1"/>
        <w:numPr>
          <w:ilvl w:val="0"/>
          <w:numId w:val="14"/>
        </w:numPr>
        <w:pBdr>
          <w:top w:val="nil"/>
          <w:left w:val="nil"/>
          <w:bottom w:val="nil"/>
          <w:right w:val="nil"/>
          <w:between w:val="nil"/>
        </w:pBdr>
        <w:spacing w:before="120" w:after="120" w:line="240" w:lineRule="auto"/>
        <w:ind w:left="426" w:hanging="360"/>
        <w:jc w:val="both"/>
        <w:rPr>
          <w:rFonts w:ascii="Times New Roman" w:hAnsi="Times New Roman" w:cs="Times New Roman"/>
          <w:sz w:val="24"/>
          <w:szCs w:val="24"/>
        </w:rPr>
      </w:pPr>
      <w:r w:rsidRPr="00162E7E">
        <w:rPr>
          <w:rFonts w:ascii="Times New Roman" w:hAnsi="Times New Roman" w:cs="Times New Roman"/>
          <w:sz w:val="24"/>
          <w:szCs w:val="24"/>
        </w:rPr>
        <w:t>заштиту</w:t>
      </w:r>
      <w:r w:rsidR="00424245" w:rsidRPr="00162E7E">
        <w:rPr>
          <w:rFonts w:ascii="Times New Roman" w:hAnsi="Times New Roman" w:cs="Times New Roman"/>
          <w:sz w:val="24"/>
          <w:szCs w:val="24"/>
        </w:rPr>
        <w:t xml:space="preserve"> шума</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3A3FE4">
      <w:pPr>
        <w:pStyle w:val="Normal1"/>
        <w:numPr>
          <w:ilvl w:val="0"/>
          <w:numId w:val="14"/>
        </w:numPr>
        <w:pBdr>
          <w:top w:val="nil"/>
          <w:left w:val="nil"/>
          <w:bottom w:val="nil"/>
          <w:right w:val="nil"/>
          <w:between w:val="nil"/>
        </w:pBdr>
        <w:spacing w:before="120" w:after="120" w:line="240" w:lineRule="auto"/>
        <w:ind w:left="426" w:hanging="360"/>
        <w:jc w:val="both"/>
        <w:rPr>
          <w:rFonts w:ascii="Times New Roman" w:hAnsi="Times New Roman" w:cs="Times New Roman"/>
          <w:sz w:val="24"/>
          <w:szCs w:val="24"/>
        </w:rPr>
      </w:pPr>
      <w:r w:rsidRPr="00162E7E">
        <w:rPr>
          <w:rFonts w:ascii="Times New Roman" w:hAnsi="Times New Roman" w:cs="Times New Roman"/>
          <w:sz w:val="24"/>
          <w:szCs w:val="24"/>
        </w:rPr>
        <w:t>промоцију и коришћење шума и дивљачи (лов</w:t>
      </w:r>
      <w:r w:rsidR="001C5C40" w:rsidRPr="00162E7E">
        <w:rPr>
          <w:rFonts w:ascii="Times New Roman" w:hAnsi="Times New Roman" w:cs="Times New Roman"/>
          <w:sz w:val="24"/>
          <w:szCs w:val="24"/>
        </w:rPr>
        <w:t>ство</w:t>
      </w:r>
      <w:r w:rsidRPr="00162E7E">
        <w:rPr>
          <w:rFonts w:ascii="Times New Roman" w:hAnsi="Times New Roman" w:cs="Times New Roman"/>
          <w:sz w:val="24"/>
          <w:szCs w:val="24"/>
        </w:rPr>
        <w:t>)</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C12C2F" w:rsidP="003A3FE4">
      <w:pPr>
        <w:pStyle w:val="Normal1"/>
        <w:numPr>
          <w:ilvl w:val="0"/>
          <w:numId w:val="14"/>
        </w:numPr>
        <w:pBdr>
          <w:top w:val="nil"/>
          <w:left w:val="nil"/>
          <w:bottom w:val="nil"/>
          <w:right w:val="nil"/>
          <w:between w:val="nil"/>
        </w:pBdr>
        <w:spacing w:before="120" w:after="120" w:line="240" w:lineRule="auto"/>
        <w:ind w:left="426" w:hanging="360"/>
        <w:jc w:val="both"/>
        <w:rPr>
          <w:rFonts w:ascii="Times New Roman" w:hAnsi="Times New Roman" w:cs="Times New Roman"/>
          <w:sz w:val="24"/>
          <w:szCs w:val="24"/>
        </w:rPr>
      </w:pPr>
      <w:r w:rsidRPr="00162E7E">
        <w:rPr>
          <w:rFonts w:ascii="Times New Roman" w:hAnsi="Times New Roman" w:cs="Times New Roman"/>
          <w:sz w:val="24"/>
          <w:szCs w:val="24"/>
        </w:rPr>
        <w:t>спровођење м</w:t>
      </w:r>
      <w:r w:rsidR="00424245" w:rsidRPr="00162E7E">
        <w:rPr>
          <w:rFonts w:ascii="Times New Roman" w:hAnsi="Times New Roman" w:cs="Times New Roman"/>
          <w:sz w:val="24"/>
          <w:szCs w:val="24"/>
        </w:rPr>
        <w:t>ера за заштиту шума и дивљачи</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1C0270" w:rsidP="003A3FE4">
      <w:pPr>
        <w:pStyle w:val="Normal1"/>
        <w:numPr>
          <w:ilvl w:val="0"/>
          <w:numId w:val="14"/>
        </w:numPr>
        <w:pBdr>
          <w:top w:val="nil"/>
          <w:left w:val="nil"/>
          <w:bottom w:val="nil"/>
          <w:right w:val="nil"/>
          <w:between w:val="nil"/>
        </w:pBdr>
        <w:spacing w:before="120" w:after="120" w:line="240" w:lineRule="auto"/>
        <w:ind w:left="426" w:hanging="360"/>
        <w:jc w:val="both"/>
        <w:rPr>
          <w:rFonts w:ascii="Times New Roman" w:hAnsi="Times New Roman" w:cs="Times New Roman"/>
          <w:sz w:val="24"/>
          <w:szCs w:val="24"/>
        </w:rPr>
      </w:pPr>
      <w:r w:rsidRPr="00162E7E">
        <w:rPr>
          <w:rFonts w:ascii="Times New Roman" w:hAnsi="Times New Roman" w:cs="Times New Roman"/>
          <w:sz w:val="24"/>
          <w:szCs w:val="24"/>
        </w:rPr>
        <w:t>контролу с</w:t>
      </w:r>
      <w:r w:rsidR="00424245" w:rsidRPr="00162E7E">
        <w:rPr>
          <w:rFonts w:ascii="Times New Roman" w:hAnsi="Times New Roman" w:cs="Times New Roman"/>
          <w:sz w:val="24"/>
          <w:szCs w:val="24"/>
        </w:rPr>
        <w:t>емена и материјал</w:t>
      </w:r>
      <w:r w:rsidRPr="00162E7E">
        <w:rPr>
          <w:rFonts w:ascii="Times New Roman" w:hAnsi="Times New Roman" w:cs="Times New Roman"/>
          <w:sz w:val="24"/>
          <w:szCs w:val="24"/>
        </w:rPr>
        <w:t xml:space="preserve">а за садњу </w:t>
      </w:r>
      <w:r w:rsidR="00424245" w:rsidRPr="00162E7E">
        <w:rPr>
          <w:rFonts w:ascii="Times New Roman" w:hAnsi="Times New Roman" w:cs="Times New Roman"/>
          <w:sz w:val="24"/>
          <w:szCs w:val="24"/>
        </w:rPr>
        <w:t>у шумарству</w:t>
      </w:r>
      <w:r w:rsidR="00FA4EC7">
        <w:rPr>
          <w:rFonts w:ascii="Times New Roman" w:hAnsi="Times New Roman" w:cs="Times New Roman"/>
          <w:sz w:val="24"/>
          <w:szCs w:val="24"/>
        </w:rPr>
        <w:t>;</w:t>
      </w:r>
    </w:p>
    <w:p w:rsidR="00424245" w:rsidRPr="00162E7E" w:rsidRDefault="00424245" w:rsidP="003A3FE4">
      <w:pPr>
        <w:pStyle w:val="Normal1"/>
        <w:numPr>
          <w:ilvl w:val="0"/>
          <w:numId w:val="14"/>
        </w:numPr>
        <w:pBdr>
          <w:top w:val="nil"/>
          <w:left w:val="nil"/>
          <w:bottom w:val="nil"/>
          <w:right w:val="nil"/>
          <w:between w:val="nil"/>
        </w:pBdr>
        <w:spacing w:before="120" w:after="120" w:line="240" w:lineRule="auto"/>
        <w:ind w:left="426" w:hanging="360"/>
        <w:jc w:val="both"/>
        <w:rPr>
          <w:rFonts w:ascii="Times New Roman" w:hAnsi="Times New Roman" w:cs="Times New Roman"/>
          <w:sz w:val="24"/>
          <w:szCs w:val="24"/>
        </w:rPr>
      </w:pPr>
      <w:r w:rsidRPr="00162E7E">
        <w:rPr>
          <w:rFonts w:ascii="Times New Roman" w:hAnsi="Times New Roman" w:cs="Times New Roman"/>
          <w:sz w:val="24"/>
          <w:szCs w:val="24"/>
        </w:rPr>
        <w:t>инспекције у области шумарства и ловства.</w:t>
      </w:r>
    </w:p>
    <w:p w:rsidR="00424245" w:rsidRPr="00162E7E" w:rsidRDefault="00424245" w:rsidP="00EA29EE">
      <w:pPr>
        <w:pStyle w:val="Normal1"/>
        <w:spacing w:before="120" w:after="120" w:line="240" w:lineRule="auto"/>
        <w:ind w:right="-179"/>
        <w:jc w:val="both"/>
        <w:rPr>
          <w:rFonts w:ascii="Times New Roman" w:hAnsi="Times New Roman" w:cs="Times New Roman"/>
          <w:b/>
          <w:i/>
          <w:sz w:val="24"/>
          <w:szCs w:val="24"/>
        </w:rPr>
      </w:pPr>
      <w:r w:rsidRPr="00162E7E">
        <w:rPr>
          <w:rFonts w:ascii="Times New Roman" w:hAnsi="Times New Roman" w:cs="Times New Roman"/>
          <w:b/>
          <w:i/>
          <w:sz w:val="24"/>
          <w:szCs w:val="24"/>
        </w:rPr>
        <w:t>Републичк</w:t>
      </w:r>
      <w:r w:rsidR="00B01708" w:rsidRPr="00162E7E">
        <w:rPr>
          <w:rFonts w:ascii="Times New Roman" w:hAnsi="Times New Roman" w:cs="Times New Roman"/>
          <w:b/>
          <w:i/>
          <w:sz w:val="24"/>
          <w:szCs w:val="24"/>
        </w:rPr>
        <w:t>и</w:t>
      </w:r>
      <w:r w:rsidRPr="00162E7E">
        <w:rPr>
          <w:rFonts w:ascii="Times New Roman" w:hAnsi="Times New Roman" w:cs="Times New Roman"/>
          <w:b/>
          <w:i/>
          <w:sz w:val="24"/>
          <w:szCs w:val="24"/>
        </w:rPr>
        <w:t xml:space="preserve"> хидрометеоролошк</w:t>
      </w:r>
      <w:r w:rsidR="00B01708" w:rsidRPr="00162E7E">
        <w:rPr>
          <w:rFonts w:ascii="Times New Roman" w:hAnsi="Times New Roman" w:cs="Times New Roman"/>
          <w:b/>
          <w:i/>
          <w:sz w:val="24"/>
          <w:szCs w:val="24"/>
        </w:rPr>
        <w:t>и</w:t>
      </w:r>
      <w:r w:rsidRPr="00162E7E">
        <w:rPr>
          <w:rFonts w:ascii="Times New Roman" w:hAnsi="Times New Roman" w:cs="Times New Roman"/>
          <w:b/>
          <w:i/>
          <w:sz w:val="24"/>
          <w:szCs w:val="24"/>
        </w:rPr>
        <w:t xml:space="preserve"> </w:t>
      </w:r>
      <w:r w:rsidR="00AD6A4B" w:rsidRPr="00162E7E">
        <w:rPr>
          <w:rFonts w:ascii="Times New Roman" w:hAnsi="Times New Roman" w:cs="Times New Roman"/>
          <w:b/>
          <w:i/>
          <w:sz w:val="24"/>
          <w:szCs w:val="24"/>
        </w:rPr>
        <w:t xml:space="preserve">завод </w:t>
      </w:r>
    </w:p>
    <w:p w:rsidR="00424245" w:rsidRPr="00162E7E" w:rsidRDefault="00424245" w:rsidP="00863A4D">
      <w:pPr>
        <w:pStyle w:val="Normal1"/>
        <w:tabs>
          <w:tab w:val="left" w:pos="0"/>
        </w:tabs>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 xml:space="preserve">То је </w:t>
      </w:r>
      <w:r w:rsidR="00B01708" w:rsidRPr="00162E7E">
        <w:rPr>
          <w:rFonts w:ascii="Times New Roman" w:hAnsi="Times New Roman" w:cs="Times New Roman"/>
          <w:sz w:val="24"/>
          <w:szCs w:val="24"/>
        </w:rPr>
        <w:t xml:space="preserve">посебна организација </w:t>
      </w:r>
      <w:r w:rsidRPr="00162E7E">
        <w:rPr>
          <w:rFonts w:ascii="Times New Roman" w:hAnsi="Times New Roman" w:cs="Times New Roman"/>
          <w:sz w:val="24"/>
          <w:szCs w:val="24"/>
        </w:rPr>
        <w:t xml:space="preserve">која обавља </w:t>
      </w:r>
      <w:r w:rsidR="00CB2468" w:rsidRPr="00162E7E">
        <w:rPr>
          <w:rFonts w:ascii="Times New Roman" w:hAnsi="Times New Roman" w:cs="Times New Roman"/>
          <w:sz w:val="24"/>
          <w:szCs w:val="24"/>
        </w:rPr>
        <w:t xml:space="preserve">стручне послове и послове државне управе </w:t>
      </w:r>
      <w:r w:rsidRPr="00162E7E">
        <w:rPr>
          <w:rFonts w:ascii="Times New Roman" w:hAnsi="Times New Roman" w:cs="Times New Roman"/>
          <w:sz w:val="24"/>
          <w:szCs w:val="24"/>
        </w:rPr>
        <w:t xml:space="preserve">који се односе на: </w:t>
      </w:r>
    </w:p>
    <w:p w:rsidR="00424245" w:rsidRPr="00162E7E" w:rsidRDefault="0098056D"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систематска метеоролошка, климатска, агро-метеоролошка и хидролошка</w:t>
      </w:r>
      <w:r w:rsidR="00424245" w:rsidRPr="00162E7E">
        <w:rPr>
          <w:rFonts w:ascii="Times New Roman" w:hAnsi="Times New Roman" w:cs="Times New Roman"/>
          <w:sz w:val="24"/>
          <w:szCs w:val="24"/>
        </w:rPr>
        <w:t xml:space="preserve"> мерења и осматрања</w:t>
      </w:r>
      <w:r w:rsidR="00FA4EC7">
        <w:rPr>
          <w:rFonts w:ascii="Times New Roman" w:hAnsi="Times New Roman" w:cs="Times New Roman"/>
          <w:sz w:val="24"/>
          <w:szCs w:val="24"/>
        </w:rPr>
        <w:t>;</w:t>
      </w:r>
    </w:p>
    <w:p w:rsidR="00424245" w:rsidRPr="00162E7E" w:rsidRDefault="00424245"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базе података уочени</w:t>
      </w:r>
      <w:r w:rsidR="0098056D" w:rsidRPr="00162E7E">
        <w:rPr>
          <w:rFonts w:ascii="Times New Roman" w:hAnsi="Times New Roman" w:cs="Times New Roman"/>
          <w:sz w:val="24"/>
          <w:szCs w:val="24"/>
        </w:rPr>
        <w:t>х</w:t>
      </w:r>
      <w:r w:rsidRPr="00162E7E">
        <w:rPr>
          <w:rFonts w:ascii="Times New Roman" w:hAnsi="Times New Roman" w:cs="Times New Roman"/>
          <w:sz w:val="24"/>
          <w:szCs w:val="24"/>
        </w:rPr>
        <w:t xml:space="preserve"> и измерених хидролошких и метеоролошких података</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мониторинг</w:t>
      </w:r>
      <w:r w:rsidR="00FC0E64" w:rsidRPr="00162E7E">
        <w:rPr>
          <w:rFonts w:ascii="Times New Roman" w:hAnsi="Times New Roman" w:cs="Times New Roman"/>
          <w:sz w:val="24"/>
          <w:szCs w:val="24"/>
        </w:rPr>
        <w:t>, анализу и прогнозе временских промена</w:t>
      </w:r>
      <w:r w:rsidRPr="00162E7E">
        <w:rPr>
          <w:rFonts w:ascii="Times New Roman" w:hAnsi="Times New Roman" w:cs="Times New Roman"/>
          <w:sz w:val="24"/>
          <w:szCs w:val="24"/>
        </w:rPr>
        <w:t>, климатских</w:t>
      </w:r>
      <w:r w:rsidR="00FC0E64" w:rsidRPr="00162E7E">
        <w:rPr>
          <w:rFonts w:ascii="Times New Roman" w:hAnsi="Times New Roman" w:cs="Times New Roman"/>
          <w:sz w:val="24"/>
          <w:szCs w:val="24"/>
        </w:rPr>
        <w:t xml:space="preserve"> промена</w:t>
      </w:r>
      <w:r w:rsidRPr="00162E7E">
        <w:rPr>
          <w:rFonts w:ascii="Times New Roman" w:hAnsi="Times New Roman" w:cs="Times New Roman"/>
          <w:sz w:val="24"/>
          <w:szCs w:val="24"/>
        </w:rPr>
        <w:t xml:space="preserve"> и промена воде</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FC0E64"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развија</w:t>
      </w:r>
      <w:r w:rsidR="00FA4EC7">
        <w:rPr>
          <w:rFonts w:ascii="Times New Roman" w:hAnsi="Times New Roman" w:cs="Times New Roman"/>
          <w:sz w:val="24"/>
          <w:szCs w:val="24"/>
        </w:rPr>
        <w:t>ње</w:t>
      </w:r>
      <w:r w:rsidR="00424245" w:rsidRPr="00162E7E">
        <w:rPr>
          <w:rFonts w:ascii="Times New Roman" w:hAnsi="Times New Roman" w:cs="Times New Roman"/>
          <w:sz w:val="24"/>
          <w:szCs w:val="24"/>
        </w:rPr>
        <w:t>метод</w:t>
      </w:r>
      <w:r w:rsidR="00FA4EC7">
        <w:rPr>
          <w:rFonts w:ascii="Times New Roman" w:hAnsi="Times New Roman" w:cs="Times New Roman"/>
          <w:sz w:val="24"/>
          <w:szCs w:val="24"/>
        </w:rPr>
        <w:t>а</w:t>
      </w:r>
      <w:r w:rsidR="00424245" w:rsidRPr="00162E7E">
        <w:rPr>
          <w:rFonts w:ascii="Times New Roman" w:hAnsi="Times New Roman" w:cs="Times New Roman"/>
          <w:sz w:val="24"/>
          <w:szCs w:val="24"/>
        </w:rPr>
        <w:t xml:space="preserve">, оперативне опсервације и упозорења о </w:t>
      </w:r>
      <w:r w:rsidRPr="00162E7E">
        <w:rPr>
          <w:rFonts w:ascii="Times New Roman" w:hAnsi="Times New Roman" w:cs="Times New Roman"/>
          <w:sz w:val="24"/>
          <w:szCs w:val="24"/>
        </w:rPr>
        <w:t>неповољним атмосферским и хидросферским</w:t>
      </w:r>
      <w:r w:rsidR="00424245" w:rsidRPr="00162E7E">
        <w:rPr>
          <w:rFonts w:ascii="Times New Roman" w:hAnsi="Times New Roman" w:cs="Times New Roman"/>
          <w:sz w:val="24"/>
          <w:szCs w:val="24"/>
        </w:rPr>
        <w:t xml:space="preserve"> условима</w:t>
      </w:r>
      <w:r w:rsidR="00FA4EC7">
        <w:rPr>
          <w:rFonts w:ascii="Times New Roman" w:hAnsi="Times New Roman" w:cs="Times New Roman"/>
          <w:sz w:val="24"/>
          <w:szCs w:val="24"/>
        </w:rPr>
        <w:t>;</w:t>
      </w:r>
    </w:p>
    <w:p w:rsidR="00424245" w:rsidRPr="00162E7E" w:rsidRDefault="00424245"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и</w:t>
      </w:r>
      <w:r w:rsidR="0049250E" w:rsidRPr="00162E7E">
        <w:rPr>
          <w:rFonts w:ascii="Times New Roman" w:hAnsi="Times New Roman" w:cs="Times New Roman"/>
          <w:sz w:val="24"/>
          <w:szCs w:val="24"/>
        </w:rPr>
        <w:t>страживање атмосферских и хидросферских</w:t>
      </w:r>
      <w:r w:rsidRPr="00162E7E">
        <w:rPr>
          <w:rFonts w:ascii="Times New Roman" w:hAnsi="Times New Roman" w:cs="Times New Roman"/>
          <w:sz w:val="24"/>
          <w:szCs w:val="24"/>
        </w:rPr>
        <w:t xml:space="preserve"> процеса и развој метода и модела за прогнозу времена, климе и воде</w:t>
      </w:r>
      <w:r w:rsidR="00FA4EC7">
        <w:rPr>
          <w:rFonts w:ascii="Times New Roman" w:hAnsi="Times New Roman" w:cs="Times New Roman"/>
          <w:sz w:val="24"/>
          <w:szCs w:val="24"/>
        </w:rPr>
        <w:t>;</w:t>
      </w:r>
    </w:p>
    <w:p w:rsidR="00424245" w:rsidRPr="00162E7E" w:rsidRDefault="00424245"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модификацију времена</w:t>
      </w:r>
      <w:r w:rsidR="00FA4EC7">
        <w:rPr>
          <w:rFonts w:ascii="Times New Roman" w:hAnsi="Times New Roman" w:cs="Times New Roman"/>
          <w:sz w:val="24"/>
          <w:szCs w:val="24"/>
        </w:rPr>
        <w:t>;</w:t>
      </w:r>
    </w:p>
    <w:p w:rsidR="00424245" w:rsidRPr="00162E7E" w:rsidRDefault="0049250E"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израду предлога за коришћ</w:t>
      </w:r>
      <w:r w:rsidR="00424245" w:rsidRPr="00162E7E">
        <w:rPr>
          <w:rFonts w:ascii="Times New Roman" w:hAnsi="Times New Roman" w:cs="Times New Roman"/>
          <w:sz w:val="24"/>
          <w:szCs w:val="24"/>
        </w:rPr>
        <w:t>ење енерг</w:t>
      </w:r>
      <w:r w:rsidRPr="00162E7E">
        <w:rPr>
          <w:rFonts w:ascii="Times New Roman" w:hAnsi="Times New Roman" w:cs="Times New Roman"/>
          <w:sz w:val="24"/>
          <w:szCs w:val="24"/>
        </w:rPr>
        <w:t>етских капацитета сунца и ветра</w:t>
      </w:r>
      <w:r w:rsidR="00FA4EC7">
        <w:rPr>
          <w:rFonts w:ascii="Times New Roman" w:hAnsi="Times New Roman" w:cs="Times New Roman"/>
          <w:sz w:val="24"/>
          <w:szCs w:val="24"/>
        </w:rPr>
        <w:t>;</w:t>
      </w:r>
    </w:p>
    <w:p w:rsidR="00424245" w:rsidRPr="00162E7E" w:rsidRDefault="00AB4997"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хидрометеоролошка подршка за р</w:t>
      </w:r>
      <w:r w:rsidR="00424245" w:rsidRPr="00162E7E">
        <w:rPr>
          <w:rFonts w:ascii="Times New Roman" w:hAnsi="Times New Roman" w:cs="Times New Roman"/>
          <w:sz w:val="24"/>
          <w:szCs w:val="24"/>
        </w:rPr>
        <w:t>ечни транспорт</w:t>
      </w:r>
      <w:r w:rsidR="00FA4EC7">
        <w:rPr>
          <w:rFonts w:ascii="Times New Roman" w:hAnsi="Times New Roman" w:cs="Times New Roman"/>
          <w:sz w:val="24"/>
          <w:szCs w:val="24"/>
        </w:rPr>
        <w:t>;</w:t>
      </w:r>
    </w:p>
    <w:p w:rsidR="00424245" w:rsidRPr="00162E7E" w:rsidRDefault="00AB4997"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успостављање и очување мерила и калибрације</w:t>
      </w:r>
      <w:r w:rsidR="00424245" w:rsidRPr="00162E7E">
        <w:rPr>
          <w:rFonts w:ascii="Times New Roman" w:hAnsi="Times New Roman" w:cs="Times New Roman"/>
          <w:sz w:val="24"/>
          <w:szCs w:val="24"/>
        </w:rPr>
        <w:t xml:space="preserve"> хидролошких и метеоролошких информационих система</w:t>
      </w:r>
      <w:r w:rsidR="00FA4EC7">
        <w:rPr>
          <w:rFonts w:ascii="Times New Roman" w:hAnsi="Times New Roman" w:cs="Times New Roman"/>
          <w:sz w:val="24"/>
          <w:szCs w:val="24"/>
        </w:rPr>
        <w:t>;</w:t>
      </w:r>
    </w:p>
    <w:p w:rsidR="00424245" w:rsidRPr="00162E7E" w:rsidRDefault="00424245"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обављање међународних дужности у области метеорологије и хидрологије, и </w:t>
      </w:r>
    </w:p>
    <w:p w:rsidR="00424245" w:rsidRPr="00162E7E" w:rsidRDefault="00AB4997" w:rsidP="00863A4D">
      <w:pPr>
        <w:pStyle w:val="Normal1"/>
        <w:numPr>
          <w:ilvl w:val="0"/>
          <w:numId w:val="2"/>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друг</w:t>
      </w:r>
      <w:r w:rsidR="00FA4EC7">
        <w:rPr>
          <w:rFonts w:ascii="Times New Roman" w:hAnsi="Times New Roman" w:cs="Times New Roman"/>
          <w:sz w:val="24"/>
          <w:szCs w:val="24"/>
        </w:rPr>
        <w:t>е</w:t>
      </w:r>
      <w:r w:rsidRPr="00162E7E">
        <w:rPr>
          <w:rFonts w:ascii="Times New Roman" w:hAnsi="Times New Roman" w:cs="Times New Roman"/>
          <w:sz w:val="24"/>
          <w:szCs w:val="24"/>
        </w:rPr>
        <w:t xml:space="preserve"> послов</w:t>
      </w:r>
      <w:r w:rsidR="00FA4EC7">
        <w:rPr>
          <w:rFonts w:ascii="Times New Roman" w:hAnsi="Times New Roman" w:cs="Times New Roman"/>
          <w:sz w:val="24"/>
          <w:szCs w:val="24"/>
        </w:rPr>
        <w:t>е</w:t>
      </w:r>
      <w:r w:rsidRPr="00162E7E">
        <w:rPr>
          <w:rFonts w:ascii="Times New Roman" w:hAnsi="Times New Roman" w:cs="Times New Roman"/>
          <w:sz w:val="24"/>
          <w:szCs w:val="24"/>
        </w:rPr>
        <w:t xml:space="preserve"> дефинисан</w:t>
      </w:r>
      <w:r w:rsidR="00FA4EC7">
        <w:rPr>
          <w:rFonts w:ascii="Times New Roman" w:hAnsi="Times New Roman" w:cs="Times New Roman"/>
          <w:sz w:val="24"/>
          <w:szCs w:val="24"/>
        </w:rPr>
        <w:t>е</w:t>
      </w:r>
      <w:r w:rsidR="00424245" w:rsidRPr="00162E7E">
        <w:rPr>
          <w:rFonts w:ascii="Times New Roman" w:hAnsi="Times New Roman" w:cs="Times New Roman"/>
          <w:sz w:val="24"/>
          <w:szCs w:val="24"/>
        </w:rPr>
        <w:t xml:space="preserve"> законом.</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b/>
          <w:i/>
          <w:sz w:val="24"/>
          <w:szCs w:val="24"/>
        </w:rPr>
        <w:t>Републички геодетски завод</w:t>
      </w:r>
      <w:r w:rsidRPr="00162E7E">
        <w:rPr>
          <w:rFonts w:ascii="Times New Roman" w:hAnsi="Times New Roman" w:cs="Times New Roman"/>
          <w:sz w:val="24"/>
          <w:szCs w:val="24"/>
          <w:vertAlign w:val="superscript"/>
        </w:rPr>
        <w:footnoteReference w:id="29"/>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То је посебна организација која обавља стручне послове и послове државне управе који се односе на:</w:t>
      </w:r>
    </w:p>
    <w:p w:rsidR="00424245" w:rsidRPr="00162E7E" w:rsidRDefault="00FA4EC7" w:rsidP="00863A4D">
      <w:pPr>
        <w:pStyle w:val="Normal1"/>
        <w:numPr>
          <w:ilvl w:val="0"/>
          <w:numId w:val="3"/>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г</w:t>
      </w:r>
      <w:r w:rsidR="00424245" w:rsidRPr="00162E7E">
        <w:rPr>
          <w:rFonts w:ascii="Times New Roman" w:hAnsi="Times New Roman" w:cs="Times New Roman"/>
          <w:sz w:val="24"/>
          <w:szCs w:val="24"/>
        </w:rPr>
        <w:t>еодетске послове</w:t>
      </w:r>
      <w:r>
        <w:rPr>
          <w:rFonts w:ascii="Times New Roman" w:hAnsi="Times New Roman" w:cs="Times New Roman"/>
          <w:sz w:val="24"/>
          <w:szCs w:val="24"/>
        </w:rPr>
        <w:t>;</w:t>
      </w:r>
    </w:p>
    <w:p w:rsidR="00424245" w:rsidRPr="00162E7E" w:rsidRDefault="00FA4EC7" w:rsidP="00863A4D">
      <w:pPr>
        <w:pStyle w:val="Normal1"/>
        <w:numPr>
          <w:ilvl w:val="0"/>
          <w:numId w:val="3"/>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к</w:t>
      </w:r>
      <w:r w:rsidR="00424245" w:rsidRPr="00162E7E">
        <w:rPr>
          <w:rFonts w:ascii="Times New Roman" w:hAnsi="Times New Roman" w:cs="Times New Roman"/>
          <w:sz w:val="24"/>
          <w:szCs w:val="24"/>
        </w:rPr>
        <w:t>атаст</w:t>
      </w:r>
      <w:r w:rsidR="00AB4997" w:rsidRPr="00162E7E">
        <w:rPr>
          <w:rFonts w:ascii="Times New Roman" w:hAnsi="Times New Roman" w:cs="Times New Roman"/>
          <w:sz w:val="24"/>
          <w:szCs w:val="24"/>
        </w:rPr>
        <w:t>ре</w:t>
      </w:r>
      <w:r w:rsidR="00424245" w:rsidRPr="00162E7E">
        <w:rPr>
          <w:rFonts w:ascii="Times New Roman" w:hAnsi="Times New Roman" w:cs="Times New Roman"/>
          <w:sz w:val="24"/>
          <w:szCs w:val="24"/>
        </w:rPr>
        <w:t xml:space="preserve"> непокретности</w:t>
      </w:r>
      <w:r>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FA4EC7" w:rsidP="00863A4D">
      <w:pPr>
        <w:pStyle w:val="Normal1"/>
        <w:numPr>
          <w:ilvl w:val="0"/>
          <w:numId w:val="3"/>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у</w:t>
      </w:r>
      <w:r w:rsidR="00AB4997" w:rsidRPr="00162E7E">
        <w:rPr>
          <w:rFonts w:ascii="Times New Roman" w:hAnsi="Times New Roman" w:cs="Times New Roman"/>
          <w:sz w:val="24"/>
          <w:szCs w:val="24"/>
        </w:rPr>
        <w:t>слугу</w:t>
      </w:r>
      <w:r w:rsidR="000D20A3" w:rsidRPr="00162E7E">
        <w:rPr>
          <w:rFonts w:ascii="Times New Roman" w:hAnsi="Times New Roman" w:cs="Times New Roman"/>
          <w:sz w:val="24"/>
          <w:szCs w:val="24"/>
        </w:rPr>
        <w:t xml:space="preserve"> управљања</w:t>
      </w:r>
      <w:r w:rsidR="00424245" w:rsidRPr="00162E7E">
        <w:rPr>
          <w:rFonts w:ascii="Times New Roman" w:hAnsi="Times New Roman" w:cs="Times New Roman"/>
          <w:sz w:val="24"/>
          <w:szCs w:val="24"/>
        </w:rPr>
        <w:t xml:space="preserve"> геопросторним подацима</w:t>
      </w:r>
      <w:r>
        <w:rPr>
          <w:rFonts w:ascii="Times New Roman" w:hAnsi="Times New Roman" w:cs="Times New Roman"/>
          <w:sz w:val="24"/>
          <w:szCs w:val="24"/>
        </w:rPr>
        <w:t>;</w:t>
      </w:r>
    </w:p>
    <w:p w:rsidR="00424245" w:rsidRPr="00162E7E" w:rsidRDefault="00863A4D" w:rsidP="00863A4D">
      <w:pPr>
        <w:pStyle w:val="Normal1"/>
        <w:numPr>
          <w:ilvl w:val="0"/>
          <w:numId w:val="3"/>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м</w:t>
      </w:r>
      <w:r w:rsidR="00AB4997" w:rsidRPr="00162E7E">
        <w:rPr>
          <w:rFonts w:ascii="Times New Roman" w:hAnsi="Times New Roman" w:cs="Times New Roman"/>
          <w:sz w:val="24"/>
          <w:szCs w:val="24"/>
        </w:rPr>
        <w:t>асовну процену</w:t>
      </w:r>
      <w:r w:rsidR="00424245" w:rsidRPr="00162E7E">
        <w:rPr>
          <w:rFonts w:ascii="Times New Roman" w:hAnsi="Times New Roman" w:cs="Times New Roman"/>
          <w:sz w:val="24"/>
          <w:szCs w:val="24"/>
        </w:rPr>
        <w:t xml:space="preserve">, </w:t>
      </w:r>
    </w:p>
    <w:p w:rsidR="00424245" w:rsidRPr="00162E7E" w:rsidRDefault="00FA4EC7" w:rsidP="00863A4D">
      <w:pPr>
        <w:pStyle w:val="Normal1"/>
        <w:numPr>
          <w:ilvl w:val="0"/>
          <w:numId w:val="3"/>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и</w:t>
      </w:r>
      <w:r w:rsidR="00424245" w:rsidRPr="00162E7E">
        <w:rPr>
          <w:rFonts w:ascii="Times New Roman" w:hAnsi="Times New Roman" w:cs="Times New Roman"/>
          <w:sz w:val="24"/>
          <w:szCs w:val="24"/>
        </w:rPr>
        <w:t>нформационе и комуникацијске технологије у вези са геодетским и катастарским информационим системом</w:t>
      </w:r>
      <w:r>
        <w:rPr>
          <w:rFonts w:ascii="Times New Roman" w:hAnsi="Times New Roman" w:cs="Times New Roman"/>
          <w:sz w:val="24"/>
          <w:szCs w:val="24"/>
        </w:rPr>
        <w:t>;</w:t>
      </w:r>
    </w:p>
    <w:p w:rsidR="00424245" w:rsidRPr="00162E7E" w:rsidRDefault="00FA4EC7" w:rsidP="00863A4D">
      <w:pPr>
        <w:pStyle w:val="Normal1"/>
        <w:numPr>
          <w:ilvl w:val="0"/>
          <w:numId w:val="3"/>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а</w:t>
      </w:r>
      <w:r w:rsidR="000D20A3" w:rsidRPr="00162E7E">
        <w:rPr>
          <w:rFonts w:ascii="Times New Roman" w:hAnsi="Times New Roman" w:cs="Times New Roman"/>
          <w:sz w:val="24"/>
          <w:szCs w:val="24"/>
        </w:rPr>
        <w:t>дминистративну подршку</w:t>
      </w:r>
      <w:r w:rsidR="00424245" w:rsidRPr="00162E7E">
        <w:rPr>
          <w:rFonts w:ascii="Times New Roman" w:hAnsi="Times New Roman" w:cs="Times New Roman"/>
          <w:sz w:val="24"/>
          <w:szCs w:val="24"/>
        </w:rPr>
        <w:t xml:space="preserve">, </w:t>
      </w:r>
      <w:r w:rsidR="00C2626A" w:rsidRPr="00162E7E">
        <w:rPr>
          <w:rFonts w:ascii="Times New Roman" w:hAnsi="Times New Roman" w:cs="Times New Roman"/>
          <w:sz w:val="24"/>
          <w:szCs w:val="24"/>
        </w:rPr>
        <w:t>с</w:t>
      </w:r>
      <w:r w:rsidR="00424245" w:rsidRPr="00162E7E">
        <w:rPr>
          <w:rFonts w:ascii="Times New Roman" w:hAnsi="Times New Roman" w:cs="Times New Roman"/>
          <w:sz w:val="24"/>
          <w:szCs w:val="24"/>
        </w:rPr>
        <w:t xml:space="preserve">тратешки развој, </w:t>
      </w:r>
      <w:r w:rsidR="00C2626A" w:rsidRPr="00162E7E">
        <w:rPr>
          <w:rFonts w:ascii="Times New Roman" w:hAnsi="Times New Roman" w:cs="Times New Roman"/>
          <w:sz w:val="24"/>
          <w:szCs w:val="24"/>
        </w:rPr>
        <w:t>п</w:t>
      </w:r>
      <w:r w:rsidR="00424245" w:rsidRPr="00162E7E">
        <w:rPr>
          <w:rFonts w:ascii="Times New Roman" w:hAnsi="Times New Roman" w:cs="Times New Roman"/>
          <w:sz w:val="24"/>
          <w:szCs w:val="24"/>
        </w:rPr>
        <w:t>равни послови и надзор и контр</w:t>
      </w:r>
      <w:r w:rsidR="000D20A3" w:rsidRPr="00162E7E">
        <w:rPr>
          <w:rFonts w:ascii="Times New Roman" w:hAnsi="Times New Roman" w:cs="Times New Roman"/>
          <w:sz w:val="24"/>
          <w:szCs w:val="24"/>
        </w:rPr>
        <w:t>олу</w:t>
      </w:r>
      <w:r w:rsidR="00424245" w:rsidRPr="00162E7E">
        <w:rPr>
          <w:rFonts w:ascii="Times New Roman" w:hAnsi="Times New Roman" w:cs="Times New Roman"/>
          <w:sz w:val="24"/>
          <w:szCs w:val="24"/>
        </w:rPr>
        <w:t>.</w:t>
      </w:r>
    </w:p>
    <w:p w:rsidR="00424245" w:rsidRPr="00162E7E" w:rsidRDefault="00424245" w:rsidP="00EA29EE">
      <w:pPr>
        <w:pStyle w:val="Normal1"/>
        <w:spacing w:before="120" w:after="120" w:line="240" w:lineRule="auto"/>
        <w:ind w:right="-179"/>
        <w:jc w:val="both"/>
        <w:rPr>
          <w:rFonts w:ascii="Times New Roman" w:hAnsi="Times New Roman" w:cs="Times New Roman"/>
          <w:b/>
          <w:i/>
          <w:sz w:val="24"/>
          <w:szCs w:val="24"/>
        </w:rPr>
      </w:pPr>
      <w:r w:rsidRPr="00162E7E">
        <w:rPr>
          <w:rFonts w:ascii="Times New Roman" w:hAnsi="Times New Roman" w:cs="Times New Roman"/>
          <w:b/>
          <w:i/>
          <w:sz w:val="24"/>
          <w:szCs w:val="24"/>
        </w:rPr>
        <w:t>Министарство здравља</w:t>
      </w:r>
      <w:r w:rsidRPr="00162E7E">
        <w:rPr>
          <w:rFonts w:ascii="Times New Roman" w:hAnsi="Times New Roman" w:cs="Times New Roman"/>
          <w:sz w:val="24"/>
          <w:szCs w:val="24"/>
          <w:vertAlign w:val="superscript"/>
        </w:rPr>
        <w:footnoteReference w:id="30"/>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Министарство здравља</w:t>
      </w:r>
      <w:r w:rsidR="00AB4997" w:rsidRPr="00162E7E">
        <w:rPr>
          <w:rFonts w:ascii="Times New Roman" w:hAnsi="Times New Roman" w:cs="Times New Roman"/>
          <w:sz w:val="24"/>
          <w:szCs w:val="24"/>
        </w:rPr>
        <w:t xml:space="preserve"> је одговорно за</w:t>
      </w:r>
      <w:r w:rsidRPr="00162E7E">
        <w:rPr>
          <w:rFonts w:ascii="Times New Roman" w:hAnsi="Times New Roman" w:cs="Times New Roman"/>
          <w:sz w:val="24"/>
          <w:szCs w:val="24"/>
        </w:rPr>
        <w:t>:</w:t>
      </w:r>
    </w:p>
    <w:p w:rsidR="00424245" w:rsidRPr="00162E7E" w:rsidRDefault="00424245" w:rsidP="00863A4D">
      <w:pPr>
        <w:pStyle w:val="Normal1"/>
        <w:numPr>
          <w:ilvl w:val="0"/>
          <w:numId w:val="4"/>
        </w:numPr>
        <w:pBdr>
          <w:top w:val="nil"/>
          <w:left w:val="nil"/>
          <w:bottom w:val="nil"/>
          <w:right w:val="nil"/>
          <w:between w:val="nil"/>
        </w:pBdr>
        <w:spacing w:before="120" w:after="120" w:line="240" w:lineRule="auto"/>
        <w:ind w:left="426" w:right="-179" w:hanging="360"/>
        <w:jc w:val="both"/>
        <w:rPr>
          <w:rFonts w:ascii="Times New Roman" w:hAnsi="Times New Roman" w:cs="Times New Roman"/>
          <w:sz w:val="24"/>
          <w:szCs w:val="24"/>
        </w:rPr>
      </w:pPr>
      <w:r w:rsidRPr="00162E7E">
        <w:rPr>
          <w:rFonts w:ascii="Times New Roman" w:hAnsi="Times New Roman" w:cs="Times New Roman"/>
          <w:sz w:val="24"/>
          <w:szCs w:val="24"/>
        </w:rPr>
        <w:t>спровођење санитарних прописа који се односе на заштиту животне средине и био-сигурност</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863A4D">
      <w:pPr>
        <w:pStyle w:val="Normal1"/>
        <w:numPr>
          <w:ilvl w:val="0"/>
          <w:numId w:val="4"/>
        </w:numPr>
        <w:pBdr>
          <w:top w:val="nil"/>
          <w:left w:val="nil"/>
          <w:bottom w:val="nil"/>
          <w:right w:val="nil"/>
          <w:between w:val="nil"/>
        </w:pBdr>
        <w:spacing w:before="120" w:after="120" w:line="240" w:lineRule="auto"/>
        <w:ind w:left="426" w:right="-179" w:hanging="360"/>
        <w:jc w:val="both"/>
        <w:rPr>
          <w:rFonts w:ascii="Times New Roman" w:hAnsi="Times New Roman" w:cs="Times New Roman"/>
          <w:sz w:val="24"/>
          <w:szCs w:val="24"/>
        </w:rPr>
      </w:pPr>
      <w:r w:rsidRPr="00162E7E">
        <w:rPr>
          <w:rFonts w:ascii="Times New Roman" w:hAnsi="Times New Roman" w:cs="Times New Roman"/>
          <w:sz w:val="24"/>
          <w:szCs w:val="24"/>
        </w:rPr>
        <w:t xml:space="preserve">санитарну инспекцију, </w:t>
      </w:r>
    </w:p>
    <w:p w:rsidR="00424245" w:rsidRPr="00162E7E" w:rsidRDefault="004E34E9" w:rsidP="00863A4D">
      <w:pPr>
        <w:pStyle w:val="Normal1"/>
        <w:numPr>
          <w:ilvl w:val="0"/>
          <w:numId w:val="4"/>
        </w:numPr>
        <w:pBdr>
          <w:top w:val="nil"/>
          <w:left w:val="nil"/>
          <w:bottom w:val="nil"/>
          <w:right w:val="nil"/>
          <w:between w:val="nil"/>
        </w:pBdr>
        <w:spacing w:before="120" w:after="120" w:line="240" w:lineRule="auto"/>
        <w:ind w:left="426" w:right="-179" w:hanging="360"/>
        <w:jc w:val="both"/>
        <w:rPr>
          <w:rFonts w:ascii="Times New Roman" w:hAnsi="Times New Roman" w:cs="Times New Roman"/>
          <w:sz w:val="24"/>
          <w:szCs w:val="24"/>
        </w:rPr>
      </w:pPr>
      <w:r w:rsidRPr="00162E7E">
        <w:rPr>
          <w:rFonts w:ascii="Times New Roman" w:hAnsi="Times New Roman" w:cs="Times New Roman"/>
          <w:sz w:val="24"/>
          <w:szCs w:val="24"/>
        </w:rPr>
        <w:t>водоснабд</w:t>
      </w:r>
      <w:r w:rsidR="00424245" w:rsidRPr="00162E7E">
        <w:rPr>
          <w:rFonts w:ascii="Times New Roman" w:hAnsi="Times New Roman" w:cs="Times New Roman"/>
          <w:sz w:val="24"/>
          <w:szCs w:val="24"/>
        </w:rPr>
        <w:t>евање за јавну потрошњу</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863A4D">
      <w:pPr>
        <w:pStyle w:val="Normal1"/>
        <w:numPr>
          <w:ilvl w:val="0"/>
          <w:numId w:val="4"/>
        </w:numPr>
        <w:pBdr>
          <w:top w:val="nil"/>
          <w:left w:val="nil"/>
          <w:bottom w:val="nil"/>
          <w:right w:val="nil"/>
          <w:between w:val="nil"/>
        </w:pBdr>
        <w:spacing w:before="120" w:after="120" w:line="240" w:lineRule="auto"/>
        <w:ind w:left="426" w:right="-179" w:hanging="360"/>
        <w:jc w:val="both"/>
        <w:rPr>
          <w:rFonts w:ascii="Times New Roman" w:hAnsi="Times New Roman" w:cs="Times New Roman"/>
          <w:sz w:val="24"/>
          <w:szCs w:val="24"/>
        </w:rPr>
      </w:pPr>
      <w:r w:rsidRPr="00162E7E">
        <w:rPr>
          <w:rFonts w:ascii="Times New Roman" w:hAnsi="Times New Roman" w:cs="Times New Roman"/>
          <w:sz w:val="24"/>
          <w:szCs w:val="24"/>
        </w:rPr>
        <w:t>контролу и праћење санитарних услова у</w:t>
      </w:r>
      <w:r w:rsidR="004E34E9" w:rsidRPr="00162E7E">
        <w:rPr>
          <w:rFonts w:ascii="Times New Roman" w:hAnsi="Times New Roman" w:cs="Times New Roman"/>
          <w:sz w:val="24"/>
          <w:szCs w:val="24"/>
        </w:rPr>
        <w:t xml:space="preserve"> </w:t>
      </w:r>
      <w:r w:rsidRPr="00162E7E">
        <w:rPr>
          <w:rFonts w:ascii="Times New Roman" w:hAnsi="Times New Roman" w:cs="Times New Roman"/>
          <w:sz w:val="24"/>
          <w:szCs w:val="24"/>
        </w:rPr>
        <w:t>и на об</w:t>
      </w:r>
      <w:r w:rsidR="004E34E9" w:rsidRPr="00162E7E">
        <w:rPr>
          <w:rFonts w:ascii="Times New Roman" w:hAnsi="Times New Roman" w:cs="Times New Roman"/>
          <w:sz w:val="24"/>
          <w:szCs w:val="24"/>
        </w:rPr>
        <w:t>јектима и на граници и на другим м</w:t>
      </w:r>
      <w:r w:rsidRPr="00162E7E">
        <w:rPr>
          <w:rFonts w:ascii="Times New Roman" w:hAnsi="Times New Roman" w:cs="Times New Roman"/>
          <w:sz w:val="24"/>
          <w:szCs w:val="24"/>
        </w:rPr>
        <w:t xml:space="preserve">естима. </w:t>
      </w:r>
    </w:p>
    <w:p w:rsidR="00424245" w:rsidRPr="00162E7E" w:rsidRDefault="00424245" w:rsidP="00EA29EE">
      <w:pPr>
        <w:pStyle w:val="Normal1"/>
        <w:spacing w:before="120" w:after="120" w:line="240" w:lineRule="auto"/>
        <w:ind w:right="-179"/>
        <w:jc w:val="both"/>
        <w:rPr>
          <w:rFonts w:ascii="Times New Roman" w:hAnsi="Times New Roman" w:cs="Times New Roman"/>
          <w:b/>
          <w:i/>
          <w:sz w:val="24"/>
          <w:szCs w:val="24"/>
        </w:rPr>
      </w:pPr>
      <w:r w:rsidRPr="00162E7E">
        <w:rPr>
          <w:rFonts w:ascii="Times New Roman" w:hAnsi="Times New Roman" w:cs="Times New Roman"/>
          <w:b/>
          <w:i/>
          <w:sz w:val="24"/>
          <w:szCs w:val="24"/>
        </w:rPr>
        <w:t xml:space="preserve">Мрежа института јавног здравља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Ови институти</w:t>
      </w:r>
      <w:r w:rsidRPr="00162E7E">
        <w:rPr>
          <w:rFonts w:ascii="Times New Roman" w:hAnsi="Times New Roman" w:cs="Times New Roman"/>
          <w:b/>
          <w:i/>
          <w:sz w:val="24"/>
          <w:szCs w:val="24"/>
        </w:rPr>
        <w:t xml:space="preserve"> </w:t>
      </w:r>
      <w:r w:rsidR="00971451" w:rsidRPr="00162E7E">
        <w:rPr>
          <w:rFonts w:ascii="Times New Roman" w:hAnsi="Times New Roman" w:cs="Times New Roman"/>
          <w:sz w:val="24"/>
          <w:szCs w:val="24"/>
        </w:rPr>
        <w:t>покривају</w:t>
      </w:r>
      <w:r w:rsidRPr="00162E7E">
        <w:rPr>
          <w:rFonts w:ascii="Times New Roman" w:hAnsi="Times New Roman" w:cs="Times New Roman"/>
          <w:sz w:val="24"/>
          <w:szCs w:val="24"/>
        </w:rPr>
        <w:t>:</w:t>
      </w:r>
    </w:p>
    <w:p w:rsidR="00424245" w:rsidRPr="00162E7E" w:rsidRDefault="00424245"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праћење квалитета амбијенталног ваздуха у локалним урбаним мрежама</w:t>
      </w:r>
      <w:r w:rsidR="00FA4EC7">
        <w:rPr>
          <w:rFonts w:ascii="Times New Roman" w:hAnsi="Times New Roman" w:cs="Times New Roman"/>
          <w:sz w:val="24"/>
          <w:szCs w:val="24"/>
        </w:rPr>
        <w:t>;</w:t>
      </w:r>
    </w:p>
    <w:p w:rsidR="00424245" w:rsidRPr="00162E7E" w:rsidRDefault="00424245"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праћење квалитета површинских вода за купање и површинских вода као извора</w:t>
      </w:r>
      <w:r w:rsidR="00971451" w:rsidRPr="00162E7E">
        <w:rPr>
          <w:rFonts w:ascii="Times New Roman" w:hAnsi="Times New Roman" w:cs="Times New Roman"/>
          <w:sz w:val="24"/>
          <w:szCs w:val="24"/>
        </w:rPr>
        <w:t xml:space="preserve"> </w:t>
      </w:r>
      <w:r w:rsidR="00A1598B" w:rsidRPr="00162E7E">
        <w:rPr>
          <w:rFonts w:ascii="Times New Roman" w:hAnsi="Times New Roman" w:cs="Times New Roman"/>
          <w:sz w:val="24"/>
          <w:szCs w:val="24"/>
        </w:rPr>
        <w:t>водоснабд</w:t>
      </w:r>
      <w:r w:rsidRPr="00162E7E">
        <w:rPr>
          <w:rFonts w:ascii="Times New Roman" w:hAnsi="Times New Roman" w:cs="Times New Roman"/>
          <w:sz w:val="24"/>
          <w:szCs w:val="24"/>
        </w:rPr>
        <w:t>евања</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971451"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мониторинг  безбедности </w:t>
      </w:r>
      <w:r w:rsidR="00424245" w:rsidRPr="00162E7E">
        <w:rPr>
          <w:rFonts w:ascii="Times New Roman" w:hAnsi="Times New Roman" w:cs="Times New Roman"/>
          <w:sz w:val="24"/>
          <w:szCs w:val="24"/>
        </w:rPr>
        <w:t>и квалитета</w:t>
      </w:r>
      <w:r w:rsidRPr="00162E7E">
        <w:rPr>
          <w:rFonts w:ascii="Times New Roman" w:hAnsi="Times New Roman" w:cs="Times New Roman"/>
          <w:sz w:val="24"/>
          <w:szCs w:val="24"/>
        </w:rPr>
        <w:t xml:space="preserve"> воде за пиће</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971451"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мониторинг</w:t>
      </w:r>
      <w:r w:rsidR="00424245" w:rsidRPr="00162E7E">
        <w:rPr>
          <w:rFonts w:ascii="Times New Roman" w:hAnsi="Times New Roman" w:cs="Times New Roman"/>
          <w:sz w:val="24"/>
          <w:szCs w:val="24"/>
        </w:rPr>
        <w:t xml:space="preserve"> </w:t>
      </w:r>
      <w:r w:rsidR="00FA4EC7">
        <w:rPr>
          <w:rFonts w:ascii="Times New Roman" w:hAnsi="Times New Roman" w:cs="Times New Roman"/>
          <w:sz w:val="24"/>
          <w:szCs w:val="24"/>
        </w:rPr>
        <w:t xml:space="preserve">безбедности </w:t>
      </w:r>
      <w:r w:rsidR="00424245" w:rsidRPr="00162E7E">
        <w:rPr>
          <w:rFonts w:ascii="Times New Roman" w:hAnsi="Times New Roman" w:cs="Times New Roman"/>
          <w:sz w:val="24"/>
          <w:szCs w:val="24"/>
        </w:rPr>
        <w:t xml:space="preserve"> хране према З</w:t>
      </w:r>
      <w:r w:rsidRPr="00162E7E">
        <w:rPr>
          <w:rFonts w:ascii="Times New Roman" w:hAnsi="Times New Roman" w:cs="Times New Roman"/>
          <w:sz w:val="24"/>
          <w:szCs w:val="24"/>
        </w:rPr>
        <w:t xml:space="preserve">акону о </w:t>
      </w:r>
      <w:r w:rsidR="00FA4EC7">
        <w:rPr>
          <w:rFonts w:ascii="Times New Roman" w:hAnsi="Times New Roman" w:cs="Times New Roman"/>
          <w:sz w:val="24"/>
          <w:szCs w:val="24"/>
        </w:rPr>
        <w:t xml:space="preserve">безбедности </w:t>
      </w:r>
      <w:r w:rsidRPr="00162E7E">
        <w:rPr>
          <w:rFonts w:ascii="Times New Roman" w:hAnsi="Times New Roman" w:cs="Times New Roman"/>
          <w:sz w:val="24"/>
          <w:szCs w:val="24"/>
        </w:rPr>
        <w:t xml:space="preserve"> хране (дечија храна, со, специјална храна</w:t>
      </w:r>
      <w:r w:rsidR="00C2626A" w:rsidRPr="00162E7E">
        <w:rPr>
          <w:rFonts w:ascii="Times New Roman" w:hAnsi="Times New Roman" w:cs="Times New Roman"/>
          <w:sz w:val="24"/>
          <w:szCs w:val="24"/>
        </w:rPr>
        <w:t xml:space="preserve">, </w:t>
      </w:r>
      <w:r w:rsidRPr="00162E7E">
        <w:rPr>
          <w:rFonts w:ascii="Times New Roman" w:hAnsi="Times New Roman" w:cs="Times New Roman"/>
          <w:sz w:val="24"/>
          <w:szCs w:val="24"/>
        </w:rPr>
        <w:t>итд)</w:t>
      </w:r>
      <w:r w:rsidR="00FA4EC7">
        <w:rPr>
          <w:rFonts w:ascii="Times New Roman" w:hAnsi="Times New Roman" w:cs="Times New Roman"/>
          <w:sz w:val="24"/>
          <w:szCs w:val="24"/>
        </w:rPr>
        <w:t>;</w:t>
      </w:r>
    </w:p>
    <w:p w:rsidR="00424245" w:rsidRPr="00162E7E" w:rsidRDefault="00FA4EC7"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п</w:t>
      </w:r>
      <w:r w:rsidR="00424245" w:rsidRPr="00162E7E">
        <w:rPr>
          <w:rFonts w:ascii="Times New Roman" w:hAnsi="Times New Roman" w:cs="Times New Roman"/>
          <w:sz w:val="24"/>
          <w:szCs w:val="24"/>
        </w:rPr>
        <w:t>раћење предмета опште употребе</w:t>
      </w:r>
      <w:r>
        <w:rPr>
          <w:rFonts w:ascii="Times New Roman" w:hAnsi="Times New Roman" w:cs="Times New Roman"/>
          <w:sz w:val="24"/>
          <w:szCs w:val="24"/>
        </w:rPr>
        <w:t>;</w:t>
      </w:r>
    </w:p>
    <w:p w:rsidR="00424245" w:rsidRPr="00162E7E" w:rsidRDefault="00FA4EC7"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п</w:t>
      </w:r>
      <w:r w:rsidR="00424245" w:rsidRPr="00162E7E">
        <w:rPr>
          <w:rFonts w:ascii="Times New Roman" w:hAnsi="Times New Roman" w:cs="Times New Roman"/>
          <w:sz w:val="24"/>
          <w:szCs w:val="24"/>
        </w:rPr>
        <w:t>раћење квалитета отпадних вода</w:t>
      </w:r>
      <w:r>
        <w:rPr>
          <w:rFonts w:ascii="Times New Roman" w:hAnsi="Times New Roman" w:cs="Times New Roman"/>
          <w:sz w:val="24"/>
          <w:szCs w:val="24"/>
        </w:rPr>
        <w:t>;</w:t>
      </w:r>
    </w:p>
    <w:p w:rsidR="00424245" w:rsidRPr="00162E7E" w:rsidRDefault="00FA4EC7"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п</w:t>
      </w:r>
      <w:r w:rsidR="00424245" w:rsidRPr="00162E7E">
        <w:rPr>
          <w:rFonts w:ascii="Times New Roman" w:hAnsi="Times New Roman" w:cs="Times New Roman"/>
          <w:sz w:val="24"/>
          <w:szCs w:val="24"/>
        </w:rPr>
        <w:t>раћење медицинског отпада</w:t>
      </w:r>
      <w:r>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863A4D">
      <w:pPr>
        <w:pStyle w:val="Normal1"/>
        <w:numPr>
          <w:ilvl w:val="0"/>
          <w:numId w:val="5"/>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одређено ИПХ</w:t>
      </w:r>
      <w:r w:rsidR="00615C3F" w:rsidRPr="00162E7E">
        <w:rPr>
          <w:rFonts w:ascii="Times New Roman" w:hAnsi="Times New Roman" w:cs="Times New Roman"/>
          <w:sz w:val="24"/>
          <w:szCs w:val="24"/>
        </w:rPr>
        <w:t xml:space="preserve"> мерење или мониторинг буке</w:t>
      </w:r>
      <w:r w:rsidR="00870ADD" w:rsidRPr="00162E7E">
        <w:rPr>
          <w:rFonts w:ascii="Times New Roman" w:hAnsi="Times New Roman" w:cs="Times New Roman"/>
          <w:sz w:val="24"/>
          <w:szCs w:val="24"/>
        </w:rPr>
        <w:t xml:space="preserve"> у</w:t>
      </w:r>
      <w:r w:rsidR="00615C3F" w:rsidRPr="00162E7E">
        <w:rPr>
          <w:rFonts w:ascii="Times New Roman" w:hAnsi="Times New Roman" w:cs="Times New Roman"/>
          <w:sz w:val="24"/>
          <w:szCs w:val="24"/>
        </w:rPr>
        <w:t xml:space="preserve"> животн</w:t>
      </w:r>
      <w:r w:rsidR="00870ADD" w:rsidRPr="00162E7E">
        <w:rPr>
          <w:rFonts w:ascii="Times New Roman" w:hAnsi="Times New Roman" w:cs="Times New Roman"/>
          <w:sz w:val="24"/>
          <w:szCs w:val="24"/>
        </w:rPr>
        <w:t>ој</w:t>
      </w:r>
      <w:r w:rsidR="00615C3F" w:rsidRPr="00162E7E">
        <w:rPr>
          <w:rFonts w:ascii="Times New Roman" w:hAnsi="Times New Roman" w:cs="Times New Roman"/>
          <w:sz w:val="24"/>
          <w:szCs w:val="24"/>
        </w:rPr>
        <w:t xml:space="preserve"> средин</w:t>
      </w:r>
      <w:r w:rsidR="00870ADD" w:rsidRPr="00162E7E">
        <w:rPr>
          <w:rFonts w:ascii="Times New Roman" w:hAnsi="Times New Roman" w:cs="Times New Roman"/>
          <w:sz w:val="24"/>
          <w:szCs w:val="24"/>
        </w:rPr>
        <w:t>и</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b/>
          <w:i/>
          <w:sz w:val="24"/>
          <w:szCs w:val="24"/>
        </w:rPr>
        <w:t>Министарство здравља - Санитарна инспекција</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У оквиру Министарства здравља, санитарна инспекција је одговорна за инспекцију и надзор:</w:t>
      </w:r>
    </w:p>
    <w:p w:rsidR="00424245" w:rsidRPr="00162E7E" w:rsidRDefault="00424245" w:rsidP="00863A4D">
      <w:pPr>
        <w:pStyle w:val="Normal1"/>
        <w:numPr>
          <w:ilvl w:val="0"/>
          <w:numId w:val="1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кв</w:t>
      </w:r>
      <w:r w:rsidR="00647E73" w:rsidRPr="00162E7E">
        <w:rPr>
          <w:rFonts w:ascii="Times New Roman" w:hAnsi="Times New Roman" w:cs="Times New Roman"/>
          <w:sz w:val="24"/>
          <w:szCs w:val="24"/>
        </w:rPr>
        <w:t>алитет</w:t>
      </w:r>
      <w:r w:rsidR="002253FE" w:rsidRPr="00162E7E">
        <w:rPr>
          <w:rFonts w:ascii="Times New Roman" w:hAnsi="Times New Roman" w:cs="Times New Roman"/>
          <w:sz w:val="24"/>
          <w:szCs w:val="24"/>
        </w:rPr>
        <w:t>а</w:t>
      </w:r>
      <w:r w:rsidR="00647E73" w:rsidRPr="00162E7E">
        <w:rPr>
          <w:rFonts w:ascii="Times New Roman" w:hAnsi="Times New Roman" w:cs="Times New Roman"/>
          <w:sz w:val="24"/>
          <w:szCs w:val="24"/>
        </w:rPr>
        <w:t xml:space="preserve"> воде у јавном водоснабдевању</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2253FE" w:rsidP="00863A4D">
      <w:pPr>
        <w:pStyle w:val="Normal1"/>
        <w:numPr>
          <w:ilvl w:val="0"/>
          <w:numId w:val="1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здравствену контролу</w:t>
      </w:r>
      <w:r w:rsidR="00424245" w:rsidRPr="00162E7E">
        <w:rPr>
          <w:rFonts w:ascii="Times New Roman" w:hAnsi="Times New Roman" w:cs="Times New Roman"/>
          <w:sz w:val="24"/>
          <w:szCs w:val="24"/>
        </w:rPr>
        <w:t xml:space="preserve"> објеката опште употребе у производњи, трговини и увозу, укључујући општу употребу хемикалија и производа на тржишту</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C2626A" w:rsidP="00863A4D">
      <w:pPr>
        <w:pStyle w:val="Normal1"/>
        <w:numPr>
          <w:ilvl w:val="0"/>
          <w:numId w:val="1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w:t>
      </w:r>
      <w:r w:rsidR="007C6FF4" w:rsidRPr="00162E7E">
        <w:rPr>
          <w:rFonts w:ascii="Times New Roman" w:hAnsi="Times New Roman" w:cs="Times New Roman"/>
          <w:sz w:val="24"/>
          <w:szCs w:val="24"/>
        </w:rPr>
        <w:t>римен</w:t>
      </w:r>
      <w:r w:rsidR="00FA4EC7">
        <w:rPr>
          <w:rFonts w:ascii="Times New Roman" w:hAnsi="Times New Roman" w:cs="Times New Roman"/>
          <w:sz w:val="24"/>
          <w:szCs w:val="24"/>
        </w:rPr>
        <w:t>е</w:t>
      </w:r>
      <w:r w:rsidR="007C6FF4" w:rsidRPr="00162E7E">
        <w:rPr>
          <w:rFonts w:ascii="Times New Roman" w:hAnsi="Times New Roman" w:cs="Times New Roman"/>
          <w:sz w:val="24"/>
          <w:szCs w:val="24"/>
        </w:rPr>
        <w:t xml:space="preserve"> ограничења и забране производње, стављања у промет</w:t>
      </w:r>
      <w:r w:rsidR="00424245" w:rsidRPr="00162E7E">
        <w:rPr>
          <w:rFonts w:ascii="Times New Roman" w:hAnsi="Times New Roman" w:cs="Times New Roman"/>
          <w:sz w:val="24"/>
          <w:szCs w:val="24"/>
        </w:rPr>
        <w:t xml:space="preserve"> и употребе хемикалија и производа намењених за општу употребу</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863A4D">
      <w:pPr>
        <w:pStyle w:val="Normal1"/>
        <w:numPr>
          <w:ilvl w:val="0"/>
          <w:numId w:val="1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област</w:t>
      </w:r>
      <w:r w:rsidR="007C6FF4" w:rsidRPr="00162E7E">
        <w:rPr>
          <w:rFonts w:ascii="Times New Roman" w:hAnsi="Times New Roman" w:cs="Times New Roman"/>
          <w:sz w:val="24"/>
          <w:szCs w:val="24"/>
        </w:rPr>
        <w:t>и</w:t>
      </w:r>
      <w:r w:rsidRPr="00162E7E">
        <w:rPr>
          <w:rFonts w:ascii="Times New Roman" w:hAnsi="Times New Roman" w:cs="Times New Roman"/>
          <w:sz w:val="24"/>
          <w:szCs w:val="24"/>
        </w:rPr>
        <w:t xml:space="preserve"> заштите становништва од заразних болести</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и  </w:t>
      </w:r>
    </w:p>
    <w:p w:rsidR="00424245" w:rsidRDefault="002253FE" w:rsidP="00863A4D">
      <w:pPr>
        <w:pStyle w:val="Normal1"/>
        <w:numPr>
          <w:ilvl w:val="0"/>
          <w:numId w:val="1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друге</w:t>
      </w:r>
      <w:r w:rsidR="007C6FF4" w:rsidRPr="00162E7E">
        <w:rPr>
          <w:rFonts w:ascii="Times New Roman" w:hAnsi="Times New Roman" w:cs="Times New Roman"/>
          <w:sz w:val="24"/>
          <w:szCs w:val="24"/>
        </w:rPr>
        <w:t xml:space="preserve"> зада</w:t>
      </w:r>
      <w:r w:rsidRPr="00162E7E">
        <w:rPr>
          <w:rFonts w:ascii="Times New Roman" w:hAnsi="Times New Roman" w:cs="Times New Roman"/>
          <w:sz w:val="24"/>
          <w:szCs w:val="24"/>
        </w:rPr>
        <w:t>тке</w:t>
      </w:r>
      <w:r w:rsidR="00424245" w:rsidRPr="00162E7E">
        <w:rPr>
          <w:rFonts w:ascii="Times New Roman" w:hAnsi="Times New Roman" w:cs="Times New Roman"/>
          <w:sz w:val="24"/>
          <w:szCs w:val="24"/>
        </w:rPr>
        <w:t xml:space="preserve"> у санитарној контроли. </w:t>
      </w:r>
    </w:p>
    <w:p w:rsidR="00FA4EC7" w:rsidRPr="00162E7E" w:rsidRDefault="00FA4EC7" w:rsidP="00334AB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b/>
          <w:i/>
          <w:sz w:val="24"/>
          <w:szCs w:val="24"/>
        </w:rPr>
        <w:t>Министарство финансија</w:t>
      </w:r>
      <w:r w:rsidRPr="00162E7E">
        <w:rPr>
          <w:rFonts w:ascii="Times New Roman" w:hAnsi="Times New Roman" w:cs="Times New Roman"/>
          <w:sz w:val="24"/>
          <w:szCs w:val="24"/>
        </w:rPr>
        <w:t xml:space="preserve"> </w:t>
      </w:r>
    </w:p>
    <w:p w:rsidR="00424245" w:rsidRPr="00162E7E" w:rsidRDefault="00E91444"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Генерално је одговорно</w:t>
      </w:r>
      <w:r w:rsidR="00424245" w:rsidRPr="00162E7E">
        <w:rPr>
          <w:rFonts w:ascii="Times New Roman" w:hAnsi="Times New Roman" w:cs="Times New Roman"/>
          <w:sz w:val="24"/>
          <w:szCs w:val="24"/>
        </w:rPr>
        <w:t xml:space="preserve"> за макроекономију, планирање државног буџета, контролу и ревизију, координацију си</w:t>
      </w:r>
      <w:r w:rsidR="00A1598B" w:rsidRPr="00162E7E">
        <w:rPr>
          <w:rFonts w:ascii="Times New Roman" w:hAnsi="Times New Roman" w:cs="Times New Roman"/>
          <w:sz w:val="24"/>
          <w:szCs w:val="24"/>
        </w:rPr>
        <w:t>стема управљања и имплементацију</w:t>
      </w:r>
      <w:r w:rsidR="00424245" w:rsidRPr="00162E7E">
        <w:rPr>
          <w:rFonts w:ascii="Times New Roman" w:hAnsi="Times New Roman" w:cs="Times New Roman"/>
          <w:sz w:val="24"/>
          <w:szCs w:val="24"/>
        </w:rPr>
        <w:t xml:space="preserve"> програма финансирања из фондова ЕУ</w:t>
      </w:r>
      <w:r w:rsidR="0060786E" w:rsidRPr="00162E7E">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b/>
          <w:sz w:val="24"/>
          <w:szCs w:val="24"/>
        </w:rPr>
        <w:t>Министарство финансија</w:t>
      </w:r>
      <w:r w:rsidRPr="00162E7E">
        <w:rPr>
          <w:rFonts w:ascii="Times New Roman" w:hAnsi="Times New Roman" w:cs="Times New Roman"/>
          <w:sz w:val="24"/>
          <w:szCs w:val="24"/>
        </w:rPr>
        <w:t xml:space="preserve"> - </w:t>
      </w:r>
      <w:r w:rsidRPr="00162E7E">
        <w:rPr>
          <w:rFonts w:ascii="Times New Roman" w:hAnsi="Times New Roman" w:cs="Times New Roman"/>
          <w:b/>
          <w:i/>
          <w:sz w:val="24"/>
          <w:szCs w:val="24"/>
        </w:rPr>
        <w:t>Управа царина</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bookmarkStart w:id="30" w:name="_Hlk19006471"/>
      <w:r w:rsidRPr="00162E7E">
        <w:rPr>
          <w:rFonts w:ascii="Times New Roman" w:hAnsi="Times New Roman" w:cs="Times New Roman"/>
          <w:sz w:val="24"/>
          <w:szCs w:val="24"/>
        </w:rPr>
        <w:t>Управа царина Министарств</w:t>
      </w:r>
      <w:r w:rsidR="00BB51F1" w:rsidRPr="00162E7E">
        <w:rPr>
          <w:rFonts w:ascii="Times New Roman" w:hAnsi="Times New Roman" w:cs="Times New Roman"/>
          <w:sz w:val="24"/>
          <w:szCs w:val="24"/>
        </w:rPr>
        <w:t>a</w:t>
      </w:r>
      <w:r w:rsidRPr="00162E7E">
        <w:rPr>
          <w:rFonts w:ascii="Times New Roman" w:hAnsi="Times New Roman" w:cs="Times New Roman"/>
          <w:sz w:val="24"/>
          <w:szCs w:val="24"/>
        </w:rPr>
        <w:t xml:space="preserve"> финансија је</w:t>
      </w:r>
      <w:r w:rsidR="00D20B77" w:rsidRPr="00162E7E">
        <w:rPr>
          <w:rFonts w:ascii="Times New Roman" w:hAnsi="Times New Roman" w:cs="Times New Roman"/>
          <w:sz w:val="24"/>
          <w:szCs w:val="24"/>
        </w:rPr>
        <w:t xml:space="preserve"> у оквиру својих надлежности одговорна за контролу спољнотрговинског промета робе.</w:t>
      </w:r>
      <w:r w:rsidRPr="00162E7E">
        <w:rPr>
          <w:rFonts w:ascii="Times New Roman" w:hAnsi="Times New Roman" w:cs="Times New Roman"/>
          <w:sz w:val="24"/>
          <w:szCs w:val="24"/>
        </w:rPr>
        <w:t xml:space="preserve"> </w:t>
      </w:r>
      <w:bookmarkEnd w:id="30"/>
      <w:r w:rsidRPr="00162E7E">
        <w:rPr>
          <w:rFonts w:ascii="Times New Roman" w:hAnsi="Times New Roman" w:cs="Times New Roman"/>
          <w:sz w:val="24"/>
          <w:szCs w:val="24"/>
        </w:rPr>
        <w:t>У сектору заштите животне средине она укључује граничне контроле међународне трговине:</w:t>
      </w:r>
    </w:p>
    <w:p w:rsidR="00424245" w:rsidRPr="00162E7E" w:rsidRDefault="001D222E" w:rsidP="00863A4D">
      <w:pPr>
        <w:pStyle w:val="Normal1"/>
        <w:numPr>
          <w:ilvl w:val="0"/>
          <w:numId w:val="6"/>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моторних возила и како она</w:t>
      </w:r>
      <w:r w:rsidR="00424245" w:rsidRPr="00162E7E">
        <w:rPr>
          <w:rFonts w:ascii="Times New Roman" w:hAnsi="Times New Roman" w:cs="Times New Roman"/>
          <w:sz w:val="24"/>
          <w:szCs w:val="24"/>
        </w:rPr>
        <w:t xml:space="preserve"> утичу на животну средину</w:t>
      </w:r>
      <w:r w:rsidR="00FA4EC7">
        <w:rPr>
          <w:rFonts w:ascii="Times New Roman" w:hAnsi="Times New Roman" w:cs="Times New Roman"/>
          <w:sz w:val="24"/>
          <w:szCs w:val="24"/>
        </w:rPr>
        <w:t>;</w:t>
      </w:r>
    </w:p>
    <w:p w:rsidR="00424245" w:rsidRPr="00162E7E" w:rsidRDefault="00424245" w:rsidP="00863A4D">
      <w:pPr>
        <w:pStyle w:val="Normal1"/>
        <w:numPr>
          <w:ilvl w:val="0"/>
          <w:numId w:val="6"/>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заштићене дивље врсте и да ли је трговина </w:t>
      </w:r>
      <w:r w:rsidR="001D222E" w:rsidRPr="00162E7E">
        <w:rPr>
          <w:rFonts w:ascii="Times New Roman" w:hAnsi="Times New Roman" w:cs="Times New Roman"/>
          <w:sz w:val="24"/>
          <w:szCs w:val="24"/>
        </w:rPr>
        <w:t>у складу са захтевима заштите</w:t>
      </w:r>
      <w:r w:rsidRPr="00162E7E">
        <w:rPr>
          <w:rFonts w:ascii="Times New Roman" w:hAnsi="Times New Roman" w:cs="Times New Roman"/>
          <w:sz w:val="24"/>
          <w:szCs w:val="24"/>
        </w:rPr>
        <w:t>, правилима и прописима.</w:t>
      </w:r>
    </w:p>
    <w:p w:rsidR="00424245" w:rsidRPr="00334ABD" w:rsidRDefault="00424245" w:rsidP="00EA29EE">
      <w:pPr>
        <w:pStyle w:val="Normal1"/>
        <w:spacing w:before="120" w:after="120" w:line="240" w:lineRule="auto"/>
        <w:ind w:right="-179"/>
        <w:jc w:val="both"/>
        <w:rPr>
          <w:rFonts w:ascii="Times New Roman" w:hAnsi="Times New Roman" w:cs="Times New Roman"/>
          <w:b/>
          <w:i/>
          <w:sz w:val="24"/>
          <w:szCs w:val="24"/>
        </w:rPr>
      </w:pPr>
      <w:r w:rsidRPr="00FA4EC7">
        <w:rPr>
          <w:rFonts w:ascii="Times New Roman" w:hAnsi="Times New Roman" w:cs="Times New Roman"/>
          <w:b/>
          <w:i/>
          <w:sz w:val="24"/>
          <w:szCs w:val="24"/>
        </w:rPr>
        <w:t>Министарство</w:t>
      </w:r>
      <w:r w:rsidR="00EF718D" w:rsidRPr="00334ABD">
        <w:rPr>
          <w:rFonts w:ascii="Times New Roman" w:hAnsi="Times New Roman" w:cs="Times New Roman"/>
          <w:b/>
          <w:sz w:val="24"/>
          <w:szCs w:val="24"/>
        </w:rPr>
        <w:t xml:space="preserve"> </w:t>
      </w:r>
      <w:r w:rsidR="00EF718D" w:rsidRPr="00334ABD">
        <w:rPr>
          <w:rFonts w:ascii="Times New Roman" w:hAnsi="Times New Roman" w:cs="Times New Roman"/>
          <w:b/>
          <w:i/>
          <w:sz w:val="24"/>
          <w:szCs w:val="24"/>
        </w:rPr>
        <w:t>привреде</w:t>
      </w:r>
    </w:p>
    <w:p w:rsidR="00B56B3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Министарство је генерално одговорно за економију и економски развој, развој стратешке политике у сектору п</w:t>
      </w:r>
      <w:r w:rsidR="000B442A" w:rsidRPr="00162E7E">
        <w:rPr>
          <w:rFonts w:ascii="Times New Roman" w:hAnsi="Times New Roman" w:cs="Times New Roman"/>
          <w:sz w:val="24"/>
          <w:szCs w:val="24"/>
        </w:rPr>
        <w:t>ривреде, праћење и спровођење м</w:t>
      </w:r>
      <w:r w:rsidRPr="00162E7E">
        <w:rPr>
          <w:rFonts w:ascii="Times New Roman" w:hAnsi="Times New Roman" w:cs="Times New Roman"/>
          <w:sz w:val="24"/>
          <w:szCs w:val="24"/>
        </w:rPr>
        <w:t>ера за унапређење инвестиција, подршку малим и средњим предузећима, пружање подстицаја и кредита предузећима, подршку извозу, стратешке инвестиције, конкурентност, приватизацију, стандардизацију. Такође</w:t>
      </w:r>
      <w:r w:rsidR="00AD4826" w:rsidRPr="00162E7E">
        <w:rPr>
          <w:rFonts w:ascii="Times New Roman" w:hAnsi="Times New Roman" w:cs="Times New Roman"/>
          <w:sz w:val="24"/>
          <w:szCs w:val="24"/>
        </w:rPr>
        <w:t xml:space="preserve"> је одговорно</w:t>
      </w:r>
      <w:r w:rsidRPr="00162E7E">
        <w:rPr>
          <w:rFonts w:ascii="Times New Roman" w:hAnsi="Times New Roman" w:cs="Times New Roman"/>
          <w:sz w:val="24"/>
          <w:szCs w:val="24"/>
        </w:rPr>
        <w:t xml:space="preserve"> за регионални развој.</w:t>
      </w:r>
    </w:p>
    <w:p w:rsidR="00424245" w:rsidRPr="00162E7E" w:rsidRDefault="000B442A" w:rsidP="00EA29EE">
      <w:pPr>
        <w:pStyle w:val="Normal1"/>
        <w:spacing w:before="120" w:after="120" w:line="240" w:lineRule="auto"/>
        <w:ind w:right="-179"/>
        <w:jc w:val="both"/>
        <w:rPr>
          <w:rFonts w:ascii="Times New Roman" w:hAnsi="Times New Roman" w:cs="Times New Roman"/>
          <w:sz w:val="24"/>
          <w:szCs w:val="24"/>
        </w:rPr>
      </w:pPr>
      <w:bookmarkStart w:id="31" w:name="_Hlk16247891"/>
      <w:r w:rsidRPr="00162E7E">
        <w:rPr>
          <w:rFonts w:ascii="Times New Roman" w:hAnsi="Times New Roman" w:cs="Times New Roman"/>
          <w:sz w:val="24"/>
          <w:szCs w:val="24"/>
        </w:rPr>
        <w:t>Релевантн</w:t>
      </w:r>
      <w:r w:rsidR="00AD4826" w:rsidRPr="00162E7E">
        <w:rPr>
          <w:rFonts w:ascii="Times New Roman" w:hAnsi="Times New Roman" w:cs="Times New Roman"/>
          <w:sz w:val="24"/>
          <w:szCs w:val="24"/>
        </w:rPr>
        <w:t xml:space="preserve">е надлежности </w:t>
      </w:r>
      <w:r w:rsidR="00EF718D" w:rsidRPr="00162E7E">
        <w:rPr>
          <w:rFonts w:ascii="Times New Roman" w:hAnsi="Times New Roman" w:cs="Times New Roman"/>
          <w:sz w:val="24"/>
          <w:szCs w:val="24"/>
        </w:rPr>
        <w:t>Министар</w:t>
      </w:r>
      <w:r w:rsidR="00FA4EC7">
        <w:rPr>
          <w:rFonts w:ascii="Times New Roman" w:hAnsi="Times New Roman" w:cs="Times New Roman"/>
          <w:sz w:val="24"/>
          <w:szCs w:val="24"/>
        </w:rPr>
        <w:t>с</w:t>
      </w:r>
      <w:r w:rsidR="00EF718D" w:rsidRPr="00162E7E">
        <w:rPr>
          <w:rFonts w:ascii="Times New Roman" w:hAnsi="Times New Roman" w:cs="Times New Roman"/>
          <w:sz w:val="24"/>
          <w:szCs w:val="24"/>
        </w:rPr>
        <w:t xml:space="preserve">тва привреде значајне за област </w:t>
      </w:r>
      <w:r w:rsidR="00424245" w:rsidRPr="00162E7E">
        <w:rPr>
          <w:rFonts w:ascii="Times New Roman" w:hAnsi="Times New Roman" w:cs="Times New Roman"/>
          <w:sz w:val="24"/>
          <w:szCs w:val="24"/>
        </w:rPr>
        <w:t>ж</w:t>
      </w:r>
      <w:r w:rsidRPr="00162E7E">
        <w:rPr>
          <w:rFonts w:ascii="Times New Roman" w:hAnsi="Times New Roman" w:cs="Times New Roman"/>
          <w:sz w:val="24"/>
          <w:szCs w:val="24"/>
        </w:rPr>
        <w:t>ивотне средине су</w:t>
      </w:r>
      <w:r w:rsidR="00424245" w:rsidRPr="00162E7E">
        <w:rPr>
          <w:rFonts w:ascii="Times New Roman" w:hAnsi="Times New Roman" w:cs="Times New Roman"/>
          <w:sz w:val="24"/>
          <w:szCs w:val="24"/>
        </w:rPr>
        <w:t>:</w:t>
      </w:r>
    </w:p>
    <w:p w:rsidR="00FA4EC7" w:rsidRDefault="00EF718D" w:rsidP="00863A4D">
      <w:pPr>
        <w:pStyle w:val="Normal1"/>
        <w:numPr>
          <w:ilvl w:val="0"/>
          <w:numId w:val="8"/>
        </w:numPr>
        <w:pBdr>
          <w:top w:val="nil"/>
          <w:left w:val="nil"/>
          <w:bottom w:val="nil"/>
          <w:right w:val="nil"/>
          <w:between w:val="nil"/>
        </w:pBdr>
        <w:tabs>
          <w:tab w:val="left" w:pos="567"/>
        </w:tabs>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Прописивање техничких захтева за стављање на тржиште и употребу одређених индустријских производа као и поступака за оцењивање усаглашености тих производа са прописаним захтевима (укључујући безбедносне, еколошке и друге тех</w:t>
      </w:r>
      <w:r w:rsidR="00AD6A4B" w:rsidRPr="00162E7E">
        <w:rPr>
          <w:rFonts w:ascii="Times New Roman" w:hAnsi="Times New Roman" w:cs="Times New Roman"/>
          <w:sz w:val="24"/>
          <w:szCs w:val="24"/>
        </w:rPr>
        <w:t xml:space="preserve">ничке захтеве). </w:t>
      </w:r>
      <w:bookmarkEnd w:id="31"/>
    </w:p>
    <w:p w:rsidR="003E0D4F" w:rsidRPr="00162E7E" w:rsidRDefault="00F377A2" w:rsidP="00334ABD">
      <w:pPr>
        <w:pStyle w:val="Normal1"/>
        <w:pBdr>
          <w:top w:val="nil"/>
          <w:left w:val="nil"/>
          <w:bottom w:val="nil"/>
          <w:right w:val="nil"/>
          <w:between w:val="nil"/>
        </w:pBdr>
        <w:spacing w:before="120" w:after="120" w:line="240" w:lineRule="auto"/>
        <w:ind w:left="-360" w:right="-179"/>
        <w:jc w:val="both"/>
        <w:rPr>
          <w:rFonts w:ascii="Times New Roman" w:hAnsi="Times New Roman" w:cs="Times New Roman"/>
          <w:sz w:val="24"/>
          <w:szCs w:val="24"/>
        </w:rPr>
      </w:pPr>
      <w:r w:rsidRPr="00162E7E">
        <w:rPr>
          <w:rFonts w:ascii="Times New Roman" w:hAnsi="Times New Roman" w:cs="Times New Roman"/>
          <w:b/>
          <w:i/>
          <w:sz w:val="24"/>
          <w:szCs w:val="24"/>
        </w:rPr>
        <w:t>Министарство грађевионарства</w:t>
      </w:r>
      <w:r w:rsidR="00424245" w:rsidRPr="00162E7E">
        <w:rPr>
          <w:rFonts w:ascii="Times New Roman" w:hAnsi="Times New Roman" w:cs="Times New Roman"/>
          <w:b/>
          <w:i/>
          <w:sz w:val="24"/>
          <w:szCs w:val="24"/>
        </w:rPr>
        <w:t>, саобраћаја и инфраструктуре</w:t>
      </w:r>
      <w:r w:rsidR="00424245" w:rsidRPr="00162E7E">
        <w:rPr>
          <w:rFonts w:ascii="Times New Roman" w:hAnsi="Times New Roman" w:cs="Times New Roman"/>
          <w:sz w:val="24"/>
          <w:szCs w:val="24"/>
        </w:rPr>
        <w:t xml:space="preserve"> </w:t>
      </w:r>
      <w:r w:rsidR="00424245" w:rsidRPr="00162E7E">
        <w:rPr>
          <w:rFonts w:ascii="Times New Roman" w:hAnsi="Times New Roman" w:cs="Times New Roman"/>
          <w:sz w:val="24"/>
          <w:szCs w:val="24"/>
          <w:vertAlign w:val="superscript"/>
        </w:rPr>
        <w:footnoteReference w:id="31"/>
      </w:r>
    </w:p>
    <w:p w:rsidR="00424245" w:rsidRPr="00162E7E" w:rsidRDefault="00424245"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 xml:space="preserve">Министарство је генерално одговорно за урбанистичко и просторно планирање, издавање грађевинских </w:t>
      </w:r>
      <w:r w:rsidR="000815EB"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w:t>
      </w:r>
      <w:r w:rsidR="00F377A2" w:rsidRPr="00162E7E">
        <w:rPr>
          <w:rFonts w:ascii="Times New Roman" w:hAnsi="Times New Roman" w:cs="Times New Roman"/>
          <w:sz w:val="24"/>
          <w:szCs w:val="24"/>
        </w:rPr>
        <w:t>услуге комуналне инфраструктуре, саобраћај (жел</w:t>
      </w:r>
      <w:r w:rsidRPr="00162E7E">
        <w:rPr>
          <w:rFonts w:ascii="Times New Roman" w:hAnsi="Times New Roman" w:cs="Times New Roman"/>
          <w:sz w:val="24"/>
          <w:szCs w:val="24"/>
        </w:rPr>
        <w:t>езнички, друмски, водни и ваздушни), водни саобраћај и сигурност пловидбе, унутрашњи, као и транспорт опасн</w:t>
      </w:r>
      <w:r w:rsidR="0081519E">
        <w:rPr>
          <w:rFonts w:ascii="Times New Roman" w:hAnsi="Times New Roman" w:cs="Times New Roman"/>
          <w:sz w:val="24"/>
          <w:szCs w:val="24"/>
        </w:rPr>
        <w:t>е</w:t>
      </w:r>
      <w:r w:rsidRPr="00162E7E">
        <w:rPr>
          <w:rFonts w:ascii="Times New Roman" w:hAnsi="Times New Roman" w:cs="Times New Roman"/>
          <w:sz w:val="24"/>
          <w:szCs w:val="24"/>
        </w:rPr>
        <w:t xml:space="preserve"> </w:t>
      </w:r>
      <w:r w:rsidR="0081519E">
        <w:rPr>
          <w:rFonts w:ascii="Times New Roman" w:hAnsi="Times New Roman" w:cs="Times New Roman"/>
          <w:sz w:val="24"/>
          <w:szCs w:val="24"/>
        </w:rPr>
        <w:t>робе</w:t>
      </w:r>
      <w:r w:rsidRPr="00162E7E">
        <w:rPr>
          <w:rFonts w:ascii="Times New Roman" w:hAnsi="Times New Roman" w:cs="Times New Roman"/>
          <w:sz w:val="24"/>
          <w:szCs w:val="24"/>
        </w:rPr>
        <w:t>. Министарство је одговорно и за инспекцију објеката комуналне инфраст</w:t>
      </w:r>
      <w:r w:rsidR="004F5763" w:rsidRPr="00162E7E">
        <w:rPr>
          <w:rFonts w:ascii="Times New Roman" w:hAnsi="Times New Roman" w:cs="Times New Roman"/>
          <w:sz w:val="24"/>
          <w:szCs w:val="24"/>
        </w:rPr>
        <w:t>руктуре и обављање комуналних д</w:t>
      </w:r>
      <w:r w:rsidRPr="00162E7E">
        <w:rPr>
          <w:rFonts w:ascii="Times New Roman" w:hAnsi="Times New Roman" w:cs="Times New Roman"/>
          <w:sz w:val="24"/>
          <w:szCs w:val="24"/>
        </w:rPr>
        <w:t xml:space="preserve">елатности. </w:t>
      </w:r>
    </w:p>
    <w:p w:rsidR="00424245" w:rsidRPr="00162E7E" w:rsidRDefault="00AD4826"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Релевантне</w:t>
      </w:r>
      <w:r w:rsidR="00424245" w:rsidRPr="00162E7E">
        <w:rPr>
          <w:rFonts w:ascii="Times New Roman" w:hAnsi="Times New Roman" w:cs="Times New Roman"/>
          <w:sz w:val="24"/>
          <w:szCs w:val="24"/>
        </w:rPr>
        <w:t xml:space="preserve"> надлежности</w:t>
      </w:r>
      <w:r w:rsidR="00E55973" w:rsidRPr="00162E7E">
        <w:rPr>
          <w:rFonts w:ascii="Times New Roman" w:hAnsi="Times New Roman" w:cs="Times New Roman"/>
          <w:sz w:val="24"/>
          <w:szCs w:val="24"/>
        </w:rPr>
        <w:t xml:space="preserve"> </w:t>
      </w:r>
      <w:r w:rsidRPr="00162E7E">
        <w:rPr>
          <w:rFonts w:ascii="Times New Roman" w:hAnsi="Times New Roman" w:cs="Times New Roman"/>
          <w:sz w:val="24"/>
          <w:szCs w:val="24"/>
        </w:rPr>
        <w:t>у</w:t>
      </w:r>
      <w:r w:rsidR="00E55973" w:rsidRPr="00162E7E">
        <w:rPr>
          <w:rFonts w:ascii="Times New Roman" w:hAnsi="Times New Roman" w:cs="Times New Roman"/>
          <w:sz w:val="24"/>
          <w:szCs w:val="24"/>
        </w:rPr>
        <w:t xml:space="preserve"> сектор</w:t>
      </w:r>
      <w:r w:rsidRPr="00162E7E">
        <w:rPr>
          <w:rFonts w:ascii="Times New Roman" w:hAnsi="Times New Roman" w:cs="Times New Roman"/>
          <w:sz w:val="24"/>
          <w:szCs w:val="24"/>
        </w:rPr>
        <w:t>у</w:t>
      </w:r>
      <w:r w:rsidR="00E55973" w:rsidRPr="00162E7E">
        <w:rPr>
          <w:rFonts w:ascii="Times New Roman" w:hAnsi="Times New Roman" w:cs="Times New Roman"/>
          <w:sz w:val="24"/>
          <w:szCs w:val="24"/>
        </w:rPr>
        <w:t xml:space="preserve"> животне средине</w:t>
      </w:r>
      <w:r w:rsidR="00424245" w:rsidRPr="00162E7E">
        <w:rPr>
          <w:rFonts w:ascii="Times New Roman" w:hAnsi="Times New Roman" w:cs="Times New Roman"/>
          <w:sz w:val="24"/>
          <w:szCs w:val="24"/>
        </w:rPr>
        <w:t xml:space="preserve"> </w:t>
      </w:r>
      <w:r w:rsidR="00E55973" w:rsidRPr="00162E7E">
        <w:rPr>
          <w:rFonts w:ascii="Times New Roman" w:hAnsi="Times New Roman" w:cs="Times New Roman"/>
          <w:sz w:val="24"/>
          <w:szCs w:val="24"/>
        </w:rPr>
        <w:t>су</w:t>
      </w:r>
      <w:r w:rsidR="00424245" w:rsidRPr="00162E7E">
        <w:rPr>
          <w:rFonts w:ascii="Times New Roman" w:hAnsi="Times New Roman" w:cs="Times New Roman"/>
          <w:sz w:val="24"/>
          <w:szCs w:val="24"/>
        </w:rPr>
        <w:t>:</w:t>
      </w:r>
    </w:p>
    <w:p w:rsidR="00424245" w:rsidRPr="00162E7E" w:rsidRDefault="00FA4EC7" w:rsidP="00863A4D">
      <w:pPr>
        <w:pStyle w:val="Normal1"/>
        <w:numPr>
          <w:ilvl w:val="0"/>
          <w:numId w:val="8"/>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п</w:t>
      </w:r>
      <w:r w:rsidR="00424245" w:rsidRPr="00162E7E">
        <w:rPr>
          <w:rFonts w:ascii="Times New Roman" w:hAnsi="Times New Roman" w:cs="Times New Roman"/>
          <w:sz w:val="24"/>
          <w:szCs w:val="24"/>
        </w:rPr>
        <w:t>ланирање и имплем</w:t>
      </w:r>
      <w:r w:rsidR="00BD52C4" w:rsidRPr="00162E7E">
        <w:rPr>
          <w:rFonts w:ascii="Times New Roman" w:hAnsi="Times New Roman" w:cs="Times New Roman"/>
          <w:sz w:val="24"/>
          <w:szCs w:val="24"/>
        </w:rPr>
        <w:t>ентација пројеката у водоснабд</w:t>
      </w:r>
      <w:r w:rsidR="00424245" w:rsidRPr="00162E7E">
        <w:rPr>
          <w:rFonts w:ascii="Times New Roman" w:hAnsi="Times New Roman" w:cs="Times New Roman"/>
          <w:sz w:val="24"/>
          <w:szCs w:val="24"/>
        </w:rPr>
        <w:t>евању, отпадним водама и управљању отпадом</w:t>
      </w:r>
      <w:r>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FA4EC7" w:rsidP="00863A4D">
      <w:pPr>
        <w:pStyle w:val="Normal1"/>
        <w:numPr>
          <w:ilvl w:val="0"/>
          <w:numId w:val="8"/>
        </w:numPr>
        <w:pBdr>
          <w:top w:val="nil"/>
          <w:left w:val="nil"/>
          <w:bottom w:val="nil"/>
          <w:right w:val="nil"/>
          <w:between w:val="nil"/>
        </w:pBdr>
        <w:tabs>
          <w:tab w:val="left" w:pos="426"/>
        </w:tabs>
        <w:spacing w:before="120" w:after="120" w:line="240" w:lineRule="auto"/>
        <w:ind w:left="426" w:right="-179" w:hanging="426"/>
        <w:jc w:val="both"/>
        <w:rPr>
          <w:rFonts w:ascii="Times New Roman" w:hAnsi="Times New Roman" w:cs="Times New Roman"/>
          <w:sz w:val="24"/>
          <w:szCs w:val="24"/>
        </w:rPr>
      </w:pPr>
      <w:r>
        <w:rPr>
          <w:rFonts w:ascii="Times New Roman" w:hAnsi="Times New Roman" w:cs="Times New Roman"/>
          <w:sz w:val="24"/>
          <w:szCs w:val="24"/>
        </w:rPr>
        <w:t>и</w:t>
      </w:r>
      <w:r w:rsidR="00424245" w:rsidRPr="00162E7E">
        <w:rPr>
          <w:rFonts w:ascii="Times New Roman" w:hAnsi="Times New Roman" w:cs="Times New Roman"/>
          <w:sz w:val="24"/>
          <w:szCs w:val="24"/>
        </w:rPr>
        <w:t>нспекција инфраструктурних објеката и услуга</w:t>
      </w:r>
      <w:r w:rsidR="00BD52C4" w:rsidRPr="00162E7E">
        <w:rPr>
          <w:rFonts w:ascii="Times New Roman" w:hAnsi="Times New Roman" w:cs="Times New Roman"/>
          <w:sz w:val="24"/>
          <w:szCs w:val="24"/>
        </w:rPr>
        <w:t xml:space="preserve"> у управљању</w:t>
      </w:r>
      <w:r w:rsidR="00424245" w:rsidRPr="00162E7E">
        <w:rPr>
          <w:rFonts w:ascii="Times New Roman" w:hAnsi="Times New Roman" w:cs="Times New Roman"/>
          <w:sz w:val="24"/>
          <w:szCs w:val="24"/>
        </w:rPr>
        <w:t xml:space="preserve"> водама и отпадом.</w:t>
      </w:r>
    </w:p>
    <w:p w:rsidR="00424245" w:rsidRPr="00162E7E" w:rsidRDefault="00424245" w:rsidP="00EA29EE">
      <w:pPr>
        <w:pStyle w:val="Normal1"/>
        <w:spacing w:before="120" w:after="120" w:line="240" w:lineRule="auto"/>
        <w:jc w:val="both"/>
        <w:rPr>
          <w:rFonts w:ascii="Times New Roman" w:hAnsi="Times New Roman" w:cs="Times New Roman"/>
          <w:b/>
          <w:i/>
          <w:sz w:val="24"/>
          <w:szCs w:val="24"/>
        </w:rPr>
      </w:pPr>
      <w:r w:rsidRPr="00162E7E">
        <w:rPr>
          <w:rFonts w:ascii="Times New Roman" w:hAnsi="Times New Roman" w:cs="Times New Roman"/>
          <w:b/>
          <w:i/>
          <w:sz w:val="24"/>
          <w:szCs w:val="24"/>
        </w:rPr>
        <w:t>Министарство рударства и енергетике</w:t>
      </w:r>
      <w:r w:rsidRPr="00162E7E">
        <w:rPr>
          <w:rFonts w:ascii="Times New Roman" w:hAnsi="Times New Roman" w:cs="Times New Roman"/>
          <w:sz w:val="24"/>
          <w:szCs w:val="24"/>
          <w:vertAlign w:val="superscript"/>
        </w:rPr>
        <w:footnoteReference w:id="32"/>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Министарство је генерално одговорно за рударство, стратегију и политику развоја рударства, енергетику, енергетску политику и планирање енергетског развоја у областима електричне енергије, природног гаса, нафте и нафтних деривата</w:t>
      </w:r>
      <w:r w:rsidR="00BD52C4" w:rsidRPr="00162E7E">
        <w:rPr>
          <w:rFonts w:ascii="Times New Roman" w:hAnsi="Times New Roman" w:cs="Times New Roman"/>
          <w:sz w:val="24"/>
          <w:szCs w:val="24"/>
        </w:rPr>
        <w:t>, енергетског биланса Републике</w:t>
      </w:r>
      <w:r w:rsidRPr="00162E7E">
        <w:rPr>
          <w:rFonts w:ascii="Times New Roman" w:hAnsi="Times New Roman" w:cs="Times New Roman"/>
          <w:sz w:val="24"/>
          <w:szCs w:val="24"/>
        </w:rPr>
        <w:t xml:space="preserve"> Србије. </w:t>
      </w:r>
    </w:p>
    <w:p w:rsidR="00BD52C4" w:rsidRPr="00162E7E" w:rsidRDefault="00BD52C4" w:rsidP="00EA29EE">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 xml:space="preserve">Релевантне надлежности </w:t>
      </w:r>
      <w:r w:rsidR="008B4050" w:rsidRPr="00162E7E">
        <w:rPr>
          <w:rFonts w:ascii="Times New Roman" w:hAnsi="Times New Roman" w:cs="Times New Roman"/>
          <w:sz w:val="24"/>
          <w:szCs w:val="24"/>
        </w:rPr>
        <w:t>у</w:t>
      </w:r>
      <w:r w:rsidRPr="00162E7E">
        <w:rPr>
          <w:rFonts w:ascii="Times New Roman" w:hAnsi="Times New Roman" w:cs="Times New Roman"/>
          <w:sz w:val="24"/>
          <w:szCs w:val="24"/>
        </w:rPr>
        <w:t xml:space="preserve"> сектор</w:t>
      </w:r>
      <w:r w:rsidR="008B4050" w:rsidRPr="00162E7E">
        <w:rPr>
          <w:rFonts w:ascii="Times New Roman" w:hAnsi="Times New Roman" w:cs="Times New Roman"/>
          <w:sz w:val="24"/>
          <w:szCs w:val="24"/>
        </w:rPr>
        <w:t>у</w:t>
      </w:r>
      <w:r w:rsidRPr="00162E7E">
        <w:rPr>
          <w:rFonts w:ascii="Times New Roman" w:hAnsi="Times New Roman" w:cs="Times New Roman"/>
          <w:sz w:val="24"/>
          <w:szCs w:val="24"/>
        </w:rPr>
        <w:t xml:space="preserve"> животне средине су:</w:t>
      </w:r>
    </w:p>
    <w:p w:rsidR="00424245" w:rsidRPr="00162E7E" w:rsidRDefault="00BD52C4"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рационално коришћ</w:t>
      </w:r>
      <w:r w:rsidR="00424245" w:rsidRPr="00162E7E">
        <w:rPr>
          <w:rFonts w:ascii="Times New Roman" w:hAnsi="Times New Roman" w:cs="Times New Roman"/>
          <w:sz w:val="24"/>
          <w:szCs w:val="24"/>
        </w:rPr>
        <w:t xml:space="preserve">ење енергије и енергетска ефикасност; </w:t>
      </w:r>
    </w:p>
    <w:p w:rsidR="00424245" w:rsidRPr="00162E7E" w:rsidRDefault="006E4869"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о</w:t>
      </w:r>
      <w:r w:rsidR="00424245" w:rsidRPr="00162E7E">
        <w:rPr>
          <w:rFonts w:ascii="Times New Roman" w:hAnsi="Times New Roman" w:cs="Times New Roman"/>
          <w:sz w:val="24"/>
          <w:szCs w:val="24"/>
        </w:rPr>
        <w:t>бновљиви извори енергије;</w:t>
      </w:r>
    </w:p>
    <w:p w:rsidR="00424245" w:rsidRPr="00162E7E" w:rsidRDefault="006E4869"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заштита</w:t>
      </w:r>
      <w:r w:rsidR="00424245" w:rsidRPr="00162E7E">
        <w:rPr>
          <w:rFonts w:ascii="Times New Roman" w:hAnsi="Times New Roman" w:cs="Times New Roman"/>
          <w:sz w:val="24"/>
          <w:szCs w:val="24"/>
        </w:rPr>
        <w:t xml:space="preserve"> животне средине и климатске промене у области енергетике; </w:t>
      </w:r>
    </w:p>
    <w:p w:rsidR="00424245" w:rsidRPr="00162E7E" w:rsidRDefault="00424245"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 xml:space="preserve">координација активности везаних за енергетске инвестиције; </w:t>
      </w:r>
    </w:p>
    <w:p w:rsidR="00424245" w:rsidRPr="00162E7E" w:rsidRDefault="00424245"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инспекцијски надзор у области енергетике</w:t>
      </w:r>
      <w:r w:rsidR="00FA4EC7">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6E4869"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други послов</w:t>
      </w:r>
      <w:r w:rsidR="00FA4EC7">
        <w:rPr>
          <w:rFonts w:ascii="Times New Roman" w:hAnsi="Times New Roman" w:cs="Times New Roman"/>
          <w:sz w:val="24"/>
          <w:szCs w:val="24"/>
        </w:rPr>
        <w:t>и</w:t>
      </w:r>
      <w:r w:rsidRPr="00162E7E">
        <w:rPr>
          <w:rFonts w:ascii="Times New Roman" w:hAnsi="Times New Roman" w:cs="Times New Roman"/>
          <w:sz w:val="24"/>
          <w:szCs w:val="24"/>
        </w:rPr>
        <w:t xml:space="preserve"> утврђени</w:t>
      </w:r>
      <w:r w:rsidR="00FA4EC7">
        <w:rPr>
          <w:rFonts w:ascii="Times New Roman" w:hAnsi="Times New Roman" w:cs="Times New Roman"/>
          <w:sz w:val="24"/>
          <w:szCs w:val="24"/>
        </w:rPr>
        <w:t>и</w:t>
      </w:r>
      <w:r w:rsidR="00424245" w:rsidRPr="00162E7E">
        <w:rPr>
          <w:rFonts w:ascii="Times New Roman" w:hAnsi="Times New Roman" w:cs="Times New Roman"/>
          <w:sz w:val="24"/>
          <w:szCs w:val="24"/>
        </w:rPr>
        <w:t xml:space="preserve"> законом</w:t>
      </w:r>
      <w:r w:rsidR="00FA4EC7">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863A4D">
      <w:pPr>
        <w:pStyle w:val="Normal1"/>
        <w:numPr>
          <w:ilvl w:val="0"/>
          <w:numId w:val="13"/>
        </w:numPr>
        <w:pBdr>
          <w:top w:val="nil"/>
          <w:left w:val="nil"/>
          <w:bottom w:val="nil"/>
          <w:right w:val="nil"/>
          <w:between w:val="nil"/>
        </w:pBd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доношење релевантних прописа који се односе на управљање отпадом из екстрактивне индустрије, којим </w:t>
      </w:r>
      <w:r w:rsidR="006E4869" w:rsidRPr="00162E7E">
        <w:rPr>
          <w:rFonts w:ascii="Times New Roman" w:hAnsi="Times New Roman" w:cs="Times New Roman"/>
          <w:sz w:val="24"/>
          <w:szCs w:val="24"/>
        </w:rPr>
        <w:t>ће се утврдити услови, критеријуми</w:t>
      </w:r>
      <w:r w:rsidRPr="00162E7E">
        <w:rPr>
          <w:rFonts w:ascii="Times New Roman" w:hAnsi="Times New Roman" w:cs="Times New Roman"/>
          <w:sz w:val="24"/>
          <w:szCs w:val="24"/>
        </w:rPr>
        <w:t>, поступак и начин одлагања, управљања и катег</w:t>
      </w:r>
      <w:r w:rsidR="006E4869" w:rsidRPr="00162E7E">
        <w:rPr>
          <w:rFonts w:ascii="Times New Roman" w:hAnsi="Times New Roman" w:cs="Times New Roman"/>
          <w:sz w:val="24"/>
          <w:szCs w:val="24"/>
        </w:rPr>
        <w:t>оризације отпада из рударских д</w:t>
      </w:r>
      <w:r w:rsidRPr="00162E7E">
        <w:rPr>
          <w:rFonts w:ascii="Times New Roman" w:hAnsi="Times New Roman" w:cs="Times New Roman"/>
          <w:sz w:val="24"/>
          <w:szCs w:val="24"/>
        </w:rPr>
        <w:t xml:space="preserve">елатности, као и </w:t>
      </w:r>
    </w:p>
    <w:p w:rsidR="00424245" w:rsidRPr="00162E7E" w:rsidRDefault="006E4869" w:rsidP="00863A4D">
      <w:pPr>
        <w:pStyle w:val="Normal1"/>
        <w:numPr>
          <w:ilvl w:val="0"/>
          <w:numId w:val="13"/>
        </w:numPr>
        <w:pBdr>
          <w:top w:val="nil"/>
          <w:left w:val="nil"/>
          <w:bottom w:val="nil"/>
          <w:right w:val="nil"/>
          <w:between w:val="nil"/>
        </w:pBdr>
        <w:tabs>
          <w:tab w:val="left" w:pos="567"/>
        </w:tabs>
        <w:spacing w:before="120" w:after="120" w:line="240" w:lineRule="auto"/>
        <w:ind w:left="0" w:firstLine="0"/>
        <w:jc w:val="both"/>
        <w:rPr>
          <w:rFonts w:ascii="Times New Roman" w:hAnsi="Times New Roman" w:cs="Times New Roman"/>
          <w:sz w:val="24"/>
          <w:szCs w:val="24"/>
        </w:rPr>
      </w:pPr>
      <w:r w:rsidRPr="00162E7E">
        <w:rPr>
          <w:rFonts w:ascii="Times New Roman" w:hAnsi="Times New Roman" w:cs="Times New Roman"/>
          <w:sz w:val="24"/>
          <w:szCs w:val="24"/>
        </w:rPr>
        <w:t>изв</w:t>
      </w:r>
      <w:r w:rsidR="00424245" w:rsidRPr="00162E7E">
        <w:rPr>
          <w:rFonts w:ascii="Times New Roman" w:hAnsi="Times New Roman" w:cs="Times New Roman"/>
          <w:sz w:val="24"/>
          <w:szCs w:val="24"/>
        </w:rPr>
        <w:t>е</w:t>
      </w:r>
      <w:r w:rsidRPr="00162E7E">
        <w:rPr>
          <w:rFonts w:ascii="Times New Roman" w:hAnsi="Times New Roman" w:cs="Times New Roman"/>
          <w:sz w:val="24"/>
          <w:szCs w:val="24"/>
        </w:rPr>
        <w:t>штавање о отпаду из рударских д</w:t>
      </w:r>
      <w:r w:rsidR="00424245" w:rsidRPr="00162E7E">
        <w:rPr>
          <w:rFonts w:ascii="Times New Roman" w:hAnsi="Times New Roman" w:cs="Times New Roman"/>
          <w:sz w:val="24"/>
          <w:szCs w:val="24"/>
        </w:rPr>
        <w:t xml:space="preserve">елатности.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i/>
          <w:sz w:val="24"/>
          <w:szCs w:val="24"/>
        </w:rPr>
        <w:t>Министарство за европске интеграције</w:t>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Генерално, Министарство за европске интеграције је одговорно з</w:t>
      </w:r>
      <w:r w:rsidR="00EE6D49" w:rsidRPr="00162E7E">
        <w:rPr>
          <w:rFonts w:ascii="Times New Roman" w:hAnsi="Times New Roman" w:cs="Times New Roman"/>
          <w:sz w:val="24"/>
          <w:szCs w:val="24"/>
        </w:rPr>
        <w:t>а: координацију и праћење и изв</w:t>
      </w:r>
      <w:r w:rsidRPr="00162E7E">
        <w:rPr>
          <w:rFonts w:ascii="Times New Roman" w:hAnsi="Times New Roman" w:cs="Times New Roman"/>
          <w:sz w:val="24"/>
          <w:szCs w:val="24"/>
        </w:rPr>
        <w:t xml:space="preserve">ештавање о процесу придруживања и </w:t>
      </w:r>
      <w:r w:rsidR="00EE6D49" w:rsidRPr="00162E7E">
        <w:rPr>
          <w:rFonts w:ascii="Times New Roman" w:hAnsi="Times New Roman" w:cs="Times New Roman"/>
          <w:sz w:val="24"/>
          <w:szCs w:val="24"/>
        </w:rPr>
        <w:t>приступања Европској унији; усм</w:t>
      </w:r>
      <w:r w:rsidRPr="00162E7E">
        <w:rPr>
          <w:rFonts w:ascii="Times New Roman" w:hAnsi="Times New Roman" w:cs="Times New Roman"/>
          <w:sz w:val="24"/>
          <w:szCs w:val="24"/>
        </w:rPr>
        <w:t xml:space="preserve">еравање рада Преговарачког тима за приступање Републике Србије ЕУ; </w:t>
      </w:r>
      <w:r w:rsidR="008B4050" w:rsidRPr="00162E7E">
        <w:rPr>
          <w:rFonts w:ascii="Times New Roman" w:hAnsi="Times New Roman" w:cs="Times New Roman"/>
          <w:sz w:val="24"/>
          <w:szCs w:val="24"/>
        </w:rPr>
        <w:t>координацију</w:t>
      </w:r>
      <w:r w:rsidRPr="00162E7E">
        <w:rPr>
          <w:rFonts w:ascii="Times New Roman" w:hAnsi="Times New Roman" w:cs="Times New Roman"/>
          <w:sz w:val="24"/>
          <w:szCs w:val="24"/>
        </w:rPr>
        <w:t xml:space="preserve"> припреме стратешких докумената у вези са процесом приступања Европској унији; пружање помоћи министарствима и посебним организацијама у усклађивању пропи</w:t>
      </w:r>
      <w:r w:rsidR="008B4050" w:rsidRPr="00162E7E">
        <w:rPr>
          <w:rFonts w:ascii="Times New Roman" w:hAnsi="Times New Roman" w:cs="Times New Roman"/>
          <w:sz w:val="24"/>
          <w:szCs w:val="24"/>
        </w:rPr>
        <w:t>са са прописима ЕУ; координацију</w:t>
      </w:r>
      <w:r w:rsidRPr="00162E7E">
        <w:rPr>
          <w:rFonts w:ascii="Times New Roman" w:hAnsi="Times New Roman" w:cs="Times New Roman"/>
          <w:sz w:val="24"/>
          <w:szCs w:val="24"/>
        </w:rPr>
        <w:t xml:space="preserve"> </w:t>
      </w:r>
      <w:r w:rsidR="00B56B35" w:rsidRPr="00162E7E">
        <w:rPr>
          <w:rFonts w:ascii="Times New Roman" w:hAnsi="Times New Roman" w:cs="Times New Roman"/>
          <w:sz w:val="24"/>
          <w:szCs w:val="24"/>
        </w:rPr>
        <w:t xml:space="preserve">међународне донаторске помоћи </w:t>
      </w:r>
      <w:r w:rsidRPr="00162E7E">
        <w:rPr>
          <w:rFonts w:ascii="Times New Roman" w:hAnsi="Times New Roman" w:cs="Times New Roman"/>
          <w:sz w:val="24"/>
          <w:szCs w:val="24"/>
        </w:rPr>
        <w:t>за финансирање из фондова ЕУ и других извора; као и друге активности у области придруживања и приступања Европској унији. Ове опште надлежности покривају сектор животне средине у целини.</w:t>
      </w:r>
    </w:p>
    <w:p w:rsidR="00424245" w:rsidRPr="00162E7E" w:rsidRDefault="00424245" w:rsidP="00EA29EE">
      <w:pPr>
        <w:pStyle w:val="Normal1"/>
        <w:spacing w:before="120" w:after="120" w:line="240" w:lineRule="auto"/>
        <w:jc w:val="both"/>
        <w:rPr>
          <w:rFonts w:ascii="Times New Roman" w:hAnsi="Times New Roman" w:cs="Times New Roman"/>
          <w:b/>
          <w:i/>
          <w:sz w:val="24"/>
          <w:szCs w:val="24"/>
        </w:rPr>
      </w:pPr>
      <w:r w:rsidRPr="00162E7E">
        <w:rPr>
          <w:rFonts w:ascii="Times New Roman" w:hAnsi="Times New Roman" w:cs="Times New Roman"/>
          <w:b/>
          <w:i/>
          <w:sz w:val="24"/>
          <w:szCs w:val="24"/>
        </w:rPr>
        <w:t xml:space="preserve">Министарство унутрашњих послова (МУП) Републике Србије </w:t>
      </w:r>
      <w:r w:rsidRPr="00162E7E">
        <w:rPr>
          <w:rFonts w:ascii="Times New Roman" w:hAnsi="Times New Roman" w:cs="Times New Roman"/>
          <w:sz w:val="24"/>
          <w:szCs w:val="24"/>
          <w:vertAlign w:val="superscript"/>
        </w:rPr>
        <w:footnoteReference w:id="33"/>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Генерално, МУП</w:t>
      </w:r>
      <w:r w:rsidRPr="00162E7E">
        <w:rPr>
          <w:rFonts w:ascii="Times New Roman" w:hAnsi="Times New Roman" w:cs="Times New Roman"/>
          <w:b/>
          <w:i/>
          <w:sz w:val="24"/>
          <w:szCs w:val="24"/>
        </w:rPr>
        <w:t xml:space="preserve"> </w:t>
      </w:r>
      <w:r w:rsidRPr="00162E7E">
        <w:rPr>
          <w:rFonts w:ascii="Times New Roman" w:hAnsi="Times New Roman" w:cs="Times New Roman"/>
          <w:sz w:val="24"/>
          <w:szCs w:val="24"/>
        </w:rPr>
        <w:t xml:space="preserve">обавља послове државне управе </w:t>
      </w:r>
      <w:r w:rsidR="00EE6D49" w:rsidRPr="00162E7E">
        <w:rPr>
          <w:rFonts w:ascii="Times New Roman" w:hAnsi="Times New Roman" w:cs="Times New Roman"/>
          <w:sz w:val="24"/>
          <w:szCs w:val="24"/>
        </w:rPr>
        <w:t>који се односе на: заштиту безб</w:t>
      </w:r>
      <w:r w:rsidRPr="00162E7E">
        <w:rPr>
          <w:rFonts w:ascii="Times New Roman" w:hAnsi="Times New Roman" w:cs="Times New Roman"/>
          <w:sz w:val="24"/>
          <w:szCs w:val="24"/>
        </w:rPr>
        <w:t>едности Републике Србије и откри</w:t>
      </w:r>
      <w:r w:rsidR="00EE6D49" w:rsidRPr="00162E7E">
        <w:rPr>
          <w:rFonts w:ascii="Times New Roman" w:hAnsi="Times New Roman" w:cs="Times New Roman"/>
          <w:sz w:val="24"/>
          <w:szCs w:val="24"/>
        </w:rPr>
        <w:t>вање и сузбијање активности усм</w:t>
      </w:r>
      <w:r w:rsidRPr="00162E7E">
        <w:rPr>
          <w:rFonts w:ascii="Times New Roman" w:hAnsi="Times New Roman" w:cs="Times New Roman"/>
          <w:sz w:val="24"/>
          <w:szCs w:val="24"/>
        </w:rPr>
        <w:t>ерених на подривање или рушење уставно</w:t>
      </w:r>
      <w:r w:rsidR="00EE6D49" w:rsidRPr="00162E7E">
        <w:rPr>
          <w:rFonts w:ascii="Times New Roman" w:hAnsi="Times New Roman" w:cs="Times New Roman"/>
          <w:sz w:val="24"/>
          <w:szCs w:val="24"/>
        </w:rPr>
        <w:t>г поретка, заштиту живота, безб</w:t>
      </w:r>
      <w:r w:rsidRPr="00162E7E">
        <w:rPr>
          <w:rFonts w:ascii="Times New Roman" w:hAnsi="Times New Roman" w:cs="Times New Roman"/>
          <w:sz w:val="24"/>
          <w:szCs w:val="24"/>
        </w:rPr>
        <w:t>едност</w:t>
      </w:r>
      <w:r w:rsidR="00EE6D49" w:rsidRPr="00162E7E">
        <w:rPr>
          <w:rFonts w:ascii="Times New Roman" w:hAnsi="Times New Roman" w:cs="Times New Roman"/>
          <w:sz w:val="24"/>
          <w:szCs w:val="24"/>
        </w:rPr>
        <w:t>и и имовине</w:t>
      </w:r>
      <w:r w:rsidRPr="00162E7E">
        <w:rPr>
          <w:rFonts w:ascii="Times New Roman" w:hAnsi="Times New Roman" w:cs="Times New Roman"/>
          <w:sz w:val="24"/>
          <w:szCs w:val="24"/>
        </w:rPr>
        <w:t xml:space="preserve"> грађана.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Што се тиче сектора животне средине, МУП је </w:t>
      </w:r>
      <w:r w:rsidR="00B94DEB">
        <w:rPr>
          <w:rFonts w:ascii="Times New Roman" w:hAnsi="Times New Roman" w:cs="Times New Roman"/>
          <w:sz w:val="24"/>
          <w:szCs w:val="24"/>
        </w:rPr>
        <w:t>надлежан</w:t>
      </w:r>
      <w:r w:rsidR="00BB1EAF">
        <w:rPr>
          <w:rFonts w:ascii="Times New Roman" w:hAnsi="Times New Roman" w:cs="Times New Roman"/>
          <w:sz w:val="24"/>
          <w:szCs w:val="24"/>
        </w:rPr>
        <w:t xml:space="preserve"> </w:t>
      </w:r>
      <w:r w:rsidRPr="00162E7E">
        <w:rPr>
          <w:rFonts w:ascii="Times New Roman" w:hAnsi="Times New Roman" w:cs="Times New Roman"/>
          <w:sz w:val="24"/>
          <w:szCs w:val="24"/>
        </w:rPr>
        <w:t xml:space="preserve">за: </w:t>
      </w:r>
    </w:p>
    <w:p w:rsidR="00424245" w:rsidRPr="006607E4" w:rsidRDefault="00B94DEB" w:rsidP="00863A4D">
      <w:pPr>
        <w:pStyle w:val="Normal1"/>
        <w:numPr>
          <w:ilvl w:val="0"/>
          <w:numId w:val="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 одјав</w:t>
      </w:r>
      <w:r w:rsidR="00FA4EC7">
        <w:rPr>
          <w:rFonts w:ascii="Times New Roman" w:hAnsi="Times New Roman" w:cs="Times New Roman"/>
          <w:sz w:val="24"/>
          <w:szCs w:val="24"/>
        </w:rPr>
        <w:t>у</w:t>
      </w:r>
      <w:r>
        <w:rPr>
          <w:rFonts w:ascii="Times New Roman" w:hAnsi="Times New Roman" w:cs="Times New Roman"/>
          <w:sz w:val="24"/>
          <w:szCs w:val="24"/>
        </w:rPr>
        <w:t xml:space="preserve"> моторних и прикључних возила, уписаних у јединствени регистар возила</w:t>
      </w:r>
      <w:r w:rsidR="00FA4EC7">
        <w:rPr>
          <w:rFonts w:ascii="Times New Roman" w:hAnsi="Times New Roman" w:cs="Times New Roman"/>
          <w:sz w:val="24"/>
          <w:szCs w:val="24"/>
        </w:rPr>
        <w:t>;</w:t>
      </w:r>
    </w:p>
    <w:p w:rsidR="00424245" w:rsidRPr="006607E4" w:rsidRDefault="00B94DEB" w:rsidP="00863A4D">
      <w:pPr>
        <w:pStyle w:val="Normal1"/>
        <w:numPr>
          <w:ilvl w:val="0"/>
          <w:numId w:val="17"/>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 безбедност, регулисање и контролу саобраћаја на путевима</w:t>
      </w:r>
      <w:r w:rsidR="00FA4EC7">
        <w:rPr>
          <w:rFonts w:ascii="Times New Roman" w:hAnsi="Times New Roman" w:cs="Times New Roman"/>
          <w:sz w:val="24"/>
          <w:szCs w:val="24"/>
        </w:rPr>
        <w:t>;</w:t>
      </w:r>
    </w:p>
    <w:p w:rsidR="00733566" w:rsidRPr="006607E4" w:rsidRDefault="00FA4EC7" w:rsidP="00863A4D">
      <w:pPr>
        <w:pStyle w:val="Normal1"/>
        <w:numPr>
          <w:ilvl w:val="0"/>
          <w:numId w:val="33"/>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о</w:t>
      </w:r>
      <w:r w:rsidR="00B94DEB">
        <w:rPr>
          <w:rFonts w:ascii="Times New Roman" w:hAnsi="Times New Roman" w:cs="Times New Roman"/>
          <w:sz w:val="24"/>
          <w:szCs w:val="24"/>
        </w:rPr>
        <w:t xml:space="preserve">бављање граничних провера лица и возила – Управа </w:t>
      </w:r>
      <w:r w:rsidR="009F53D7">
        <w:rPr>
          <w:rFonts w:ascii="Times New Roman" w:hAnsi="Times New Roman" w:cs="Times New Roman"/>
          <w:sz w:val="24"/>
          <w:szCs w:val="24"/>
        </w:rPr>
        <w:t>граничне полиције</w:t>
      </w:r>
      <w:r>
        <w:rPr>
          <w:rFonts w:ascii="Times New Roman" w:hAnsi="Times New Roman" w:cs="Times New Roman"/>
          <w:sz w:val="24"/>
          <w:szCs w:val="24"/>
        </w:rPr>
        <w:t>;</w:t>
      </w:r>
    </w:p>
    <w:p w:rsidR="00424245" w:rsidRPr="006607E4" w:rsidRDefault="00424245" w:rsidP="00863A4D">
      <w:pPr>
        <w:pStyle w:val="Normal1"/>
        <w:numPr>
          <w:ilvl w:val="0"/>
          <w:numId w:val="33"/>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6607E4">
        <w:rPr>
          <w:rFonts w:ascii="Times New Roman" w:hAnsi="Times New Roman" w:cs="Times New Roman"/>
          <w:sz w:val="24"/>
          <w:szCs w:val="24"/>
        </w:rPr>
        <w:t xml:space="preserve"> </w:t>
      </w:r>
      <w:r w:rsidR="00D5077C">
        <w:rPr>
          <w:rFonts w:ascii="Times New Roman" w:hAnsi="Times New Roman" w:cs="Times New Roman"/>
          <w:sz w:val="24"/>
          <w:szCs w:val="24"/>
        </w:rPr>
        <w:t>организовање и спровођење мера заштите и спасавања људи, материјалних и културних добара и и животне средине од елементарних непогода, техничко-технолошких несрећа – удеса и катастрофа и других већих несрећа</w:t>
      </w:r>
      <w:r w:rsidR="00FA4EC7">
        <w:rPr>
          <w:rFonts w:ascii="Times New Roman" w:hAnsi="Times New Roman" w:cs="Times New Roman"/>
          <w:sz w:val="24"/>
          <w:szCs w:val="24"/>
        </w:rPr>
        <w:t xml:space="preserve"> </w:t>
      </w:r>
      <w:r w:rsidR="00B56B35" w:rsidRPr="006607E4">
        <w:rPr>
          <w:rFonts w:ascii="Times New Roman" w:hAnsi="Times New Roman" w:cs="Times New Roman"/>
          <w:sz w:val="24"/>
          <w:szCs w:val="24"/>
        </w:rPr>
        <w:t>(</w:t>
      </w:r>
      <w:r w:rsidR="005604ED">
        <w:rPr>
          <w:rFonts w:ascii="Times New Roman" w:hAnsi="Times New Roman" w:cs="Times New Roman"/>
          <w:bCs/>
          <w:iCs/>
          <w:sz w:val="24"/>
          <w:szCs w:val="24"/>
        </w:rPr>
        <w:t>Сектор</w:t>
      </w:r>
      <w:r w:rsidR="00B56B35" w:rsidRPr="006607E4">
        <w:rPr>
          <w:rFonts w:ascii="Times New Roman" w:hAnsi="Times New Roman" w:cs="Times New Roman"/>
          <w:bCs/>
          <w:iCs/>
          <w:sz w:val="24"/>
          <w:szCs w:val="24"/>
        </w:rPr>
        <w:t xml:space="preserve"> за ванредне ситуације)</w:t>
      </w:r>
      <w:r w:rsidR="00FA4EC7">
        <w:rPr>
          <w:rFonts w:ascii="Times New Roman" w:hAnsi="Times New Roman" w:cs="Times New Roman"/>
          <w:bCs/>
          <w:iCs/>
          <w:sz w:val="24"/>
          <w:szCs w:val="24"/>
        </w:rPr>
        <w:t>;</w:t>
      </w:r>
    </w:p>
    <w:p w:rsidR="00424245" w:rsidRPr="006607E4" w:rsidRDefault="00424245" w:rsidP="00863A4D">
      <w:pPr>
        <w:pStyle w:val="Normal1"/>
        <w:numPr>
          <w:ilvl w:val="0"/>
          <w:numId w:val="33"/>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6607E4">
        <w:rPr>
          <w:rFonts w:ascii="Times New Roman" w:hAnsi="Times New Roman" w:cs="Times New Roman"/>
          <w:sz w:val="24"/>
          <w:szCs w:val="24"/>
        </w:rPr>
        <w:t>превенциј</w:t>
      </w:r>
      <w:r w:rsidR="00FA4EC7">
        <w:rPr>
          <w:rFonts w:ascii="Times New Roman" w:hAnsi="Times New Roman" w:cs="Times New Roman"/>
          <w:sz w:val="24"/>
          <w:szCs w:val="24"/>
        </w:rPr>
        <w:t>у</w:t>
      </w:r>
      <w:r w:rsidRPr="006607E4">
        <w:rPr>
          <w:rFonts w:ascii="Times New Roman" w:hAnsi="Times New Roman" w:cs="Times New Roman"/>
          <w:sz w:val="24"/>
          <w:szCs w:val="24"/>
        </w:rPr>
        <w:t xml:space="preserve"> </w:t>
      </w:r>
      <w:r w:rsidR="00B54195" w:rsidRPr="006607E4">
        <w:rPr>
          <w:rFonts w:ascii="Times New Roman" w:hAnsi="Times New Roman" w:cs="Times New Roman"/>
          <w:sz w:val="24"/>
          <w:szCs w:val="24"/>
        </w:rPr>
        <w:t xml:space="preserve">и </w:t>
      </w:r>
      <w:r w:rsidRPr="006607E4">
        <w:rPr>
          <w:rFonts w:ascii="Times New Roman" w:hAnsi="Times New Roman" w:cs="Times New Roman"/>
          <w:sz w:val="24"/>
          <w:szCs w:val="24"/>
        </w:rPr>
        <w:t>р</w:t>
      </w:r>
      <w:r w:rsidR="00C756ED" w:rsidRPr="006607E4">
        <w:rPr>
          <w:rFonts w:ascii="Times New Roman" w:hAnsi="Times New Roman" w:cs="Times New Roman"/>
          <w:sz w:val="24"/>
          <w:szCs w:val="24"/>
        </w:rPr>
        <w:t>еаговање</w:t>
      </w:r>
      <w:r w:rsidRPr="006607E4">
        <w:rPr>
          <w:rFonts w:ascii="Times New Roman" w:hAnsi="Times New Roman" w:cs="Times New Roman"/>
          <w:sz w:val="24"/>
          <w:szCs w:val="24"/>
        </w:rPr>
        <w:t xml:space="preserve"> у хитним случајевима</w:t>
      </w:r>
      <w:r w:rsidR="00B56B35" w:rsidRPr="006607E4">
        <w:rPr>
          <w:rFonts w:ascii="Times New Roman" w:hAnsi="Times New Roman" w:cs="Times New Roman"/>
          <w:sz w:val="24"/>
          <w:szCs w:val="24"/>
        </w:rPr>
        <w:t xml:space="preserve"> (</w:t>
      </w:r>
      <w:r w:rsidR="005604ED">
        <w:rPr>
          <w:rFonts w:ascii="Times New Roman" w:hAnsi="Times New Roman" w:cs="Times New Roman"/>
          <w:bCs/>
          <w:iCs/>
          <w:sz w:val="24"/>
          <w:szCs w:val="24"/>
        </w:rPr>
        <w:t>Сектор</w:t>
      </w:r>
      <w:r w:rsidR="00B56B35" w:rsidRPr="006607E4">
        <w:rPr>
          <w:rFonts w:ascii="Times New Roman" w:hAnsi="Times New Roman" w:cs="Times New Roman"/>
          <w:bCs/>
          <w:iCs/>
          <w:sz w:val="24"/>
          <w:szCs w:val="24"/>
        </w:rPr>
        <w:t xml:space="preserve"> за ванредне ситуације</w:t>
      </w:r>
      <w:r w:rsidR="00B56B35" w:rsidRPr="006607E4">
        <w:rPr>
          <w:rFonts w:ascii="Times New Roman" w:hAnsi="Times New Roman" w:cs="Times New Roman"/>
          <w:b/>
          <w:i/>
          <w:sz w:val="24"/>
          <w:szCs w:val="24"/>
        </w:rPr>
        <w:t>)</w:t>
      </w:r>
      <w:r w:rsidRPr="006607E4">
        <w:rPr>
          <w:rFonts w:ascii="Times New Roman" w:hAnsi="Times New Roman" w:cs="Times New Roman"/>
          <w:sz w:val="24"/>
          <w:szCs w:val="24"/>
        </w:rPr>
        <w:t>:</w:t>
      </w:r>
    </w:p>
    <w:p w:rsidR="00424245" w:rsidRPr="00FE2413" w:rsidRDefault="005604ED" w:rsidP="00863A4D">
      <w:pPr>
        <w:pStyle w:val="Normal1"/>
        <w:numPr>
          <w:ilvl w:val="0"/>
          <w:numId w:val="100"/>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FE2413">
        <w:rPr>
          <w:rFonts w:ascii="Times New Roman" w:hAnsi="Times New Roman" w:cs="Times New Roman"/>
          <w:sz w:val="24"/>
          <w:szCs w:val="24"/>
        </w:rPr>
        <w:t>елементарне непогоде</w:t>
      </w:r>
      <w:r w:rsidR="00424245" w:rsidRPr="00FE2413">
        <w:rPr>
          <w:rFonts w:ascii="Times New Roman" w:hAnsi="Times New Roman" w:cs="Times New Roman"/>
          <w:sz w:val="24"/>
          <w:szCs w:val="24"/>
        </w:rPr>
        <w:t xml:space="preserve">  </w:t>
      </w:r>
      <w:r w:rsidRPr="00FE2413">
        <w:rPr>
          <w:rFonts w:ascii="Times New Roman" w:hAnsi="Times New Roman" w:cs="Times New Roman"/>
          <w:sz w:val="24"/>
          <w:szCs w:val="24"/>
        </w:rPr>
        <w:t xml:space="preserve">појаве хидролошког, метеоролошког, геолошког или биолошког порекла. Проузроковане деловањем природних сила као што су </w:t>
      </w:r>
      <w:r w:rsidR="00424245" w:rsidRPr="00FE2413">
        <w:rPr>
          <w:rFonts w:ascii="Times New Roman" w:hAnsi="Times New Roman" w:cs="Times New Roman"/>
          <w:sz w:val="24"/>
          <w:szCs w:val="24"/>
        </w:rPr>
        <w:t xml:space="preserve">земљотреси, поплаве, олује, </w:t>
      </w:r>
      <w:r w:rsidRPr="00FE2413">
        <w:rPr>
          <w:rFonts w:ascii="Times New Roman" w:hAnsi="Times New Roman" w:cs="Times New Roman"/>
          <w:sz w:val="24"/>
          <w:szCs w:val="24"/>
        </w:rPr>
        <w:t>бујице,</w:t>
      </w:r>
      <w:r w:rsidR="00424245" w:rsidRPr="00FE2413">
        <w:rPr>
          <w:rFonts w:ascii="Times New Roman" w:hAnsi="Times New Roman" w:cs="Times New Roman"/>
          <w:sz w:val="24"/>
          <w:szCs w:val="24"/>
        </w:rPr>
        <w:t xml:space="preserve"> </w:t>
      </w:r>
      <w:r w:rsidRPr="00FE2413">
        <w:rPr>
          <w:rFonts w:ascii="Times New Roman" w:hAnsi="Times New Roman" w:cs="Times New Roman"/>
          <w:sz w:val="24"/>
          <w:szCs w:val="24"/>
        </w:rPr>
        <w:t>јаке кише, атмосферска пражњења, град, суша, одроњавање или клизања земљишта, снежни наноси и лавина, екстремне температуре ваздуха, нагомилавање леда на водотоку, пандемија, епидемија заразних болести, епидемија заразних сточних болести и појава штеточина и друге природне појаве већих размера које могу да угрозе безбедност, живот и здравље  већег броја људи, материјална и културна добра или животну средину у већем обиму.</w:t>
      </w:r>
    </w:p>
    <w:p w:rsidR="00424245" w:rsidRPr="00863A4D" w:rsidRDefault="005604ED" w:rsidP="00863A4D">
      <w:pPr>
        <w:pStyle w:val="Normal1"/>
        <w:numPr>
          <w:ilvl w:val="0"/>
          <w:numId w:val="100"/>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334ABD">
        <w:rPr>
          <w:rFonts w:ascii="Times New Roman" w:hAnsi="Times New Roman" w:cs="Times New Roman"/>
          <w:sz w:val="24"/>
          <w:szCs w:val="24"/>
        </w:rPr>
        <w:t>техничко-технолошка несрећа - изненадни и неконтролисани догађај или низ догађаја који је измакао контроли приликом управљања одређеним средствима за рад и приликом поступања са опасним материјама у производњи, употреби, транспорту, промету, преради, складиштењу и одлагању, као што су пожар, експлозија, хаварија, саобраћајни удес у друмском, речном, железничком и ваздушном саобраћају, удес у рудницима и тунелима, застој рада жичара за транспорт људи, рушење брана, хаварија на електроенергетским, нафтним и гасним постројењима, акциденти при руковању радиоактивним и нуклеарним материјама, тешко загађење земљишта, воде и ваздуха, последице ратног разарања и тероризма, а чије последице могу да угрозе безбедност, живот и здравље већег броја људи, материјална и културна добра или животну средину у већем обиму</w:t>
      </w:r>
      <w:r w:rsidR="00424245" w:rsidRPr="00863A4D">
        <w:rPr>
          <w:rFonts w:ascii="Times New Roman" w:hAnsi="Times New Roman" w:cs="Times New Roman"/>
          <w:sz w:val="24"/>
          <w:szCs w:val="24"/>
        </w:rPr>
        <w:t>.</w:t>
      </w:r>
    </w:p>
    <w:p w:rsidR="00424245" w:rsidRPr="006607E4" w:rsidRDefault="00424245" w:rsidP="00334ABD">
      <w:pPr>
        <w:pStyle w:val="Normal1"/>
        <w:tabs>
          <w:tab w:val="left" w:pos="7110"/>
        </w:tabs>
        <w:spacing w:before="120" w:after="120" w:line="240" w:lineRule="auto"/>
        <w:jc w:val="both"/>
        <w:rPr>
          <w:rFonts w:ascii="Times New Roman" w:hAnsi="Times New Roman" w:cs="Times New Roman"/>
          <w:b/>
          <w:i/>
          <w:sz w:val="24"/>
          <w:szCs w:val="24"/>
        </w:rPr>
      </w:pPr>
      <w:r w:rsidRPr="006607E4">
        <w:rPr>
          <w:rFonts w:ascii="Times New Roman" w:hAnsi="Times New Roman" w:cs="Times New Roman"/>
          <w:b/>
          <w:i/>
          <w:sz w:val="24"/>
          <w:szCs w:val="24"/>
        </w:rPr>
        <w:t>Министарство правде</w:t>
      </w:r>
      <w:r w:rsidRPr="00162E7E">
        <w:rPr>
          <w:rFonts w:ascii="Times New Roman" w:hAnsi="Times New Roman" w:cs="Times New Roman"/>
          <w:sz w:val="24"/>
          <w:szCs w:val="24"/>
          <w:vertAlign w:val="superscript"/>
        </w:rPr>
        <w:footnoteReference w:id="34"/>
      </w:r>
      <w:r w:rsidR="00863A4D">
        <w:rPr>
          <w:rFonts w:ascii="Times New Roman" w:hAnsi="Times New Roman" w:cs="Times New Roman"/>
          <w:b/>
          <w:i/>
          <w:sz w:val="24"/>
          <w:szCs w:val="24"/>
        </w:rPr>
        <w:tab/>
      </w:r>
    </w:p>
    <w:p w:rsidR="00424245" w:rsidRPr="006607E4" w:rsidRDefault="00424245" w:rsidP="00EA29EE">
      <w:pPr>
        <w:pStyle w:val="Normal1"/>
        <w:spacing w:before="120" w:after="120" w:line="240" w:lineRule="auto"/>
        <w:jc w:val="both"/>
        <w:rPr>
          <w:rFonts w:ascii="Times New Roman" w:hAnsi="Times New Roman" w:cs="Times New Roman"/>
          <w:sz w:val="24"/>
          <w:szCs w:val="24"/>
        </w:rPr>
      </w:pPr>
      <w:r w:rsidRPr="006607E4">
        <w:rPr>
          <w:rFonts w:ascii="Times New Roman" w:hAnsi="Times New Roman" w:cs="Times New Roman"/>
          <w:sz w:val="24"/>
          <w:szCs w:val="24"/>
        </w:rPr>
        <w:t>Министарство</w:t>
      </w:r>
      <w:r w:rsidR="00D443E3" w:rsidRPr="006607E4">
        <w:rPr>
          <w:rFonts w:ascii="Times New Roman" w:hAnsi="Times New Roman" w:cs="Times New Roman"/>
          <w:sz w:val="24"/>
          <w:szCs w:val="24"/>
        </w:rPr>
        <w:t xml:space="preserve"> је </w:t>
      </w:r>
      <w:r w:rsidRPr="006607E4">
        <w:rPr>
          <w:rFonts w:ascii="Times New Roman" w:hAnsi="Times New Roman" w:cs="Times New Roman"/>
          <w:sz w:val="24"/>
          <w:szCs w:val="24"/>
        </w:rPr>
        <w:t>генерално</w:t>
      </w:r>
      <w:r w:rsidR="00D443E3" w:rsidRPr="006607E4">
        <w:rPr>
          <w:rFonts w:ascii="Times New Roman" w:hAnsi="Times New Roman" w:cs="Times New Roman"/>
          <w:sz w:val="24"/>
          <w:szCs w:val="24"/>
        </w:rPr>
        <w:t xml:space="preserve"> одговорно</w:t>
      </w:r>
      <w:r w:rsidRPr="006607E4">
        <w:rPr>
          <w:rFonts w:ascii="Times New Roman" w:hAnsi="Times New Roman" w:cs="Times New Roman"/>
          <w:sz w:val="24"/>
          <w:szCs w:val="24"/>
        </w:rPr>
        <w:t xml:space="preserve"> за развој и координацију правосудног информационог система, међународну правну помоћ, управљање конфискованом имовино</w:t>
      </w:r>
      <w:r w:rsidR="00571525" w:rsidRPr="006607E4">
        <w:rPr>
          <w:rFonts w:ascii="Times New Roman" w:hAnsi="Times New Roman" w:cs="Times New Roman"/>
          <w:sz w:val="24"/>
          <w:szCs w:val="24"/>
        </w:rPr>
        <w:t>м која произлази из кривичног д</w:t>
      </w:r>
      <w:r w:rsidRPr="006607E4">
        <w:rPr>
          <w:rFonts w:ascii="Times New Roman" w:hAnsi="Times New Roman" w:cs="Times New Roman"/>
          <w:sz w:val="24"/>
          <w:szCs w:val="24"/>
        </w:rPr>
        <w:t>ела, заступање РС пред Европским судом за људска права и бригу о објављивању пресуда тог суда у вези са РС и пр</w:t>
      </w:r>
      <w:r w:rsidR="00571525" w:rsidRPr="006607E4">
        <w:rPr>
          <w:rFonts w:ascii="Times New Roman" w:hAnsi="Times New Roman" w:cs="Times New Roman"/>
          <w:sz w:val="24"/>
          <w:szCs w:val="24"/>
        </w:rPr>
        <w:t>аћење њиховог извршења, припрему</w:t>
      </w:r>
      <w:r w:rsidRPr="006607E4">
        <w:rPr>
          <w:rFonts w:ascii="Times New Roman" w:hAnsi="Times New Roman" w:cs="Times New Roman"/>
          <w:sz w:val="24"/>
          <w:szCs w:val="24"/>
        </w:rPr>
        <w:t xml:space="preserve"> прописа о поступку пред Уставним судом и правно дејство одлука Уставног суда. Ова општа одговорност покрива све правне и судски релевантне </w:t>
      </w:r>
      <w:r w:rsidR="00733566" w:rsidRPr="006607E4">
        <w:rPr>
          <w:rFonts w:ascii="Times New Roman" w:hAnsi="Times New Roman" w:cs="Times New Roman"/>
          <w:sz w:val="24"/>
          <w:szCs w:val="24"/>
        </w:rPr>
        <w:t>послове</w:t>
      </w:r>
      <w:r w:rsidRPr="006607E4">
        <w:rPr>
          <w:rFonts w:ascii="Times New Roman" w:hAnsi="Times New Roman" w:cs="Times New Roman"/>
          <w:sz w:val="24"/>
          <w:szCs w:val="24"/>
        </w:rPr>
        <w:t xml:space="preserve"> у сектору заштите животне средине,</w:t>
      </w:r>
      <w:r w:rsidR="009D558A" w:rsidRPr="006607E4">
        <w:rPr>
          <w:rFonts w:ascii="Times New Roman" w:hAnsi="Times New Roman" w:cs="Times New Roman"/>
          <w:sz w:val="24"/>
          <w:szCs w:val="24"/>
        </w:rPr>
        <w:t xml:space="preserve"> укључујући и грађанска, административна</w:t>
      </w:r>
      <w:r w:rsidRPr="006607E4">
        <w:rPr>
          <w:rFonts w:ascii="Times New Roman" w:hAnsi="Times New Roman" w:cs="Times New Roman"/>
          <w:sz w:val="24"/>
          <w:szCs w:val="24"/>
        </w:rPr>
        <w:t xml:space="preserve"> и кривична питања у области заштите животне средине.</w:t>
      </w:r>
    </w:p>
    <w:p w:rsidR="00424245" w:rsidRPr="006607E4" w:rsidRDefault="00424245" w:rsidP="00EA29EE">
      <w:pPr>
        <w:pStyle w:val="Normal1"/>
        <w:spacing w:before="120" w:after="120" w:line="240" w:lineRule="auto"/>
        <w:jc w:val="both"/>
        <w:rPr>
          <w:rFonts w:ascii="Times New Roman" w:hAnsi="Times New Roman" w:cs="Times New Roman"/>
          <w:sz w:val="24"/>
          <w:szCs w:val="24"/>
        </w:rPr>
      </w:pPr>
      <w:r w:rsidRPr="006607E4">
        <w:rPr>
          <w:rFonts w:ascii="Times New Roman" w:hAnsi="Times New Roman" w:cs="Times New Roman"/>
          <w:b/>
          <w:i/>
          <w:sz w:val="24"/>
          <w:szCs w:val="24"/>
        </w:rPr>
        <w:t>Министарство трговине, туризма и телекомуникација</w:t>
      </w:r>
      <w:r w:rsidRPr="006607E4">
        <w:rPr>
          <w:rFonts w:ascii="Times New Roman" w:hAnsi="Times New Roman" w:cs="Times New Roman"/>
          <w:sz w:val="24"/>
          <w:szCs w:val="24"/>
        </w:rPr>
        <w:t xml:space="preserve"> </w:t>
      </w:r>
      <w:r w:rsidRPr="006607E4">
        <w:rPr>
          <w:rFonts w:ascii="Times New Roman" w:hAnsi="Times New Roman" w:cs="Times New Roman"/>
          <w:b/>
          <w:sz w:val="24"/>
          <w:szCs w:val="24"/>
        </w:rPr>
        <w:t>(МТТТ)</w:t>
      </w:r>
    </w:p>
    <w:p w:rsidR="00424245" w:rsidRPr="006607E4" w:rsidRDefault="009D558A" w:rsidP="00EA29EE">
      <w:pPr>
        <w:pStyle w:val="Normal1"/>
        <w:spacing w:before="120" w:after="120" w:line="240" w:lineRule="auto"/>
        <w:jc w:val="both"/>
        <w:rPr>
          <w:rFonts w:ascii="Times New Roman" w:hAnsi="Times New Roman" w:cs="Times New Roman"/>
          <w:sz w:val="24"/>
          <w:szCs w:val="24"/>
        </w:rPr>
      </w:pPr>
      <w:r w:rsidRPr="006607E4">
        <w:rPr>
          <w:rFonts w:ascii="Times New Roman" w:hAnsi="Times New Roman" w:cs="Times New Roman"/>
          <w:sz w:val="24"/>
          <w:szCs w:val="24"/>
        </w:rPr>
        <w:t>МТТТ је релевантно</w:t>
      </w:r>
      <w:r w:rsidR="00424245" w:rsidRPr="006607E4">
        <w:rPr>
          <w:rFonts w:ascii="Times New Roman" w:hAnsi="Times New Roman" w:cs="Times New Roman"/>
          <w:sz w:val="24"/>
          <w:szCs w:val="24"/>
        </w:rPr>
        <w:t xml:space="preserve"> за сектор животне средине</w:t>
      </w:r>
      <w:r w:rsidRPr="006607E4">
        <w:rPr>
          <w:rFonts w:ascii="Times New Roman" w:hAnsi="Times New Roman" w:cs="Times New Roman"/>
          <w:sz w:val="24"/>
          <w:szCs w:val="24"/>
        </w:rPr>
        <w:t>,</w:t>
      </w:r>
      <w:r w:rsidR="00424245" w:rsidRPr="006607E4">
        <w:rPr>
          <w:rFonts w:ascii="Times New Roman" w:hAnsi="Times New Roman" w:cs="Times New Roman"/>
          <w:sz w:val="24"/>
          <w:szCs w:val="24"/>
        </w:rPr>
        <w:t xml:space="preserve"> </w:t>
      </w:r>
      <w:r w:rsidR="008C3692" w:rsidRPr="006607E4">
        <w:rPr>
          <w:rFonts w:ascii="Times New Roman" w:hAnsi="Times New Roman" w:cs="Times New Roman"/>
          <w:sz w:val="24"/>
          <w:szCs w:val="24"/>
        </w:rPr>
        <w:t xml:space="preserve"> код одговорности</w:t>
      </w:r>
      <w:r w:rsidR="00424245" w:rsidRPr="006607E4">
        <w:rPr>
          <w:rFonts w:ascii="Times New Roman" w:hAnsi="Times New Roman" w:cs="Times New Roman"/>
          <w:sz w:val="24"/>
          <w:szCs w:val="24"/>
        </w:rPr>
        <w:t xml:space="preserve"> за:</w:t>
      </w:r>
    </w:p>
    <w:p w:rsidR="00424245" w:rsidRPr="006607E4" w:rsidRDefault="00424245" w:rsidP="00863A4D">
      <w:pPr>
        <w:pStyle w:val="Normal1"/>
        <w:numPr>
          <w:ilvl w:val="0"/>
          <w:numId w:val="3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6607E4">
        <w:rPr>
          <w:rFonts w:ascii="Times New Roman" w:hAnsi="Times New Roman" w:cs="Times New Roman"/>
          <w:sz w:val="24"/>
          <w:szCs w:val="24"/>
        </w:rPr>
        <w:t>стратешку</w:t>
      </w:r>
      <w:r w:rsidR="009D558A" w:rsidRPr="006607E4">
        <w:rPr>
          <w:rFonts w:ascii="Times New Roman" w:hAnsi="Times New Roman" w:cs="Times New Roman"/>
          <w:sz w:val="24"/>
          <w:szCs w:val="24"/>
        </w:rPr>
        <w:t xml:space="preserve"> политику</w:t>
      </w:r>
      <w:r w:rsidRPr="006607E4">
        <w:rPr>
          <w:rFonts w:ascii="Times New Roman" w:hAnsi="Times New Roman" w:cs="Times New Roman"/>
          <w:sz w:val="24"/>
          <w:szCs w:val="24"/>
        </w:rPr>
        <w:t xml:space="preserve"> и политику развоја трговине; </w:t>
      </w:r>
    </w:p>
    <w:p w:rsidR="00424245" w:rsidRPr="006607E4" w:rsidRDefault="008C3692" w:rsidP="00863A4D">
      <w:pPr>
        <w:pStyle w:val="Normal1"/>
        <w:numPr>
          <w:ilvl w:val="0"/>
          <w:numId w:val="3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6607E4">
        <w:rPr>
          <w:rFonts w:ascii="Times New Roman" w:hAnsi="Times New Roman" w:cs="Times New Roman"/>
          <w:sz w:val="24"/>
          <w:szCs w:val="24"/>
        </w:rPr>
        <w:t>унутрашњу трговину робом и услугама</w:t>
      </w:r>
      <w:r w:rsidR="00424245" w:rsidRPr="006607E4">
        <w:rPr>
          <w:rFonts w:ascii="Times New Roman" w:hAnsi="Times New Roman" w:cs="Times New Roman"/>
          <w:sz w:val="24"/>
          <w:szCs w:val="24"/>
        </w:rPr>
        <w:t xml:space="preserve">; </w:t>
      </w:r>
    </w:p>
    <w:p w:rsidR="00424245" w:rsidRPr="006607E4" w:rsidRDefault="00424245" w:rsidP="00863A4D">
      <w:pPr>
        <w:pStyle w:val="Normal1"/>
        <w:numPr>
          <w:ilvl w:val="0"/>
          <w:numId w:val="3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6607E4">
        <w:rPr>
          <w:rFonts w:ascii="Times New Roman" w:hAnsi="Times New Roman" w:cs="Times New Roman"/>
          <w:sz w:val="24"/>
          <w:szCs w:val="24"/>
        </w:rPr>
        <w:t>праћење укупних трговинских токо</w:t>
      </w:r>
      <w:r w:rsidR="009D558A" w:rsidRPr="006607E4">
        <w:rPr>
          <w:rFonts w:ascii="Times New Roman" w:hAnsi="Times New Roman" w:cs="Times New Roman"/>
          <w:sz w:val="24"/>
          <w:szCs w:val="24"/>
        </w:rPr>
        <w:t>ва и предлагање одговарајућих м</w:t>
      </w:r>
      <w:r w:rsidRPr="006607E4">
        <w:rPr>
          <w:rFonts w:ascii="Times New Roman" w:hAnsi="Times New Roman" w:cs="Times New Roman"/>
          <w:sz w:val="24"/>
          <w:szCs w:val="24"/>
        </w:rPr>
        <w:t xml:space="preserve">ера; </w:t>
      </w:r>
    </w:p>
    <w:p w:rsidR="00424245" w:rsidRPr="006607E4" w:rsidRDefault="00424245" w:rsidP="00863A4D">
      <w:pPr>
        <w:pStyle w:val="Normal1"/>
        <w:numPr>
          <w:ilvl w:val="0"/>
          <w:numId w:val="35"/>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6607E4">
        <w:rPr>
          <w:rFonts w:ascii="Times New Roman" w:hAnsi="Times New Roman" w:cs="Times New Roman"/>
          <w:sz w:val="24"/>
          <w:szCs w:val="24"/>
        </w:rPr>
        <w:t xml:space="preserve">предлагање системских решења и прописа у области посебних увозних дажбина, пољопривредних и прехрамбених производа, посебних облика спољне трговине, трговине нафтом и унапређења система извоза. </w:t>
      </w:r>
    </w:p>
    <w:p w:rsidR="00424245" w:rsidRPr="006607E4" w:rsidRDefault="00424245" w:rsidP="00EA29EE">
      <w:pPr>
        <w:pStyle w:val="Normal1"/>
        <w:spacing w:before="120" w:after="120" w:line="240" w:lineRule="auto"/>
        <w:jc w:val="both"/>
        <w:rPr>
          <w:rFonts w:ascii="Times New Roman" w:hAnsi="Times New Roman" w:cs="Times New Roman"/>
          <w:sz w:val="24"/>
          <w:szCs w:val="24"/>
        </w:rPr>
      </w:pPr>
      <w:r w:rsidRPr="006607E4">
        <w:rPr>
          <w:rFonts w:ascii="Times New Roman" w:hAnsi="Times New Roman" w:cs="Times New Roman"/>
          <w:b/>
          <w:i/>
          <w:sz w:val="24"/>
          <w:szCs w:val="24"/>
        </w:rPr>
        <w:t>Привредна комора Србије</w:t>
      </w:r>
      <w:r w:rsidRPr="006607E4">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6607E4">
        <w:rPr>
          <w:rFonts w:ascii="Times New Roman" w:hAnsi="Times New Roman" w:cs="Times New Roman"/>
          <w:sz w:val="24"/>
          <w:szCs w:val="24"/>
        </w:rPr>
        <w:t xml:space="preserve">Привредна комора Србије је релевантна, јер </w:t>
      </w:r>
      <w:r w:rsidR="002A5655" w:rsidRPr="006607E4">
        <w:rPr>
          <w:rFonts w:ascii="Times New Roman" w:hAnsi="Times New Roman" w:cs="Times New Roman"/>
          <w:sz w:val="24"/>
          <w:szCs w:val="24"/>
        </w:rPr>
        <w:t xml:space="preserve">су </w:t>
      </w:r>
      <w:r w:rsidRPr="006607E4">
        <w:rPr>
          <w:rFonts w:ascii="Times New Roman" w:hAnsi="Times New Roman" w:cs="Times New Roman"/>
          <w:sz w:val="24"/>
          <w:szCs w:val="24"/>
        </w:rPr>
        <w:t xml:space="preserve">предмет њеног мандата </w:t>
      </w:r>
      <w:r w:rsidR="00861A51" w:rsidRPr="006607E4">
        <w:rPr>
          <w:rFonts w:ascii="Times New Roman" w:hAnsi="Times New Roman" w:cs="Times New Roman"/>
          <w:sz w:val="24"/>
          <w:szCs w:val="24"/>
        </w:rPr>
        <w:t xml:space="preserve">- комерцијалне активности </w:t>
      </w:r>
      <w:r w:rsidR="002A5655" w:rsidRPr="006607E4">
        <w:rPr>
          <w:rFonts w:ascii="Times New Roman" w:hAnsi="Times New Roman" w:cs="Times New Roman"/>
          <w:sz w:val="24"/>
          <w:szCs w:val="24"/>
        </w:rPr>
        <w:t>–</w:t>
      </w:r>
      <w:r w:rsidR="00861A51" w:rsidRPr="006607E4">
        <w:rPr>
          <w:rFonts w:ascii="Times New Roman" w:hAnsi="Times New Roman" w:cs="Times New Roman"/>
          <w:sz w:val="24"/>
          <w:szCs w:val="24"/>
        </w:rPr>
        <w:t xml:space="preserve"> </w:t>
      </w:r>
      <w:r w:rsidR="002A5655" w:rsidRPr="006607E4">
        <w:rPr>
          <w:rFonts w:ascii="Times New Roman" w:hAnsi="Times New Roman" w:cs="Times New Roman"/>
          <w:sz w:val="24"/>
          <w:szCs w:val="24"/>
        </w:rPr>
        <w:t xml:space="preserve">које </w:t>
      </w:r>
      <w:r w:rsidR="00861A51" w:rsidRPr="006607E4">
        <w:rPr>
          <w:rFonts w:ascii="Times New Roman" w:hAnsi="Times New Roman" w:cs="Times New Roman"/>
          <w:sz w:val="24"/>
          <w:szCs w:val="24"/>
        </w:rPr>
        <w:t>могу</w:t>
      </w:r>
      <w:r w:rsidRPr="006607E4">
        <w:rPr>
          <w:rFonts w:ascii="Times New Roman" w:hAnsi="Times New Roman" w:cs="Times New Roman"/>
          <w:sz w:val="24"/>
          <w:szCs w:val="24"/>
        </w:rPr>
        <w:t xml:space="preserve"> имати утицај</w:t>
      </w:r>
      <w:r w:rsidR="00861A51" w:rsidRPr="006607E4">
        <w:rPr>
          <w:rFonts w:ascii="Times New Roman" w:hAnsi="Times New Roman" w:cs="Times New Roman"/>
          <w:sz w:val="24"/>
          <w:szCs w:val="24"/>
        </w:rPr>
        <w:t>а</w:t>
      </w:r>
      <w:r w:rsidRPr="006607E4">
        <w:rPr>
          <w:rFonts w:ascii="Times New Roman" w:hAnsi="Times New Roman" w:cs="Times New Roman"/>
          <w:sz w:val="24"/>
          <w:szCs w:val="24"/>
        </w:rPr>
        <w:t xml:space="preserve"> на животну средину. </w:t>
      </w:r>
      <w:r w:rsidRPr="00162E7E">
        <w:rPr>
          <w:rFonts w:ascii="Times New Roman" w:hAnsi="Times New Roman" w:cs="Times New Roman"/>
          <w:sz w:val="24"/>
          <w:szCs w:val="24"/>
        </w:rPr>
        <w:t xml:space="preserve">Према томе, Привредна комора је </w:t>
      </w:r>
      <w:r w:rsidR="00733566" w:rsidRPr="00162E7E">
        <w:rPr>
          <w:rFonts w:ascii="Times New Roman" w:hAnsi="Times New Roman" w:cs="Times New Roman"/>
          <w:sz w:val="24"/>
          <w:szCs w:val="24"/>
        </w:rPr>
        <w:t xml:space="preserve">битан </w:t>
      </w:r>
      <w:r w:rsidRPr="00162E7E">
        <w:rPr>
          <w:rFonts w:ascii="Times New Roman" w:hAnsi="Times New Roman" w:cs="Times New Roman"/>
          <w:sz w:val="24"/>
          <w:szCs w:val="24"/>
        </w:rPr>
        <w:t xml:space="preserve">актер </w:t>
      </w:r>
      <w:r w:rsidR="00733566" w:rsidRPr="00162E7E">
        <w:rPr>
          <w:rFonts w:ascii="Times New Roman" w:hAnsi="Times New Roman" w:cs="Times New Roman"/>
          <w:sz w:val="24"/>
          <w:szCs w:val="24"/>
        </w:rPr>
        <w:t>јер</w:t>
      </w:r>
      <w:r w:rsidRPr="00162E7E">
        <w:rPr>
          <w:rFonts w:ascii="Times New Roman" w:hAnsi="Times New Roman" w:cs="Times New Roman"/>
          <w:sz w:val="24"/>
          <w:szCs w:val="24"/>
        </w:rPr>
        <w:t>:</w:t>
      </w:r>
    </w:p>
    <w:p w:rsidR="00424245" w:rsidRPr="00162E7E" w:rsidRDefault="00424245" w:rsidP="00863A4D">
      <w:pPr>
        <w:pStyle w:val="Normal1"/>
        <w:numPr>
          <w:ilvl w:val="0"/>
          <w:numId w:val="19"/>
        </w:numPr>
        <w:pBdr>
          <w:top w:val="nil"/>
          <w:left w:val="nil"/>
          <w:bottom w:val="nil"/>
          <w:right w:val="nil"/>
          <w:between w:val="nil"/>
        </w:pBdr>
        <w:tabs>
          <w:tab w:val="left" w:pos="567"/>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подржава домаће и међународне компаније кроз услуге, посредовање, консултације и пословне информације</w:t>
      </w:r>
      <w:r w:rsidR="00FE2413">
        <w:rPr>
          <w:rFonts w:ascii="Times New Roman" w:hAnsi="Times New Roman" w:cs="Times New Roman"/>
          <w:sz w:val="24"/>
          <w:szCs w:val="24"/>
        </w:rPr>
        <w:t>;</w:t>
      </w:r>
    </w:p>
    <w:p w:rsidR="00424245" w:rsidRPr="00162E7E" w:rsidRDefault="00424245" w:rsidP="00863A4D">
      <w:pPr>
        <w:pStyle w:val="Normal1"/>
        <w:numPr>
          <w:ilvl w:val="0"/>
          <w:numId w:val="19"/>
        </w:numPr>
        <w:pBdr>
          <w:top w:val="nil"/>
          <w:left w:val="nil"/>
          <w:bottom w:val="nil"/>
          <w:right w:val="nil"/>
          <w:between w:val="nil"/>
        </w:pBdr>
        <w:tabs>
          <w:tab w:val="left" w:pos="567"/>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заступа интересе српске привреде</w:t>
      </w:r>
      <w:r w:rsidR="00FE2413">
        <w:rPr>
          <w:rFonts w:ascii="Times New Roman" w:hAnsi="Times New Roman" w:cs="Times New Roman"/>
          <w:sz w:val="24"/>
          <w:szCs w:val="24"/>
        </w:rPr>
        <w:t>;</w:t>
      </w:r>
    </w:p>
    <w:p w:rsidR="00424245" w:rsidRPr="00162E7E" w:rsidRDefault="00424245" w:rsidP="00863A4D">
      <w:pPr>
        <w:pStyle w:val="Normal1"/>
        <w:numPr>
          <w:ilvl w:val="0"/>
          <w:numId w:val="19"/>
        </w:numPr>
        <w:pBdr>
          <w:top w:val="nil"/>
          <w:left w:val="nil"/>
          <w:bottom w:val="nil"/>
          <w:right w:val="nil"/>
          <w:between w:val="nil"/>
        </w:pBdr>
        <w:tabs>
          <w:tab w:val="left" w:pos="567"/>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унапређује међународну економску сарадњу и промовише српску привреду у иностранству</w:t>
      </w:r>
      <w:r w:rsidR="002A5655" w:rsidRPr="00162E7E">
        <w:rPr>
          <w:rFonts w:ascii="Times New Roman" w:hAnsi="Times New Roman" w:cs="Times New Roman"/>
          <w:sz w:val="24"/>
          <w:szCs w:val="24"/>
        </w:rPr>
        <w:t xml:space="preserve"> и Србију</w:t>
      </w:r>
      <w:r w:rsidRPr="00162E7E">
        <w:rPr>
          <w:rFonts w:ascii="Times New Roman" w:hAnsi="Times New Roman" w:cs="Times New Roman"/>
          <w:sz w:val="24"/>
          <w:szCs w:val="24"/>
        </w:rPr>
        <w:t xml:space="preserve"> као</w:t>
      </w:r>
      <w:r w:rsidR="002A5655" w:rsidRPr="00162E7E">
        <w:rPr>
          <w:rFonts w:ascii="Times New Roman" w:hAnsi="Times New Roman" w:cs="Times New Roman"/>
          <w:sz w:val="24"/>
          <w:szCs w:val="24"/>
        </w:rPr>
        <w:t xml:space="preserve"> добру инвестициону дестинацију</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863A4D">
      <w:pPr>
        <w:pStyle w:val="Normal1"/>
        <w:numPr>
          <w:ilvl w:val="0"/>
          <w:numId w:val="19"/>
        </w:numPr>
        <w:pBdr>
          <w:top w:val="nil"/>
          <w:left w:val="nil"/>
          <w:bottom w:val="nil"/>
          <w:right w:val="nil"/>
          <w:between w:val="nil"/>
        </w:pBdr>
        <w:tabs>
          <w:tab w:val="left" w:pos="567"/>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организује пословне тренинге и изградњу капацитета за унапређење компетенција и вештина, као и за јачање конкурентности домаће привреде у процесу приступања ЕУ.</w:t>
      </w:r>
    </w:p>
    <w:p w:rsidR="00424245" w:rsidRPr="00162E7E" w:rsidRDefault="00424245" w:rsidP="00EA29EE">
      <w:pPr>
        <w:pStyle w:val="Normal1"/>
        <w:spacing w:before="120" w:after="120" w:line="240" w:lineRule="auto"/>
        <w:jc w:val="both"/>
        <w:rPr>
          <w:rFonts w:ascii="Times New Roman" w:hAnsi="Times New Roman" w:cs="Times New Roman"/>
          <w:b/>
          <w:i/>
          <w:sz w:val="24"/>
          <w:szCs w:val="24"/>
        </w:rPr>
      </w:pPr>
      <w:r w:rsidRPr="00162E7E">
        <w:rPr>
          <w:rFonts w:ascii="Times New Roman" w:hAnsi="Times New Roman" w:cs="Times New Roman"/>
          <w:b/>
          <w:i/>
          <w:sz w:val="24"/>
          <w:szCs w:val="24"/>
        </w:rPr>
        <w:t>Агенција за безбедност саобраћаја</w:t>
      </w:r>
      <w:r w:rsidRPr="00162E7E">
        <w:rPr>
          <w:rFonts w:ascii="Times New Roman" w:hAnsi="Times New Roman" w:cs="Times New Roman"/>
          <w:sz w:val="24"/>
          <w:szCs w:val="24"/>
          <w:vertAlign w:val="superscript"/>
        </w:rPr>
        <w:footnoteReference w:id="35"/>
      </w:r>
      <w:r w:rsidRPr="00162E7E">
        <w:rPr>
          <w:rFonts w:ascii="Times New Roman" w:hAnsi="Times New Roman" w:cs="Times New Roman"/>
          <w:b/>
          <w:i/>
          <w:sz w:val="24"/>
          <w:szCs w:val="24"/>
        </w:rPr>
        <w:t xml:space="preserve">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w:t>
      </w:r>
      <w:r w:rsidR="00463519" w:rsidRPr="00162E7E">
        <w:rPr>
          <w:rFonts w:ascii="Times New Roman" w:hAnsi="Times New Roman" w:cs="Times New Roman"/>
          <w:sz w:val="24"/>
          <w:szCs w:val="24"/>
        </w:rPr>
        <w:t xml:space="preserve"> циљу успостављања система безб</w:t>
      </w:r>
      <w:r w:rsidRPr="00162E7E">
        <w:rPr>
          <w:rFonts w:ascii="Times New Roman" w:hAnsi="Times New Roman" w:cs="Times New Roman"/>
          <w:sz w:val="24"/>
          <w:szCs w:val="24"/>
        </w:rPr>
        <w:t>едности саобраћаја</w:t>
      </w:r>
      <w:r w:rsidR="00463519" w:rsidRPr="00162E7E">
        <w:rPr>
          <w:rFonts w:ascii="Times New Roman" w:hAnsi="Times New Roman" w:cs="Times New Roman"/>
          <w:sz w:val="24"/>
          <w:szCs w:val="24"/>
        </w:rPr>
        <w:t>, чија је сврха првенствено спр</w:t>
      </w:r>
      <w:r w:rsidRPr="00162E7E">
        <w:rPr>
          <w:rFonts w:ascii="Times New Roman" w:hAnsi="Times New Roman" w:cs="Times New Roman"/>
          <w:sz w:val="24"/>
          <w:szCs w:val="24"/>
        </w:rPr>
        <w:t>ечавање и отклањање</w:t>
      </w:r>
      <w:r w:rsidR="00463519" w:rsidRPr="00162E7E">
        <w:rPr>
          <w:rFonts w:ascii="Times New Roman" w:hAnsi="Times New Roman" w:cs="Times New Roman"/>
          <w:sz w:val="24"/>
          <w:szCs w:val="24"/>
        </w:rPr>
        <w:t xml:space="preserve"> посл</w:t>
      </w:r>
      <w:r w:rsidRPr="00162E7E">
        <w:rPr>
          <w:rFonts w:ascii="Times New Roman" w:hAnsi="Times New Roman" w:cs="Times New Roman"/>
          <w:sz w:val="24"/>
          <w:szCs w:val="24"/>
        </w:rPr>
        <w:t>едица насталих током рада те врсте саобраћаја, Влада Републике Србије је у децембру 2009. г</w:t>
      </w:r>
      <w:r w:rsidR="00463519" w:rsidRPr="00162E7E">
        <w:rPr>
          <w:rFonts w:ascii="Times New Roman" w:hAnsi="Times New Roman" w:cs="Times New Roman"/>
          <w:sz w:val="24"/>
          <w:szCs w:val="24"/>
        </w:rPr>
        <w:t>одине основала Агенцију за безб</w:t>
      </w:r>
      <w:r w:rsidRPr="00162E7E">
        <w:rPr>
          <w:rFonts w:ascii="Times New Roman" w:hAnsi="Times New Roman" w:cs="Times New Roman"/>
          <w:sz w:val="24"/>
          <w:szCs w:val="24"/>
        </w:rPr>
        <w:t xml:space="preserve">едност саобраћаја. </w:t>
      </w:r>
    </w:p>
    <w:p w:rsidR="00424245" w:rsidRPr="00162E7E" w:rsidRDefault="00463519"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сарадњи са МЗЖС</w:t>
      </w:r>
      <w:r w:rsidR="00424245" w:rsidRPr="00162E7E">
        <w:rPr>
          <w:rFonts w:ascii="Times New Roman" w:hAnsi="Times New Roman" w:cs="Times New Roman"/>
          <w:sz w:val="24"/>
          <w:szCs w:val="24"/>
        </w:rPr>
        <w:t>, Агенција се бави:</w:t>
      </w:r>
    </w:p>
    <w:p w:rsidR="00424245" w:rsidRPr="00162E7E" w:rsidRDefault="00424245" w:rsidP="00863A4D">
      <w:pPr>
        <w:pStyle w:val="Normal1"/>
        <w:numPr>
          <w:ilvl w:val="0"/>
          <w:numId w:val="21"/>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питањем емисије </w:t>
      </w:r>
      <w:r w:rsidR="00463519" w:rsidRPr="00162E7E">
        <w:rPr>
          <w:rFonts w:ascii="Times New Roman" w:hAnsi="Times New Roman" w:cs="Times New Roman"/>
          <w:sz w:val="24"/>
          <w:szCs w:val="24"/>
        </w:rPr>
        <w:t>CO</w:t>
      </w:r>
      <w:r w:rsidR="00463519" w:rsidRPr="00162E7E">
        <w:rPr>
          <w:rFonts w:ascii="Times New Roman" w:hAnsi="Times New Roman" w:cs="Times New Roman"/>
          <w:sz w:val="24"/>
          <w:szCs w:val="24"/>
          <w:vertAlign w:val="subscript"/>
        </w:rPr>
        <w:t>2</w:t>
      </w:r>
      <w:r w:rsidR="00463519" w:rsidRPr="00162E7E">
        <w:rPr>
          <w:rFonts w:ascii="Times New Roman" w:hAnsi="Times New Roman" w:cs="Times New Roman"/>
          <w:sz w:val="24"/>
          <w:szCs w:val="24"/>
        </w:rPr>
        <w:t xml:space="preserve"> </w:t>
      </w:r>
      <w:r w:rsidRPr="00162E7E">
        <w:rPr>
          <w:rFonts w:ascii="Times New Roman" w:hAnsi="Times New Roman" w:cs="Times New Roman"/>
          <w:sz w:val="24"/>
          <w:szCs w:val="24"/>
        </w:rPr>
        <w:t>из путничких аутомобила</w:t>
      </w:r>
      <w:r w:rsidR="00FE2413">
        <w:rPr>
          <w:rFonts w:ascii="Times New Roman" w:hAnsi="Times New Roman" w:cs="Times New Roman"/>
          <w:sz w:val="24"/>
          <w:szCs w:val="24"/>
        </w:rPr>
        <w:t>;</w:t>
      </w:r>
    </w:p>
    <w:p w:rsidR="00424245" w:rsidRPr="00162E7E" w:rsidRDefault="00463519" w:rsidP="00863A4D">
      <w:pPr>
        <w:pStyle w:val="Normal1"/>
        <w:numPr>
          <w:ilvl w:val="0"/>
          <w:numId w:val="21"/>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креирањем базе</w:t>
      </w:r>
      <w:r w:rsidR="00424245" w:rsidRPr="00162E7E">
        <w:rPr>
          <w:rFonts w:ascii="Times New Roman" w:hAnsi="Times New Roman" w:cs="Times New Roman"/>
          <w:sz w:val="24"/>
          <w:szCs w:val="24"/>
        </w:rPr>
        <w:t xml:space="preserve"> података која</w:t>
      </w:r>
      <w:r w:rsidR="008C3692" w:rsidRPr="00162E7E">
        <w:rPr>
          <w:rFonts w:ascii="Times New Roman" w:hAnsi="Times New Roman" w:cs="Times New Roman"/>
          <w:sz w:val="24"/>
          <w:szCs w:val="24"/>
        </w:rPr>
        <w:t xml:space="preserve"> прати податке у складу са захт</w:t>
      </w:r>
      <w:r w:rsidR="00424245" w:rsidRPr="00162E7E">
        <w:rPr>
          <w:rFonts w:ascii="Times New Roman" w:hAnsi="Times New Roman" w:cs="Times New Roman"/>
          <w:sz w:val="24"/>
          <w:szCs w:val="24"/>
        </w:rPr>
        <w:t>евима ЕУ у области емисије</w:t>
      </w:r>
      <w:r w:rsidRPr="00162E7E">
        <w:rPr>
          <w:rFonts w:ascii="Times New Roman" w:hAnsi="Times New Roman" w:cs="Times New Roman"/>
          <w:sz w:val="24"/>
          <w:szCs w:val="24"/>
        </w:rPr>
        <w:t xml:space="preserve"> CO</w:t>
      </w:r>
      <w:r w:rsidRPr="00162E7E">
        <w:rPr>
          <w:rFonts w:ascii="Times New Roman" w:hAnsi="Times New Roman" w:cs="Times New Roman"/>
          <w:sz w:val="24"/>
          <w:szCs w:val="24"/>
          <w:vertAlign w:val="subscript"/>
        </w:rPr>
        <w:t>2</w:t>
      </w:r>
      <w:r w:rsidR="00424245" w:rsidRPr="00162E7E">
        <w:rPr>
          <w:rFonts w:ascii="Times New Roman" w:hAnsi="Times New Roman" w:cs="Times New Roman"/>
          <w:sz w:val="24"/>
          <w:szCs w:val="24"/>
        </w:rPr>
        <w:t xml:space="preserve"> из путничких аутомобила. </w:t>
      </w:r>
    </w:p>
    <w:p w:rsidR="00424245" w:rsidRPr="00162E7E" w:rsidRDefault="0051437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i/>
          <w:sz w:val="24"/>
          <w:szCs w:val="24"/>
        </w:rPr>
        <w:t>Завод за заштиту природе</w:t>
      </w:r>
      <w:r w:rsidR="00424245" w:rsidRPr="00162E7E">
        <w:rPr>
          <w:rFonts w:ascii="Times New Roman" w:hAnsi="Times New Roman" w:cs="Times New Roman"/>
          <w:b/>
          <w:i/>
          <w:sz w:val="24"/>
          <w:szCs w:val="24"/>
        </w:rPr>
        <w:t xml:space="preserve"> Србиј</w:t>
      </w:r>
      <w:r w:rsidRPr="00162E7E">
        <w:rPr>
          <w:rFonts w:ascii="Times New Roman" w:hAnsi="Times New Roman" w:cs="Times New Roman"/>
          <w:b/>
          <w:i/>
          <w:sz w:val="24"/>
          <w:szCs w:val="24"/>
        </w:rPr>
        <w:t>е</w:t>
      </w:r>
      <w:r w:rsidR="00424245" w:rsidRPr="00162E7E">
        <w:rPr>
          <w:rFonts w:ascii="Times New Roman" w:hAnsi="Times New Roman" w:cs="Times New Roman"/>
          <w:b/>
          <w:i/>
          <w:sz w:val="24"/>
          <w:szCs w:val="24"/>
          <w:vertAlign w:val="superscript"/>
        </w:rPr>
        <w:footnoteReference w:id="36"/>
      </w:r>
      <w:r w:rsidR="00424245" w:rsidRPr="00162E7E">
        <w:rPr>
          <w:rFonts w:ascii="Times New Roman" w:hAnsi="Times New Roman" w:cs="Times New Roman"/>
          <w:sz w:val="24"/>
          <w:szCs w:val="24"/>
        </w:rPr>
        <w:t xml:space="preserve"> </w:t>
      </w:r>
    </w:p>
    <w:p w:rsidR="00424245" w:rsidRPr="00162E7E" w:rsidRDefault="009C4263"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Завод</w:t>
      </w:r>
      <w:r w:rsidR="00424245" w:rsidRPr="00162E7E">
        <w:rPr>
          <w:rFonts w:ascii="Times New Roman" w:hAnsi="Times New Roman" w:cs="Times New Roman"/>
          <w:sz w:val="24"/>
          <w:szCs w:val="24"/>
        </w:rPr>
        <w:t xml:space="preserve"> је </w:t>
      </w:r>
      <w:r w:rsidR="00FE2413">
        <w:rPr>
          <w:rFonts w:ascii="Times New Roman" w:hAnsi="Times New Roman" w:cs="Times New Roman"/>
          <w:sz w:val="24"/>
          <w:szCs w:val="24"/>
        </w:rPr>
        <w:t xml:space="preserve">стручна </w:t>
      </w:r>
      <w:r w:rsidR="00424245" w:rsidRPr="00162E7E">
        <w:rPr>
          <w:rFonts w:ascii="Times New Roman" w:hAnsi="Times New Roman" w:cs="Times New Roman"/>
          <w:sz w:val="24"/>
          <w:szCs w:val="24"/>
        </w:rPr>
        <w:t xml:space="preserve"> институција која генерално обавља послове заштите и унапређења природне баштине Србије. На националн</w:t>
      </w:r>
      <w:r w:rsidRPr="00162E7E">
        <w:rPr>
          <w:rFonts w:ascii="Times New Roman" w:hAnsi="Times New Roman" w:cs="Times New Roman"/>
          <w:sz w:val="24"/>
          <w:szCs w:val="24"/>
        </w:rPr>
        <w:t xml:space="preserve">ом нивоу </w:t>
      </w:r>
      <w:r w:rsidR="008C3692" w:rsidRPr="00162E7E">
        <w:rPr>
          <w:rFonts w:ascii="Times New Roman" w:hAnsi="Times New Roman" w:cs="Times New Roman"/>
          <w:sz w:val="24"/>
          <w:szCs w:val="24"/>
        </w:rPr>
        <w:t>З</w:t>
      </w:r>
      <w:r w:rsidRPr="00162E7E">
        <w:rPr>
          <w:rFonts w:ascii="Times New Roman" w:hAnsi="Times New Roman" w:cs="Times New Roman"/>
          <w:sz w:val="24"/>
          <w:szCs w:val="24"/>
        </w:rPr>
        <w:t>авод</w:t>
      </w:r>
      <w:r w:rsidR="00424245" w:rsidRPr="00162E7E">
        <w:rPr>
          <w:rFonts w:ascii="Times New Roman" w:hAnsi="Times New Roman" w:cs="Times New Roman"/>
          <w:sz w:val="24"/>
          <w:szCs w:val="24"/>
        </w:rPr>
        <w:t>:</w:t>
      </w:r>
    </w:p>
    <w:p w:rsidR="00424245" w:rsidRPr="00162E7E" w:rsidRDefault="008C3692" w:rsidP="00863A4D">
      <w:pPr>
        <w:pStyle w:val="Normal1"/>
        <w:numPr>
          <w:ilvl w:val="0"/>
          <w:numId w:val="23"/>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доприноси имплементацији </w:t>
      </w:r>
      <w:r w:rsidR="00424245" w:rsidRPr="00162E7E">
        <w:rPr>
          <w:rFonts w:ascii="Times New Roman" w:hAnsi="Times New Roman" w:cs="Times New Roman"/>
          <w:sz w:val="24"/>
          <w:szCs w:val="24"/>
        </w:rPr>
        <w:t>Е</w:t>
      </w:r>
      <w:r w:rsidR="009C4263" w:rsidRPr="00162E7E">
        <w:rPr>
          <w:rFonts w:ascii="Times New Roman" w:hAnsi="Times New Roman" w:cs="Times New Roman"/>
          <w:sz w:val="24"/>
          <w:szCs w:val="24"/>
        </w:rPr>
        <w:t xml:space="preserve">У директива о заштити природе у сарадњи са </w:t>
      </w:r>
      <w:r w:rsidR="00424245" w:rsidRPr="00162E7E">
        <w:rPr>
          <w:rFonts w:ascii="Times New Roman" w:hAnsi="Times New Roman" w:cs="Times New Roman"/>
          <w:sz w:val="24"/>
          <w:szCs w:val="24"/>
        </w:rPr>
        <w:t xml:space="preserve"> </w:t>
      </w:r>
      <w:r w:rsidR="009C4263" w:rsidRPr="00162E7E">
        <w:rPr>
          <w:rFonts w:ascii="Times New Roman" w:hAnsi="Times New Roman" w:cs="Times New Roman"/>
          <w:sz w:val="24"/>
          <w:szCs w:val="24"/>
        </w:rPr>
        <w:t>Министарством</w:t>
      </w:r>
      <w:r w:rsidR="00424245" w:rsidRPr="00162E7E">
        <w:rPr>
          <w:rFonts w:ascii="Times New Roman" w:hAnsi="Times New Roman" w:cs="Times New Roman"/>
          <w:sz w:val="24"/>
          <w:szCs w:val="24"/>
        </w:rPr>
        <w:t xml:space="preserve"> заштите животне средине</w:t>
      </w:r>
      <w:r w:rsidR="00FE2413">
        <w:rPr>
          <w:rFonts w:ascii="Times New Roman" w:hAnsi="Times New Roman" w:cs="Times New Roman"/>
          <w:sz w:val="24"/>
          <w:szCs w:val="24"/>
        </w:rPr>
        <w:t>;</w:t>
      </w:r>
    </w:p>
    <w:p w:rsidR="00424245" w:rsidRPr="00162E7E" w:rsidRDefault="00424245" w:rsidP="00863A4D">
      <w:pPr>
        <w:pStyle w:val="Normal1"/>
        <w:numPr>
          <w:ilvl w:val="0"/>
          <w:numId w:val="23"/>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је научни ауторитет за имплементацију </w:t>
      </w:r>
      <w:r w:rsidR="00376ACB" w:rsidRPr="00162E7E">
        <w:rPr>
          <w:rFonts w:ascii="Times New Roman" w:hAnsi="Times New Roman" w:cs="Times New Roman"/>
          <w:sz w:val="24"/>
          <w:szCs w:val="24"/>
          <w:lang w:val="de-DE"/>
        </w:rPr>
        <w:t>CITES</w:t>
      </w:r>
      <w:r w:rsidRPr="00162E7E">
        <w:rPr>
          <w:rFonts w:ascii="Times New Roman" w:hAnsi="Times New Roman" w:cs="Times New Roman"/>
          <w:sz w:val="24"/>
          <w:szCs w:val="24"/>
        </w:rPr>
        <w:t xml:space="preserve"> у сарадњи са </w:t>
      </w:r>
      <w:r w:rsidR="009C4263" w:rsidRPr="00162E7E">
        <w:rPr>
          <w:rFonts w:ascii="Times New Roman" w:hAnsi="Times New Roman" w:cs="Times New Roman"/>
          <w:sz w:val="24"/>
          <w:szCs w:val="24"/>
        </w:rPr>
        <w:t>јединицом</w:t>
      </w:r>
      <w:r w:rsidR="00376ACB" w:rsidRPr="00162E7E">
        <w:rPr>
          <w:rFonts w:ascii="Times New Roman" w:hAnsi="Times New Roman" w:cs="Times New Roman"/>
          <w:sz w:val="24"/>
          <w:szCs w:val="24"/>
        </w:rPr>
        <w:t xml:space="preserve"> за </w:t>
      </w:r>
      <w:r w:rsidR="00376ACB" w:rsidRPr="00162E7E">
        <w:rPr>
          <w:rFonts w:ascii="Times New Roman" w:hAnsi="Times New Roman" w:cs="Times New Roman"/>
          <w:sz w:val="24"/>
          <w:szCs w:val="24"/>
          <w:lang w:val="de-DE"/>
        </w:rPr>
        <w:t>CITES</w:t>
      </w:r>
      <w:r w:rsidR="009C4263" w:rsidRPr="00162E7E">
        <w:rPr>
          <w:rFonts w:ascii="Times New Roman" w:hAnsi="Times New Roman" w:cs="Times New Roman"/>
          <w:sz w:val="24"/>
          <w:szCs w:val="24"/>
        </w:rPr>
        <w:t xml:space="preserve"> у МЗЖС</w:t>
      </w:r>
      <w:r w:rsidRPr="00162E7E">
        <w:rPr>
          <w:rFonts w:ascii="Times New Roman" w:hAnsi="Times New Roman" w:cs="Times New Roman"/>
          <w:sz w:val="24"/>
          <w:szCs w:val="24"/>
        </w:rPr>
        <w:t>.</w:t>
      </w:r>
    </w:p>
    <w:p w:rsidR="00424245" w:rsidRPr="00162E7E" w:rsidRDefault="00424245" w:rsidP="00EA29EE">
      <w:pPr>
        <w:pStyle w:val="Normal1"/>
        <w:spacing w:before="120" w:after="120" w:line="240" w:lineRule="auto"/>
        <w:jc w:val="both"/>
        <w:rPr>
          <w:rFonts w:ascii="Times New Roman" w:hAnsi="Times New Roman" w:cs="Times New Roman"/>
          <w:b/>
          <w:i/>
          <w:sz w:val="24"/>
          <w:szCs w:val="24"/>
        </w:rPr>
      </w:pPr>
      <w:r w:rsidRPr="00162E7E">
        <w:rPr>
          <w:rFonts w:ascii="Times New Roman" w:hAnsi="Times New Roman" w:cs="Times New Roman"/>
          <w:b/>
          <w:i/>
          <w:sz w:val="24"/>
          <w:szCs w:val="24"/>
        </w:rPr>
        <w:t xml:space="preserve">Дирекција за цивилно ваздухопловство Републике Србије </w:t>
      </w:r>
      <w:r w:rsidRPr="00162E7E">
        <w:rPr>
          <w:rFonts w:ascii="Times New Roman" w:hAnsi="Times New Roman" w:cs="Times New Roman"/>
          <w:sz w:val="24"/>
          <w:szCs w:val="24"/>
          <w:vertAlign w:val="superscript"/>
        </w:rPr>
        <w:footnoteReference w:id="37"/>
      </w:r>
    </w:p>
    <w:p w:rsidR="00424245" w:rsidRPr="00334ABD"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Дирекција је јавна агенција, чија оснивачка права остварује Влада у име Републике Србије, а која обавља п</w:t>
      </w:r>
      <w:r w:rsidR="008C3692" w:rsidRPr="00162E7E">
        <w:rPr>
          <w:rFonts w:ascii="Times New Roman" w:hAnsi="Times New Roman" w:cs="Times New Roman"/>
          <w:sz w:val="24"/>
          <w:szCs w:val="24"/>
        </w:rPr>
        <w:t>ослове државне управе који</w:t>
      </w:r>
      <w:r w:rsidR="00376ACB" w:rsidRPr="00162E7E">
        <w:rPr>
          <w:rFonts w:ascii="Times New Roman" w:hAnsi="Times New Roman" w:cs="Times New Roman"/>
          <w:sz w:val="24"/>
          <w:szCs w:val="24"/>
        </w:rPr>
        <w:t xml:space="preserve"> су joj</w:t>
      </w:r>
      <w:r w:rsidR="008C3692" w:rsidRPr="00162E7E">
        <w:rPr>
          <w:rFonts w:ascii="Times New Roman" w:hAnsi="Times New Roman" w:cs="Times New Roman"/>
          <w:sz w:val="24"/>
          <w:szCs w:val="24"/>
        </w:rPr>
        <w:t xml:space="preserve"> поверени</w:t>
      </w:r>
      <w:r w:rsidRPr="00162E7E">
        <w:rPr>
          <w:rFonts w:ascii="Times New Roman" w:hAnsi="Times New Roman" w:cs="Times New Roman"/>
          <w:sz w:val="24"/>
          <w:szCs w:val="24"/>
        </w:rPr>
        <w:t xml:space="preserve"> Законом о ваздушном саобраћају. Дирекција, у сарадњи са </w:t>
      </w:r>
      <w:r w:rsidR="00FE2413">
        <w:rPr>
          <w:rFonts w:ascii="Times New Roman" w:hAnsi="Times New Roman" w:cs="Times New Roman"/>
          <w:sz w:val="24"/>
          <w:szCs w:val="24"/>
        </w:rPr>
        <w:t>АЗЖС (</w:t>
      </w:r>
      <w:r w:rsidR="00402878" w:rsidRPr="00162E7E">
        <w:rPr>
          <w:rFonts w:ascii="Times New Roman" w:hAnsi="Times New Roman" w:cs="Times New Roman"/>
          <w:sz w:val="24"/>
          <w:szCs w:val="24"/>
        </w:rPr>
        <w:t>SEPA</w:t>
      </w:r>
      <w:r w:rsidR="00FE2413">
        <w:rPr>
          <w:rFonts w:ascii="Times New Roman" w:hAnsi="Times New Roman" w:cs="Times New Roman"/>
          <w:sz w:val="24"/>
          <w:szCs w:val="24"/>
        </w:rPr>
        <w:t>)</w:t>
      </w:r>
    </w:p>
    <w:p w:rsidR="00424245" w:rsidRPr="00162E7E" w:rsidRDefault="00424245" w:rsidP="00863A4D">
      <w:pPr>
        <w:pStyle w:val="Normal1"/>
        <w:numPr>
          <w:ilvl w:val="0"/>
          <w:numId w:val="26"/>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пружа техничку подршку</w:t>
      </w:r>
      <w:r w:rsidR="00376ACB" w:rsidRPr="00162E7E">
        <w:rPr>
          <w:rFonts w:ascii="Times New Roman" w:hAnsi="Times New Roman" w:cs="Times New Roman"/>
          <w:sz w:val="24"/>
          <w:szCs w:val="24"/>
        </w:rPr>
        <w:t xml:space="preserve"> у борби против климатских пром</w:t>
      </w:r>
      <w:r w:rsidRPr="00162E7E">
        <w:rPr>
          <w:rFonts w:ascii="Times New Roman" w:hAnsi="Times New Roman" w:cs="Times New Roman"/>
          <w:sz w:val="24"/>
          <w:szCs w:val="24"/>
        </w:rPr>
        <w:t>ена</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и </w:t>
      </w:r>
    </w:p>
    <w:p w:rsidR="00424245" w:rsidRPr="00162E7E" w:rsidRDefault="00FE2413" w:rsidP="00863A4D">
      <w:pPr>
        <w:pStyle w:val="Normal1"/>
        <w:numPr>
          <w:ilvl w:val="0"/>
          <w:numId w:val="26"/>
        </w:numPr>
        <w:pBdr>
          <w:top w:val="nil"/>
          <w:left w:val="nil"/>
          <w:bottom w:val="nil"/>
          <w:right w:val="nil"/>
          <w:between w:val="nil"/>
        </w:pBdr>
        <w:tabs>
          <w:tab w:val="left" w:pos="426"/>
        </w:tabs>
        <w:spacing w:before="120" w:after="12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врши </w:t>
      </w:r>
      <w:r w:rsidR="00376ACB" w:rsidRPr="00162E7E">
        <w:rPr>
          <w:rFonts w:ascii="Times New Roman" w:hAnsi="Times New Roman" w:cs="Times New Roman"/>
          <w:sz w:val="24"/>
          <w:szCs w:val="24"/>
        </w:rPr>
        <w:t>друг</w:t>
      </w:r>
      <w:r>
        <w:rPr>
          <w:rFonts w:ascii="Times New Roman" w:hAnsi="Times New Roman" w:cs="Times New Roman"/>
          <w:sz w:val="24"/>
          <w:szCs w:val="24"/>
        </w:rPr>
        <w:t>е</w:t>
      </w:r>
      <w:r w:rsidR="00376ACB" w:rsidRPr="00162E7E">
        <w:rPr>
          <w:rFonts w:ascii="Times New Roman" w:hAnsi="Times New Roman" w:cs="Times New Roman"/>
          <w:sz w:val="24"/>
          <w:szCs w:val="24"/>
        </w:rPr>
        <w:t xml:space="preserve"> послов</w:t>
      </w:r>
      <w:r>
        <w:rPr>
          <w:rFonts w:ascii="Times New Roman" w:hAnsi="Times New Roman" w:cs="Times New Roman"/>
          <w:sz w:val="24"/>
          <w:szCs w:val="24"/>
        </w:rPr>
        <w:t>е</w:t>
      </w:r>
      <w:r w:rsidR="00424245" w:rsidRPr="00162E7E">
        <w:rPr>
          <w:rFonts w:ascii="Times New Roman" w:hAnsi="Times New Roman" w:cs="Times New Roman"/>
          <w:sz w:val="24"/>
          <w:szCs w:val="24"/>
        </w:rPr>
        <w:t xml:space="preserve"> у области утицаја ваздушног саобраћаја на животну средину.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i/>
          <w:sz w:val="24"/>
          <w:szCs w:val="24"/>
        </w:rPr>
        <w:t>Институт за стандардизацију Србије</w:t>
      </w:r>
      <w:r w:rsidRPr="00162E7E">
        <w:rPr>
          <w:rFonts w:ascii="Times New Roman" w:hAnsi="Times New Roman" w:cs="Times New Roman"/>
          <w:sz w:val="24"/>
          <w:szCs w:val="24"/>
        </w:rPr>
        <w:t xml:space="preserve"> (ИСС)</w:t>
      </w:r>
      <w:r w:rsidRPr="00162E7E">
        <w:rPr>
          <w:rFonts w:ascii="Times New Roman" w:hAnsi="Times New Roman" w:cs="Times New Roman"/>
          <w:sz w:val="24"/>
          <w:szCs w:val="24"/>
          <w:vertAlign w:val="superscript"/>
        </w:rPr>
        <w:footnoteReference w:id="38"/>
      </w:r>
      <w:r w:rsidRPr="00162E7E">
        <w:rPr>
          <w:rFonts w:ascii="Times New Roman" w:hAnsi="Times New Roman" w:cs="Times New Roman"/>
          <w:sz w:val="24"/>
          <w:szCs w:val="24"/>
        </w:rPr>
        <w:t xml:space="preserve">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Институт је једини признати национални орган за стандардизацију у Републици Србији, </w:t>
      </w:r>
      <w:r w:rsidR="008C3692" w:rsidRPr="00162E7E">
        <w:rPr>
          <w:rFonts w:ascii="Times New Roman" w:hAnsi="Times New Roman" w:cs="Times New Roman"/>
          <w:sz w:val="24"/>
          <w:szCs w:val="24"/>
        </w:rPr>
        <w:t xml:space="preserve">као </w:t>
      </w:r>
      <w:r w:rsidRPr="00162E7E">
        <w:rPr>
          <w:rFonts w:ascii="Times New Roman" w:hAnsi="Times New Roman" w:cs="Times New Roman"/>
          <w:sz w:val="24"/>
          <w:szCs w:val="24"/>
        </w:rPr>
        <w:t xml:space="preserve">институција која је правно лице и послује у складу са прописима који регулишу правни статус јавних служби. Оснивач Института је Влада Србије. </w:t>
      </w:r>
    </w:p>
    <w:p w:rsidR="00424245" w:rsidRPr="00162E7E" w:rsidRDefault="00424245"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Она је одговорна за усвајање стандарда у Србији, такође</w:t>
      </w:r>
      <w:r w:rsidR="00376ACB" w:rsidRPr="00162E7E">
        <w:rPr>
          <w:rFonts w:ascii="Times New Roman" w:hAnsi="Times New Roman" w:cs="Times New Roman"/>
          <w:sz w:val="24"/>
          <w:szCs w:val="24"/>
        </w:rPr>
        <w:t xml:space="preserve"> и</w:t>
      </w:r>
      <w:r w:rsidRPr="00162E7E">
        <w:rPr>
          <w:rFonts w:ascii="Times New Roman" w:hAnsi="Times New Roman" w:cs="Times New Roman"/>
          <w:sz w:val="24"/>
          <w:szCs w:val="24"/>
        </w:rPr>
        <w:t xml:space="preserve"> у области заштите животне средине. </w:t>
      </w:r>
    </w:p>
    <w:p w:rsidR="00424245" w:rsidRPr="00162E7E" w:rsidRDefault="00424245" w:rsidP="00EA29EE">
      <w:pPr>
        <w:pStyle w:val="Normal1"/>
        <w:spacing w:before="120" w:after="120" w:line="240" w:lineRule="auto"/>
        <w:jc w:val="both"/>
        <w:rPr>
          <w:rFonts w:ascii="Times New Roman" w:hAnsi="Times New Roman" w:cs="Times New Roman"/>
          <w:b/>
          <w:i/>
          <w:sz w:val="24"/>
          <w:szCs w:val="24"/>
        </w:rPr>
      </w:pPr>
      <w:r w:rsidRPr="00162E7E">
        <w:rPr>
          <w:rFonts w:ascii="Times New Roman" w:hAnsi="Times New Roman" w:cs="Times New Roman"/>
          <w:b/>
          <w:i/>
          <w:sz w:val="24"/>
          <w:szCs w:val="24"/>
        </w:rPr>
        <w:t>Републи</w:t>
      </w:r>
      <w:r w:rsidR="00376ACB" w:rsidRPr="00162E7E">
        <w:rPr>
          <w:rFonts w:ascii="Times New Roman" w:hAnsi="Times New Roman" w:cs="Times New Roman"/>
          <w:b/>
          <w:i/>
          <w:sz w:val="24"/>
          <w:szCs w:val="24"/>
        </w:rPr>
        <w:t>чки з</w:t>
      </w:r>
      <w:r w:rsidRPr="00162E7E">
        <w:rPr>
          <w:rFonts w:ascii="Times New Roman" w:hAnsi="Times New Roman" w:cs="Times New Roman"/>
          <w:b/>
          <w:i/>
          <w:sz w:val="24"/>
          <w:szCs w:val="24"/>
        </w:rPr>
        <w:t>авод за ста</w:t>
      </w:r>
      <w:r w:rsidR="00376ACB" w:rsidRPr="00162E7E">
        <w:rPr>
          <w:rFonts w:ascii="Times New Roman" w:hAnsi="Times New Roman" w:cs="Times New Roman"/>
          <w:b/>
          <w:i/>
          <w:sz w:val="24"/>
          <w:szCs w:val="24"/>
        </w:rPr>
        <w:t>тистику Србије</w:t>
      </w:r>
    </w:p>
    <w:p w:rsidR="00424245" w:rsidRPr="00162E7E" w:rsidRDefault="00376ACB" w:rsidP="00EA29E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Завод </w:t>
      </w:r>
      <w:r w:rsidR="00424245" w:rsidRPr="00162E7E">
        <w:rPr>
          <w:rFonts w:ascii="Times New Roman" w:hAnsi="Times New Roman" w:cs="Times New Roman"/>
          <w:sz w:val="24"/>
          <w:szCs w:val="24"/>
        </w:rPr>
        <w:t>за статистику</w:t>
      </w:r>
      <w:r w:rsidR="00424245" w:rsidRPr="00162E7E">
        <w:rPr>
          <w:rFonts w:ascii="Times New Roman" w:hAnsi="Times New Roman" w:cs="Times New Roman"/>
          <w:b/>
          <w:i/>
          <w:sz w:val="24"/>
          <w:szCs w:val="24"/>
        </w:rPr>
        <w:t xml:space="preserve"> </w:t>
      </w:r>
      <w:r w:rsidR="00424245" w:rsidRPr="00162E7E">
        <w:rPr>
          <w:rFonts w:ascii="Times New Roman" w:hAnsi="Times New Roman" w:cs="Times New Roman"/>
          <w:sz w:val="24"/>
          <w:szCs w:val="24"/>
        </w:rPr>
        <w:t>одговоран је за формирање система за националну употребу, програм усвајања, развој методологија, сарадњу и техничку координацију са органима и организацијама овлашћеним за спровођење статистичких истраживања, сарадњу са међународним организацијама за стандардизацију и обезбеђивање упо</w:t>
      </w:r>
      <w:r w:rsidRPr="00162E7E">
        <w:rPr>
          <w:rFonts w:ascii="Times New Roman" w:hAnsi="Times New Roman" w:cs="Times New Roman"/>
          <w:sz w:val="24"/>
          <w:szCs w:val="24"/>
        </w:rPr>
        <w:t>редивости података, као и друге задатке дефинисане</w:t>
      </w:r>
      <w:r w:rsidR="00424245" w:rsidRPr="00162E7E">
        <w:rPr>
          <w:rFonts w:ascii="Times New Roman" w:hAnsi="Times New Roman" w:cs="Times New Roman"/>
          <w:sz w:val="24"/>
          <w:szCs w:val="24"/>
        </w:rPr>
        <w:t xml:space="preserve"> по закону.</w:t>
      </w:r>
    </w:p>
    <w:p w:rsidR="00424245" w:rsidRPr="00162E7E" w:rsidRDefault="00424245" w:rsidP="00EA29EE">
      <w:pPr>
        <w:pStyle w:val="Heading2"/>
        <w:spacing w:line="240" w:lineRule="auto"/>
        <w:ind w:left="0"/>
        <w:jc w:val="both"/>
        <w:rPr>
          <w:rFonts w:ascii="Times New Roman" w:hAnsi="Times New Roman"/>
        </w:rPr>
      </w:pPr>
      <w:bookmarkStart w:id="32" w:name="_Toc12137090"/>
      <w:bookmarkStart w:id="33" w:name="_Toc12271881"/>
      <w:bookmarkStart w:id="34" w:name="_Toc27146903"/>
      <w:r w:rsidRPr="00162E7E">
        <w:rPr>
          <w:rFonts w:ascii="Times New Roman" w:hAnsi="Times New Roman"/>
        </w:rPr>
        <w:t>2.2 Покрајински ниво</w:t>
      </w:r>
      <w:bookmarkEnd w:id="32"/>
      <w:bookmarkEnd w:id="33"/>
      <w:bookmarkEnd w:id="34"/>
    </w:p>
    <w:p w:rsidR="00424245" w:rsidRPr="00162E7E" w:rsidRDefault="00424245" w:rsidP="00EA29EE">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b/>
          <w:i/>
          <w:sz w:val="24"/>
          <w:szCs w:val="24"/>
        </w:rPr>
        <w:t>Влада аутономне покрајине Војводине</w:t>
      </w:r>
      <w:r w:rsidRPr="00162E7E">
        <w:rPr>
          <w:rFonts w:ascii="Times New Roman" w:hAnsi="Times New Roman" w:cs="Times New Roman"/>
          <w:sz w:val="24"/>
          <w:szCs w:val="24"/>
        </w:rPr>
        <w:t xml:space="preserve"> има одговорност за управљање и контролу на својој територији. Одговорности АП Војводине, према Закону о утврђивањ</w:t>
      </w:r>
      <w:r w:rsidR="00613C80" w:rsidRPr="00162E7E">
        <w:rPr>
          <w:rFonts w:ascii="Times New Roman" w:hAnsi="Times New Roman" w:cs="Times New Roman"/>
          <w:sz w:val="24"/>
          <w:szCs w:val="24"/>
        </w:rPr>
        <w:t>у одговорности АП Војводине, (</w:t>
      </w:r>
      <w:r w:rsidR="00FE2413">
        <w:rPr>
          <w:rFonts w:ascii="Times New Roman" w:hAnsi="Times New Roman" w:cs="Times New Roman"/>
          <w:sz w:val="24"/>
          <w:szCs w:val="24"/>
        </w:rPr>
        <w:t>„</w:t>
      </w:r>
      <w:r w:rsidR="00613C80" w:rsidRPr="00162E7E">
        <w:rPr>
          <w:rFonts w:ascii="Times New Roman" w:hAnsi="Times New Roman" w:cs="Times New Roman"/>
          <w:sz w:val="24"/>
          <w:szCs w:val="24"/>
        </w:rPr>
        <w:t>С</w:t>
      </w:r>
      <w:r w:rsidR="00FE2413">
        <w:rPr>
          <w:rFonts w:ascii="Times New Roman" w:hAnsi="Times New Roman" w:cs="Times New Roman"/>
          <w:sz w:val="24"/>
          <w:szCs w:val="24"/>
        </w:rPr>
        <w:t>лужбени гласник РС,”</w:t>
      </w:r>
      <w:r w:rsidRPr="00162E7E">
        <w:rPr>
          <w:rFonts w:ascii="Times New Roman" w:hAnsi="Times New Roman" w:cs="Times New Roman"/>
          <w:sz w:val="24"/>
          <w:szCs w:val="24"/>
        </w:rPr>
        <w:t xml:space="preserve"> </w:t>
      </w:r>
      <w:r w:rsidR="00FE2413">
        <w:rPr>
          <w:rFonts w:ascii="Times New Roman" w:hAnsi="Times New Roman" w:cs="Times New Roman"/>
          <w:sz w:val="24"/>
          <w:szCs w:val="24"/>
        </w:rPr>
        <w:t xml:space="preserve">бр. </w:t>
      </w:r>
      <w:r w:rsidRPr="00162E7E">
        <w:rPr>
          <w:rFonts w:ascii="Times New Roman" w:hAnsi="Times New Roman" w:cs="Times New Roman"/>
          <w:sz w:val="24"/>
          <w:szCs w:val="24"/>
        </w:rPr>
        <w:t xml:space="preserve">99/09, 67/12) обухватају следеће секторе, који су релевантни за правну тековину ЕУ у области животне средине и климатских промена: </w:t>
      </w:r>
    </w:p>
    <w:p w:rsidR="00424245" w:rsidRPr="00162E7E" w:rsidRDefault="00424245"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урбанистичко планирање, изградња и коришћење земљишта</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613C80"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ветеринарство</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613C80"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пољопривреда</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613C80"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водопривреда</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613C80"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шумарство</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заштите животне средине (чл</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16, 25</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r w:rsidR="00FE2413">
        <w:rPr>
          <w:rFonts w:ascii="Times New Roman" w:hAnsi="Times New Roman" w:cs="Times New Roman"/>
          <w:sz w:val="24"/>
          <w:szCs w:val="24"/>
        </w:rPr>
        <w:t xml:space="preserve">и </w:t>
      </w:r>
      <w:r w:rsidRPr="00162E7E">
        <w:rPr>
          <w:rFonts w:ascii="Times New Roman" w:hAnsi="Times New Roman" w:cs="Times New Roman"/>
          <w:sz w:val="24"/>
          <w:szCs w:val="24"/>
        </w:rPr>
        <w:t xml:space="preserve">28) </w:t>
      </w:r>
      <w:r w:rsidR="00613C80" w:rsidRPr="00162E7E">
        <w:rPr>
          <w:rFonts w:ascii="Times New Roman" w:hAnsi="Times New Roman" w:cs="Times New Roman"/>
          <w:sz w:val="24"/>
          <w:szCs w:val="24"/>
        </w:rPr>
        <w:t>укључујући и управљање природним ресурсима</w:t>
      </w:r>
      <w:r w:rsidRPr="00162E7E">
        <w:rPr>
          <w:rFonts w:ascii="Times New Roman" w:hAnsi="Times New Roman" w:cs="Times New Roman"/>
          <w:sz w:val="24"/>
          <w:szCs w:val="24"/>
        </w:rPr>
        <w:t xml:space="preserve">; </w:t>
      </w:r>
    </w:p>
    <w:p w:rsidR="00424245" w:rsidRPr="00162E7E" w:rsidRDefault="008C3692"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усклађивање</w:t>
      </w:r>
      <w:r w:rsidR="00424245" w:rsidRPr="00162E7E">
        <w:rPr>
          <w:rFonts w:ascii="Times New Roman" w:hAnsi="Times New Roman" w:cs="Times New Roman"/>
          <w:sz w:val="24"/>
          <w:szCs w:val="24"/>
        </w:rPr>
        <w:t xml:space="preserve"> са националним програмима</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инспекције и спровођење</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2B4890">
      <w:pPr>
        <w:pStyle w:val="Normal1"/>
        <w:numPr>
          <w:ilvl w:val="0"/>
          <w:numId w:val="29"/>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 xml:space="preserve">наплата за заштиту и унапређење животне средине. </w:t>
      </w:r>
    </w:p>
    <w:p w:rsidR="00424245" w:rsidRPr="00162E7E" w:rsidRDefault="00424245" w:rsidP="00EA29EE">
      <w:pPr>
        <w:pStyle w:val="Normal1"/>
        <w:spacing w:before="120" w:after="120" w:line="240" w:lineRule="auto"/>
        <w:ind w:right="-187"/>
        <w:jc w:val="both"/>
        <w:rPr>
          <w:rFonts w:ascii="Times New Roman" w:hAnsi="Times New Roman" w:cs="Times New Roman"/>
          <w:b/>
          <w:i/>
          <w:sz w:val="24"/>
          <w:szCs w:val="24"/>
        </w:rPr>
      </w:pPr>
      <w:r w:rsidRPr="00162E7E">
        <w:rPr>
          <w:rFonts w:ascii="Times New Roman" w:hAnsi="Times New Roman" w:cs="Times New Roman"/>
          <w:b/>
          <w:i/>
          <w:sz w:val="24"/>
          <w:szCs w:val="24"/>
        </w:rPr>
        <w:t>Покрајински секретаријат за урбанизам и заштиту животне средине (</w:t>
      </w:r>
      <w:r w:rsidR="00613C80" w:rsidRPr="00162E7E">
        <w:rPr>
          <w:rFonts w:ascii="Times New Roman" w:hAnsi="Times New Roman" w:cs="Times New Roman"/>
          <w:b/>
          <w:i/>
          <w:sz w:val="24"/>
          <w:szCs w:val="24"/>
        </w:rPr>
        <w:t>ПСУЗЖС</w:t>
      </w:r>
      <w:r w:rsidRPr="00162E7E">
        <w:rPr>
          <w:rFonts w:ascii="Times New Roman" w:hAnsi="Times New Roman" w:cs="Times New Roman"/>
          <w:b/>
          <w:i/>
          <w:sz w:val="24"/>
          <w:szCs w:val="24"/>
        </w:rPr>
        <w:t xml:space="preserve">) </w:t>
      </w:r>
    </w:p>
    <w:p w:rsidR="00424245" w:rsidRPr="00162E7E" w:rsidRDefault="00424245"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обавља послове покрајинске управе у области просторног и урбанистичког планирања и заштите животне средине</w:t>
      </w:r>
      <w:r w:rsidR="00FE2413">
        <w:rPr>
          <w:rFonts w:ascii="Times New Roman" w:hAnsi="Times New Roman" w:cs="Times New Roman"/>
          <w:sz w:val="24"/>
          <w:szCs w:val="24"/>
        </w:rPr>
        <w:t>;</w:t>
      </w:r>
    </w:p>
    <w:p w:rsidR="00424245" w:rsidRPr="00162E7E" w:rsidRDefault="00424245"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доноси програм заштите животне средине, програм мониторинга животне средине, спољни план заштите од несрећа и природних ресурса и планове и програме управљања имовином</w:t>
      </w:r>
      <w:r w:rsidR="00FE2413">
        <w:rPr>
          <w:rFonts w:ascii="Times New Roman" w:hAnsi="Times New Roman" w:cs="Times New Roman"/>
          <w:sz w:val="24"/>
          <w:szCs w:val="24"/>
        </w:rPr>
        <w:t>;</w:t>
      </w:r>
    </w:p>
    <w:p w:rsidR="00424245" w:rsidRPr="00162E7E" w:rsidRDefault="00424245"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одговоран је за стављање природног добра под заштиту и проглашење стања угрожености животне средине на територији АП Војводине,</w:t>
      </w:r>
      <w:r w:rsidR="00FE2413">
        <w:rPr>
          <w:rFonts w:ascii="Times New Roman" w:hAnsi="Times New Roman" w:cs="Times New Roman"/>
          <w:sz w:val="24"/>
          <w:szCs w:val="24"/>
        </w:rPr>
        <w:t>;</w:t>
      </w:r>
    </w:p>
    <w:p w:rsidR="00424245" w:rsidRPr="00162E7E" w:rsidRDefault="00613C80"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праћење прим</w:t>
      </w:r>
      <w:r w:rsidR="00424245" w:rsidRPr="00162E7E">
        <w:rPr>
          <w:rFonts w:ascii="Times New Roman" w:hAnsi="Times New Roman" w:cs="Times New Roman"/>
          <w:sz w:val="24"/>
          <w:szCs w:val="24"/>
        </w:rPr>
        <w:t>ене прописа из своје надлежности</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праћење, надзор и помоћ у раду јавних предузећа, установа и јавних служби, чији је оснивач АП Војводина</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613C80"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одговоран је</w:t>
      </w:r>
      <w:r w:rsidR="00424245" w:rsidRPr="00162E7E">
        <w:rPr>
          <w:rFonts w:ascii="Times New Roman" w:hAnsi="Times New Roman" w:cs="Times New Roman"/>
          <w:sz w:val="24"/>
          <w:szCs w:val="24"/>
        </w:rPr>
        <w:t xml:space="preserve"> за контролу експлоатације и заштите природних ресурса и имовине на територији АП Војводине,</w:t>
      </w:r>
    </w:p>
    <w:p w:rsidR="00422BAF" w:rsidRPr="00162E7E" w:rsidRDefault="00424245"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обезбеђује сталну контролу и праћење стања животне средине; </w:t>
      </w:r>
    </w:p>
    <w:p w:rsidR="00512627" w:rsidRPr="00162E7E" w:rsidRDefault="00424245" w:rsidP="002B4890">
      <w:pPr>
        <w:pStyle w:val="Normal1"/>
        <w:numPr>
          <w:ilvl w:val="0"/>
          <w:numId w:val="30"/>
        </w:numPr>
        <w:pBdr>
          <w:top w:val="nil"/>
          <w:left w:val="nil"/>
          <w:bottom w:val="nil"/>
          <w:right w:val="nil"/>
          <w:between w:val="nil"/>
        </w:pBdr>
        <w:tabs>
          <w:tab w:val="left" w:pos="567"/>
        </w:tabs>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даје услове за обезбеђивање мера и услова за заштиту животне средине</w:t>
      </w:r>
      <w:r w:rsidR="00512627" w:rsidRPr="00162E7E">
        <w:rPr>
          <w:rFonts w:ascii="Times New Roman" w:hAnsi="Times New Roman" w:cs="Times New Roman"/>
          <w:sz w:val="24"/>
          <w:szCs w:val="24"/>
          <w:lang w:val="en-GB"/>
        </w:rPr>
        <w:t xml:space="preserve"> </w:t>
      </w:r>
      <w:r w:rsidR="00512627" w:rsidRPr="00162E7E">
        <w:rPr>
          <w:rFonts w:ascii="Times New Roman" w:hAnsi="Times New Roman" w:cs="Times New Roman"/>
          <w:sz w:val="24"/>
          <w:szCs w:val="24"/>
        </w:rPr>
        <w:t>(</w:t>
      </w:r>
      <w:r w:rsidR="00162D3C" w:rsidRPr="00162E7E">
        <w:rPr>
          <w:rFonts w:ascii="Times New Roman" w:hAnsi="Times New Roman" w:cs="Times New Roman"/>
          <w:sz w:val="24"/>
          <w:szCs w:val="24"/>
          <w:lang w:val="en-GB"/>
        </w:rPr>
        <w:t>EIA</w:t>
      </w:r>
      <w:r w:rsidR="00422BAF" w:rsidRPr="00162E7E">
        <w:rPr>
          <w:rFonts w:ascii="Times New Roman" w:hAnsi="Times New Roman" w:cs="Times New Roman"/>
          <w:sz w:val="24"/>
          <w:szCs w:val="24"/>
          <w:lang w:val="en-GB"/>
        </w:rPr>
        <w:t xml:space="preserve">, </w:t>
      </w:r>
      <w:r w:rsidR="00162D3C" w:rsidRPr="00162E7E">
        <w:rPr>
          <w:rFonts w:ascii="Times New Roman" w:hAnsi="Times New Roman" w:cs="Times New Roman"/>
          <w:sz w:val="24"/>
          <w:szCs w:val="24"/>
          <w:lang w:val="en-GB"/>
        </w:rPr>
        <w:t>SEA</w:t>
      </w:r>
      <w:r w:rsidR="00422BAF" w:rsidRPr="00162E7E">
        <w:rPr>
          <w:rFonts w:ascii="Times New Roman" w:hAnsi="Times New Roman" w:cs="Times New Roman"/>
          <w:sz w:val="24"/>
          <w:szCs w:val="24"/>
          <w:lang w:val="en-GB"/>
        </w:rPr>
        <w:t>,</w:t>
      </w:r>
      <w:r w:rsidR="00512627" w:rsidRPr="00162E7E">
        <w:rPr>
          <w:rFonts w:ascii="Times New Roman" w:hAnsi="Times New Roman" w:cs="Times New Roman"/>
          <w:sz w:val="24"/>
          <w:szCs w:val="24"/>
        </w:rPr>
        <w:t xml:space="preserve"> </w:t>
      </w:r>
      <w:r w:rsidR="00422BAF" w:rsidRPr="00162E7E">
        <w:rPr>
          <w:rFonts w:ascii="Times New Roman" w:hAnsi="Times New Roman" w:cs="Times New Roman"/>
          <w:sz w:val="24"/>
          <w:szCs w:val="24"/>
        </w:rPr>
        <w:t>ИСКЗЖС</w:t>
      </w:r>
      <w:r w:rsidR="00512627" w:rsidRPr="00162E7E">
        <w:rPr>
          <w:rFonts w:ascii="Times New Roman" w:hAnsi="Times New Roman" w:cs="Times New Roman"/>
          <w:sz w:val="24"/>
          <w:szCs w:val="24"/>
        </w:rPr>
        <w:t>, SEVESO).</w:t>
      </w:r>
    </w:p>
    <w:p w:rsidR="00424245" w:rsidRPr="00162E7E" w:rsidRDefault="00424245" w:rsidP="00EA29EE">
      <w:pPr>
        <w:pStyle w:val="Normal1"/>
        <w:spacing w:before="120" w:after="120" w:line="240" w:lineRule="auto"/>
        <w:ind w:right="-187"/>
        <w:jc w:val="both"/>
        <w:rPr>
          <w:rFonts w:ascii="Times New Roman" w:hAnsi="Times New Roman" w:cs="Times New Roman"/>
          <w:b/>
          <w:sz w:val="24"/>
          <w:szCs w:val="24"/>
        </w:rPr>
      </w:pPr>
      <w:r w:rsidRPr="00162E7E">
        <w:rPr>
          <w:rFonts w:ascii="Times New Roman" w:hAnsi="Times New Roman" w:cs="Times New Roman"/>
          <w:b/>
          <w:i/>
          <w:sz w:val="24"/>
          <w:szCs w:val="24"/>
        </w:rPr>
        <w:t>Покрајински завод за заштиту природе</w:t>
      </w:r>
      <w:r w:rsidRPr="00162E7E">
        <w:rPr>
          <w:rFonts w:ascii="Times New Roman" w:hAnsi="Times New Roman" w:cs="Times New Roman"/>
          <w:b/>
          <w:sz w:val="24"/>
          <w:szCs w:val="24"/>
        </w:rPr>
        <w:t xml:space="preserve"> </w:t>
      </w:r>
    </w:p>
    <w:p w:rsidR="00424245" w:rsidRPr="00162E7E" w:rsidRDefault="00424245" w:rsidP="00EA29EE">
      <w:pPr>
        <w:pStyle w:val="Normal1"/>
        <w:spacing w:before="120" w:after="120" w:line="240" w:lineRule="auto"/>
        <w:ind w:right="-187"/>
        <w:jc w:val="both"/>
        <w:rPr>
          <w:rFonts w:ascii="Times New Roman" w:hAnsi="Times New Roman" w:cs="Times New Roman"/>
          <w:sz w:val="24"/>
          <w:szCs w:val="24"/>
        </w:rPr>
      </w:pPr>
      <w:r w:rsidRPr="00162E7E">
        <w:rPr>
          <w:rFonts w:ascii="Times New Roman" w:hAnsi="Times New Roman" w:cs="Times New Roman"/>
          <w:sz w:val="24"/>
          <w:szCs w:val="24"/>
        </w:rPr>
        <w:t>То је стручна институција у области заштите природе и природних ресурса на територији АП Војводине. Одговоран је за:</w:t>
      </w:r>
    </w:p>
    <w:p w:rsidR="00424245" w:rsidRPr="00162E7E" w:rsidRDefault="00424245" w:rsidP="004F488B">
      <w:pPr>
        <w:pStyle w:val="Normal1"/>
        <w:numPr>
          <w:ilvl w:val="0"/>
          <w:numId w:val="31"/>
        </w:numPr>
        <w:pBdr>
          <w:top w:val="nil"/>
          <w:left w:val="nil"/>
          <w:bottom w:val="nil"/>
          <w:right w:val="nil"/>
          <w:between w:val="nil"/>
        </w:pBdr>
        <w:spacing w:before="120" w:after="120" w:line="240" w:lineRule="auto"/>
        <w:ind w:left="0" w:right="-187"/>
        <w:jc w:val="both"/>
        <w:rPr>
          <w:rFonts w:ascii="Times New Roman" w:hAnsi="Times New Roman" w:cs="Times New Roman"/>
          <w:b/>
          <w:sz w:val="24"/>
          <w:szCs w:val="24"/>
        </w:rPr>
      </w:pPr>
      <w:r w:rsidRPr="00162E7E">
        <w:rPr>
          <w:rFonts w:ascii="Times New Roman" w:hAnsi="Times New Roman" w:cs="Times New Roman"/>
          <w:sz w:val="24"/>
          <w:szCs w:val="24"/>
        </w:rPr>
        <w:t>прикупљање и обраду под</w:t>
      </w:r>
      <w:r w:rsidR="00BD202C" w:rsidRPr="00162E7E">
        <w:rPr>
          <w:rFonts w:ascii="Times New Roman" w:hAnsi="Times New Roman" w:cs="Times New Roman"/>
          <w:sz w:val="24"/>
          <w:szCs w:val="24"/>
        </w:rPr>
        <w:t>атака о природи и природним вр</w:t>
      </w:r>
      <w:r w:rsidRPr="00162E7E">
        <w:rPr>
          <w:rFonts w:ascii="Times New Roman" w:hAnsi="Times New Roman" w:cs="Times New Roman"/>
          <w:sz w:val="24"/>
          <w:szCs w:val="24"/>
        </w:rPr>
        <w:t>едностима, дивљим врстама и њиховим стаништима, врстама станишта, екосистемима, еколошки значајним подручјима, заштићеним подручјима, еколошким коридорима, еколошким мрежама и регијама.</w:t>
      </w:r>
    </w:p>
    <w:p w:rsidR="00424245" w:rsidRPr="00162E7E" w:rsidRDefault="00424245" w:rsidP="00EA29EE">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b/>
          <w:i/>
          <w:sz w:val="24"/>
          <w:szCs w:val="24"/>
        </w:rPr>
        <w:t>Покрајински секретаријат за пољопривреду, шумарство и водопривреду</w:t>
      </w:r>
      <w:r w:rsidRPr="00162E7E">
        <w:rPr>
          <w:rFonts w:ascii="Times New Roman" w:hAnsi="Times New Roman" w:cs="Times New Roman"/>
          <w:sz w:val="24"/>
          <w:szCs w:val="24"/>
        </w:rPr>
        <w:t xml:space="preserve"> </w:t>
      </w:r>
    </w:p>
    <w:p w:rsidR="00424245" w:rsidRPr="00162E7E" w:rsidRDefault="00512627" w:rsidP="00EA29EE">
      <w:pPr>
        <w:pStyle w:val="Normal1"/>
        <w:spacing w:before="120" w:after="120" w:line="240" w:lineRule="auto"/>
        <w:ind w:right="-187"/>
        <w:jc w:val="both"/>
        <w:rPr>
          <w:rFonts w:ascii="Times New Roman" w:hAnsi="Times New Roman" w:cs="Times New Roman"/>
          <w:sz w:val="24"/>
          <w:szCs w:val="24"/>
        </w:rPr>
      </w:pPr>
      <w:r w:rsidRPr="00162E7E">
        <w:rPr>
          <w:rFonts w:ascii="Times New Roman" w:hAnsi="Times New Roman" w:cs="Times New Roman"/>
          <w:sz w:val="24"/>
          <w:szCs w:val="24"/>
        </w:rPr>
        <w:t>Представља одговорну институцију</w:t>
      </w:r>
      <w:r w:rsidR="00424245" w:rsidRPr="00162E7E">
        <w:rPr>
          <w:rFonts w:ascii="Times New Roman" w:hAnsi="Times New Roman" w:cs="Times New Roman"/>
          <w:sz w:val="24"/>
          <w:szCs w:val="24"/>
        </w:rPr>
        <w:t xml:space="preserve"> на покрајинском нивоу у области:</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пољопривреде</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водопривреде</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шумарства</w:t>
      </w:r>
      <w:r w:rsidR="00FE2413">
        <w:rPr>
          <w:rFonts w:ascii="Times New Roman" w:hAnsi="Times New Roman" w:cs="Times New Roman"/>
          <w:sz w:val="24"/>
          <w:szCs w:val="24"/>
        </w:rPr>
        <w:t>;</w:t>
      </w:r>
    </w:p>
    <w:p w:rsidR="00424245" w:rsidRPr="00162E7E" w:rsidRDefault="00512627"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ловства</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 xml:space="preserve">усвајања програма мера за подршку спровођења пољопривредне политике; </w:t>
      </w:r>
    </w:p>
    <w:p w:rsidR="00424245" w:rsidRPr="00162E7E" w:rsidRDefault="00512627"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успостављањ</w:t>
      </w:r>
      <w:r w:rsidR="00FE2413">
        <w:rPr>
          <w:rFonts w:ascii="Times New Roman" w:hAnsi="Times New Roman" w:cs="Times New Roman"/>
          <w:sz w:val="24"/>
          <w:szCs w:val="24"/>
        </w:rPr>
        <w:t>а</w:t>
      </w:r>
      <w:r w:rsidRPr="00162E7E">
        <w:rPr>
          <w:rFonts w:ascii="Times New Roman" w:hAnsi="Times New Roman" w:cs="Times New Roman"/>
          <w:sz w:val="24"/>
          <w:szCs w:val="24"/>
        </w:rPr>
        <w:t xml:space="preserve"> и рад</w:t>
      </w:r>
      <w:r w:rsidR="00FE2413">
        <w:rPr>
          <w:rFonts w:ascii="Times New Roman" w:hAnsi="Times New Roman" w:cs="Times New Roman"/>
          <w:sz w:val="24"/>
          <w:szCs w:val="24"/>
        </w:rPr>
        <w:t>а</w:t>
      </w:r>
      <w:r w:rsidR="00424245" w:rsidRPr="00162E7E">
        <w:rPr>
          <w:rFonts w:ascii="Times New Roman" w:hAnsi="Times New Roman" w:cs="Times New Roman"/>
          <w:sz w:val="24"/>
          <w:szCs w:val="24"/>
        </w:rPr>
        <w:t xml:space="preserve"> пољопривредних саветодавних служби; </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доношењ</w:t>
      </w:r>
      <w:r w:rsidR="00FE2413">
        <w:rPr>
          <w:rFonts w:ascii="Times New Roman" w:hAnsi="Times New Roman" w:cs="Times New Roman"/>
          <w:sz w:val="24"/>
          <w:szCs w:val="24"/>
        </w:rPr>
        <w:t>а</w:t>
      </w:r>
      <w:r w:rsidRPr="00162E7E">
        <w:rPr>
          <w:rFonts w:ascii="Times New Roman" w:hAnsi="Times New Roman" w:cs="Times New Roman"/>
          <w:sz w:val="24"/>
          <w:szCs w:val="24"/>
        </w:rPr>
        <w:t>, спровођењ</w:t>
      </w:r>
      <w:r w:rsidR="00FE2413">
        <w:rPr>
          <w:rFonts w:ascii="Times New Roman" w:hAnsi="Times New Roman" w:cs="Times New Roman"/>
          <w:sz w:val="24"/>
          <w:szCs w:val="24"/>
        </w:rPr>
        <w:t>а</w:t>
      </w:r>
      <w:r w:rsidRPr="00162E7E">
        <w:rPr>
          <w:rFonts w:ascii="Times New Roman" w:hAnsi="Times New Roman" w:cs="Times New Roman"/>
          <w:sz w:val="24"/>
          <w:szCs w:val="24"/>
        </w:rPr>
        <w:t xml:space="preserve"> и праћењ</w:t>
      </w:r>
      <w:r w:rsidR="00FE2413">
        <w:rPr>
          <w:rFonts w:ascii="Times New Roman" w:hAnsi="Times New Roman" w:cs="Times New Roman"/>
          <w:sz w:val="24"/>
          <w:szCs w:val="24"/>
        </w:rPr>
        <w:t>а</w:t>
      </w:r>
      <w:r w:rsidRPr="00162E7E">
        <w:rPr>
          <w:rFonts w:ascii="Times New Roman" w:hAnsi="Times New Roman" w:cs="Times New Roman"/>
          <w:sz w:val="24"/>
          <w:szCs w:val="24"/>
        </w:rPr>
        <w:t xml:space="preserve"> стан</w:t>
      </w:r>
      <w:r w:rsidR="00512627" w:rsidRPr="00162E7E">
        <w:rPr>
          <w:rFonts w:ascii="Times New Roman" w:hAnsi="Times New Roman" w:cs="Times New Roman"/>
          <w:sz w:val="24"/>
          <w:szCs w:val="24"/>
        </w:rPr>
        <w:t>дардних и ванредних заштитних мера против спољашњих</w:t>
      </w:r>
      <w:r w:rsidRPr="00162E7E">
        <w:rPr>
          <w:rFonts w:ascii="Times New Roman" w:hAnsi="Times New Roman" w:cs="Times New Roman"/>
          <w:sz w:val="24"/>
          <w:szCs w:val="24"/>
        </w:rPr>
        <w:t xml:space="preserve"> и унутрашњих вода; </w:t>
      </w:r>
    </w:p>
    <w:p w:rsidR="00424245" w:rsidRPr="00162E7E" w:rsidRDefault="00512627"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управљањ</w:t>
      </w:r>
      <w:r w:rsidR="00FE2413">
        <w:rPr>
          <w:rFonts w:ascii="Times New Roman" w:hAnsi="Times New Roman" w:cs="Times New Roman"/>
          <w:sz w:val="24"/>
          <w:szCs w:val="24"/>
        </w:rPr>
        <w:t>а</w:t>
      </w:r>
      <w:r w:rsidRPr="00162E7E">
        <w:rPr>
          <w:rFonts w:ascii="Times New Roman" w:hAnsi="Times New Roman" w:cs="Times New Roman"/>
          <w:sz w:val="24"/>
          <w:szCs w:val="24"/>
        </w:rPr>
        <w:t xml:space="preserve"> водним ресурсима, вештачким и природним водотоковима</w:t>
      </w:r>
      <w:r w:rsidR="00424245"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доношење планских докумената из области интегрисаног управљања водама,</w:t>
      </w:r>
    </w:p>
    <w:p w:rsidR="00424245" w:rsidRPr="00162E7E" w:rsidRDefault="00424245" w:rsidP="002B4890">
      <w:pPr>
        <w:pStyle w:val="Normal1"/>
        <w:numPr>
          <w:ilvl w:val="0"/>
          <w:numId w:val="31"/>
        </w:numPr>
        <w:pBdr>
          <w:top w:val="nil"/>
          <w:left w:val="nil"/>
          <w:bottom w:val="nil"/>
          <w:right w:val="nil"/>
          <w:between w:val="nil"/>
        </w:pBdr>
        <w:tabs>
          <w:tab w:val="left" w:pos="567"/>
        </w:tabs>
        <w:spacing w:before="120" w:after="120" w:line="240" w:lineRule="auto"/>
        <w:ind w:left="0" w:right="-187" w:firstLine="0"/>
        <w:jc w:val="both"/>
        <w:rPr>
          <w:rFonts w:ascii="Times New Roman" w:hAnsi="Times New Roman" w:cs="Times New Roman"/>
          <w:sz w:val="24"/>
          <w:szCs w:val="24"/>
        </w:rPr>
      </w:pPr>
      <w:r w:rsidRPr="00162E7E">
        <w:rPr>
          <w:rFonts w:ascii="Times New Roman" w:hAnsi="Times New Roman" w:cs="Times New Roman"/>
          <w:sz w:val="24"/>
          <w:szCs w:val="24"/>
        </w:rPr>
        <w:t>мониторинга, надзора и пружања помоћи у раду јавног предузећа за управљање водама и јавним службама, чији је оснивач АП Војводина.</w:t>
      </w:r>
    </w:p>
    <w:p w:rsidR="00424245" w:rsidRPr="00162E7E" w:rsidRDefault="00424245" w:rsidP="00EA29EE">
      <w:pPr>
        <w:pStyle w:val="Normal1"/>
        <w:spacing w:before="120" w:after="120" w:line="240" w:lineRule="auto"/>
        <w:ind w:right="-188"/>
        <w:jc w:val="both"/>
        <w:rPr>
          <w:rFonts w:ascii="Times New Roman" w:hAnsi="Times New Roman" w:cs="Times New Roman"/>
          <w:b/>
          <w:i/>
          <w:sz w:val="24"/>
          <w:szCs w:val="24"/>
          <w:highlight w:val="yellow"/>
        </w:rPr>
      </w:pPr>
      <w:r w:rsidRPr="00162E7E">
        <w:rPr>
          <w:rFonts w:ascii="Times New Roman" w:hAnsi="Times New Roman" w:cs="Times New Roman"/>
          <w:b/>
          <w:i/>
          <w:sz w:val="24"/>
          <w:szCs w:val="24"/>
        </w:rPr>
        <w:t>Покрајински сек</w:t>
      </w:r>
      <w:r w:rsidR="00512627" w:rsidRPr="00162E7E">
        <w:rPr>
          <w:rFonts w:ascii="Times New Roman" w:hAnsi="Times New Roman" w:cs="Times New Roman"/>
          <w:b/>
          <w:i/>
          <w:sz w:val="24"/>
          <w:szCs w:val="24"/>
        </w:rPr>
        <w:t>ретаријат за здравство</w:t>
      </w:r>
    </w:p>
    <w:p w:rsidR="00424245" w:rsidRPr="00162E7E" w:rsidRDefault="007A4AF5" w:rsidP="00EA29EE">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sz w:val="24"/>
          <w:szCs w:val="24"/>
        </w:rPr>
        <w:t>Санитарна инспекција покрајинског</w:t>
      </w:r>
      <w:r w:rsidR="00424245" w:rsidRPr="00162E7E">
        <w:rPr>
          <w:rFonts w:ascii="Times New Roman" w:hAnsi="Times New Roman" w:cs="Times New Roman"/>
          <w:sz w:val="24"/>
          <w:szCs w:val="24"/>
        </w:rPr>
        <w:t xml:space="preserve"> секретариј</w:t>
      </w:r>
      <w:r w:rsidRPr="00162E7E">
        <w:rPr>
          <w:rFonts w:ascii="Times New Roman" w:hAnsi="Times New Roman" w:cs="Times New Roman"/>
          <w:sz w:val="24"/>
          <w:szCs w:val="24"/>
        </w:rPr>
        <w:t>ата за здравство је одговор</w:t>
      </w:r>
      <w:r w:rsidR="00424245" w:rsidRPr="00162E7E">
        <w:rPr>
          <w:rFonts w:ascii="Times New Roman" w:hAnsi="Times New Roman" w:cs="Times New Roman"/>
          <w:sz w:val="24"/>
          <w:szCs w:val="24"/>
        </w:rPr>
        <w:t>н</w:t>
      </w:r>
      <w:r w:rsidRPr="00162E7E">
        <w:rPr>
          <w:rFonts w:ascii="Times New Roman" w:hAnsi="Times New Roman" w:cs="Times New Roman"/>
          <w:sz w:val="24"/>
          <w:szCs w:val="24"/>
        </w:rPr>
        <w:t>а</w:t>
      </w:r>
      <w:r w:rsidR="00424245" w:rsidRPr="00162E7E">
        <w:rPr>
          <w:rFonts w:ascii="Times New Roman" w:hAnsi="Times New Roman" w:cs="Times New Roman"/>
          <w:sz w:val="24"/>
          <w:szCs w:val="24"/>
        </w:rPr>
        <w:t xml:space="preserve"> за обављање поверених задатака државне управе</w:t>
      </w:r>
      <w:r w:rsidR="002F4BE6" w:rsidRPr="00162E7E">
        <w:rPr>
          <w:rFonts w:ascii="Times New Roman" w:hAnsi="Times New Roman" w:cs="Times New Roman"/>
          <w:sz w:val="24"/>
          <w:szCs w:val="24"/>
        </w:rPr>
        <w:t xml:space="preserve"> по Закону</w:t>
      </w:r>
      <w:r w:rsidR="00424245" w:rsidRPr="00162E7E">
        <w:rPr>
          <w:rFonts w:ascii="Times New Roman" w:hAnsi="Times New Roman" w:cs="Times New Roman"/>
          <w:sz w:val="24"/>
          <w:szCs w:val="24"/>
        </w:rPr>
        <w:t xml:space="preserve"> о санитарном надзору. Доноси одлуку о утврђивању зона санитарне заштите водних ресурса и предлаже министру надлежном за послове здравља да одреди референтне здравствене установе за поједине области здравствене заштите, на територији АП Војводине. </w:t>
      </w:r>
    </w:p>
    <w:p w:rsidR="00424245" w:rsidRPr="00162E7E" w:rsidRDefault="00424245" w:rsidP="00EA29EE">
      <w:pPr>
        <w:pStyle w:val="Normal1"/>
        <w:spacing w:before="120" w:after="120" w:line="240" w:lineRule="auto"/>
        <w:ind w:right="-188"/>
        <w:jc w:val="both"/>
        <w:rPr>
          <w:rFonts w:ascii="Times New Roman" w:hAnsi="Times New Roman" w:cs="Times New Roman"/>
          <w:b/>
          <w:i/>
          <w:sz w:val="24"/>
          <w:szCs w:val="24"/>
        </w:rPr>
      </w:pPr>
      <w:r w:rsidRPr="00162E7E">
        <w:rPr>
          <w:rFonts w:ascii="Times New Roman" w:hAnsi="Times New Roman" w:cs="Times New Roman"/>
          <w:b/>
          <w:i/>
          <w:sz w:val="24"/>
          <w:szCs w:val="24"/>
        </w:rPr>
        <w:t xml:space="preserve">Воде Војводине </w:t>
      </w:r>
    </w:p>
    <w:p w:rsidR="00424245" w:rsidRPr="00162E7E" w:rsidRDefault="00BD202C" w:rsidP="00EA29EE">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sz w:val="24"/>
          <w:szCs w:val="24"/>
        </w:rPr>
        <w:t xml:space="preserve">Јавно водопривредно предузеће које је одговорно </w:t>
      </w:r>
      <w:r w:rsidR="00424245" w:rsidRPr="00162E7E">
        <w:rPr>
          <w:rFonts w:ascii="Times New Roman" w:hAnsi="Times New Roman" w:cs="Times New Roman"/>
          <w:sz w:val="24"/>
          <w:szCs w:val="24"/>
        </w:rPr>
        <w:t>за</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2"/>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оперативно управљање водном инфраструктуром</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2"/>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дистрибуцију воде корисницима</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2"/>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лиценцирање водних ресурса</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w:t>
      </w:r>
    </w:p>
    <w:p w:rsidR="00424245" w:rsidRPr="00162E7E" w:rsidRDefault="00424245" w:rsidP="002B4890">
      <w:pPr>
        <w:pStyle w:val="Normal1"/>
        <w:numPr>
          <w:ilvl w:val="0"/>
          <w:numId w:val="32"/>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хидролошки мониторинг</w:t>
      </w:r>
      <w:r w:rsidR="00FE2413">
        <w:rPr>
          <w:rFonts w:ascii="Times New Roman" w:hAnsi="Times New Roman" w:cs="Times New Roman"/>
          <w:sz w:val="24"/>
          <w:szCs w:val="24"/>
        </w:rPr>
        <w:t>,</w:t>
      </w:r>
      <w:r w:rsidRPr="00162E7E">
        <w:rPr>
          <w:rFonts w:ascii="Times New Roman" w:hAnsi="Times New Roman" w:cs="Times New Roman"/>
          <w:sz w:val="24"/>
          <w:szCs w:val="24"/>
        </w:rPr>
        <w:t xml:space="preserve"> и </w:t>
      </w:r>
    </w:p>
    <w:p w:rsidR="003F71DA" w:rsidRPr="00162E7E" w:rsidRDefault="00424245" w:rsidP="002B4890">
      <w:pPr>
        <w:pStyle w:val="Normal1"/>
        <w:numPr>
          <w:ilvl w:val="0"/>
          <w:numId w:val="32"/>
        </w:numPr>
        <w:pBdr>
          <w:top w:val="nil"/>
          <w:left w:val="nil"/>
          <w:bottom w:val="nil"/>
          <w:right w:val="nil"/>
          <w:between w:val="nil"/>
        </w:pBdr>
        <w:tabs>
          <w:tab w:val="left" w:pos="426"/>
        </w:tabs>
        <w:spacing w:before="120" w:after="120" w:line="240" w:lineRule="auto"/>
        <w:ind w:left="0" w:right="-188" w:firstLine="0"/>
        <w:jc w:val="both"/>
        <w:rPr>
          <w:rFonts w:ascii="Times New Roman" w:hAnsi="Times New Roman" w:cs="Times New Roman"/>
          <w:sz w:val="24"/>
          <w:szCs w:val="24"/>
        </w:rPr>
      </w:pPr>
      <w:r w:rsidRPr="00162E7E">
        <w:rPr>
          <w:rFonts w:ascii="Times New Roman" w:hAnsi="Times New Roman" w:cs="Times New Roman"/>
          <w:sz w:val="24"/>
          <w:szCs w:val="24"/>
        </w:rPr>
        <w:t xml:space="preserve">заштиту од поплава. </w:t>
      </w:r>
    </w:p>
    <w:p w:rsidR="00B1761B" w:rsidRPr="00162E7E" w:rsidRDefault="00B1761B" w:rsidP="00EA29EE">
      <w:pPr>
        <w:pStyle w:val="Heading2"/>
        <w:spacing w:line="240" w:lineRule="auto"/>
        <w:ind w:left="0"/>
        <w:jc w:val="both"/>
        <w:rPr>
          <w:rFonts w:ascii="Times New Roman" w:hAnsi="Times New Roman"/>
        </w:rPr>
      </w:pPr>
      <w:bookmarkStart w:id="35" w:name="_Toc12137091"/>
      <w:bookmarkStart w:id="36" w:name="_Toc12271882"/>
    </w:p>
    <w:p w:rsidR="00424245" w:rsidRPr="00162E7E" w:rsidRDefault="00424245" w:rsidP="00EA29EE">
      <w:pPr>
        <w:pStyle w:val="Heading2"/>
        <w:spacing w:line="240" w:lineRule="auto"/>
        <w:ind w:left="0"/>
        <w:jc w:val="both"/>
        <w:rPr>
          <w:rFonts w:ascii="Times New Roman" w:hAnsi="Times New Roman"/>
        </w:rPr>
      </w:pPr>
      <w:bookmarkStart w:id="37" w:name="_Toc27146904"/>
      <w:r w:rsidRPr="00162E7E">
        <w:rPr>
          <w:rFonts w:ascii="Times New Roman" w:hAnsi="Times New Roman"/>
        </w:rPr>
        <w:t>2.3 Локални</w:t>
      </w:r>
      <w:r w:rsidR="002F4BE6" w:rsidRPr="00162E7E">
        <w:rPr>
          <w:rFonts w:ascii="Times New Roman" w:hAnsi="Times New Roman"/>
        </w:rPr>
        <w:t>/</w:t>
      </w:r>
      <w:r w:rsidRPr="00162E7E">
        <w:rPr>
          <w:rFonts w:ascii="Times New Roman" w:hAnsi="Times New Roman"/>
        </w:rPr>
        <w:t>општински ниво</w:t>
      </w:r>
      <w:bookmarkEnd w:id="35"/>
      <w:bookmarkEnd w:id="36"/>
      <w:bookmarkEnd w:id="37"/>
    </w:p>
    <w:p w:rsidR="00424245" w:rsidRPr="00162E7E" w:rsidRDefault="00424245">
      <w:pPr>
        <w:pStyle w:val="Normal1"/>
        <w:spacing w:before="120" w:after="144" w:line="240" w:lineRule="auto"/>
        <w:ind w:right="-179"/>
        <w:jc w:val="both"/>
        <w:rPr>
          <w:rFonts w:ascii="Times New Roman" w:hAnsi="Times New Roman" w:cs="Times New Roman"/>
          <w:b/>
          <w:sz w:val="24"/>
          <w:szCs w:val="24"/>
          <w:u w:val="single"/>
        </w:rPr>
      </w:pPr>
      <w:r w:rsidRPr="00162E7E">
        <w:rPr>
          <w:rFonts w:ascii="Times New Roman" w:hAnsi="Times New Roman" w:cs="Times New Roman"/>
          <w:b/>
          <w:sz w:val="24"/>
          <w:szCs w:val="24"/>
        </w:rPr>
        <w:t>Јединице локалне самоуправе - општине и градови</w:t>
      </w:r>
    </w:p>
    <w:p w:rsidR="00424245" w:rsidRPr="00162E7E" w:rsidRDefault="00424245" w:rsidP="00B1761B">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sz w:val="24"/>
          <w:szCs w:val="24"/>
        </w:rPr>
        <w:t xml:space="preserve">Србија има три нивоа власти који се састоје од државног нивоа и општина на нивоу локалне самоуправе. Конгломерат две или више општина може имати статус града. </w:t>
      </w:r>
    </w:p>
    <w:p w:rsidR="00424245" w:rsidRPr="00162E7E" w:rsidRDefault="00BD202C" w:rsidP="00B1761B">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sz w:val="24"/>
          <w:szCs w:val="24"/>
        </w:rPr>
        <w:t>Функције, овлашћења</w:t>
      </w:r>
      <w:r w:rsidR="00424245" w:rsidRPr="00162E7E">
        <w:rPr>
          <w:rFonts w:ascii="Times New Roman" w:hAnsi="Times New Roman" w:cs="Times New Roman"/>
          <w:sz w:val="24"/>
          <w:szCs w:val="24"/>
        </w:rPr>
        <w:t>, структуре и процедуре локалне самоуправе утврђене су З</w:t>
      </w:r>
      <w:r w:rsidR="00A11C64" w:rsidRPr="00162E7E">
        <w:rPr>
          <w:rFonts w:ascii="Times New Roman" w:hAnsi="Times New Roman" w:cs="Times New Roman"/>
          <w:sz w:val="24"/>
          <w:szCs w:val="24"/>
        </w:rPr>
        <w:t>аконом о локалној самоуправи</w:t>
      </w:r>
      <w:r w:rsidR="00FE2413">
        <w:rPr>
          <w:rFonts w:ascii="Times New Roman" w:hAnsi="Times New Roman" w:cs="Times New Roman"/>
          <w:sz w:val="24"/>
          <w:szCs w:val="24"/>
        </w:rPr>
        <w:t xml:space="preserve"> („Службени гласник РС,”Број</w:t>
      </w:r>
      <w:r w:rsidR="00424245" w:rsidRPr="00162E7E">
        <w:rPr>
          <w:rFonts w:ascii="Times New Roman" w:hAnsi="Times New Roman" w:cs="Times New Roman"/>
          <w:sz w:val="24"/>
          <w:szCs w:val="24"/>
        </w:rPr>
        <w:t xml:space="preserve"> 83/14</w:t>
      </w:r>
      <w:r w:rsidR="00FE2413">
        <w:rPr>
          <w:rFonts w:ascii="Times New Roman" w:hAnsi="Times New Roman" w:cs="Times New Roman"/>
          <w:sz w:val="24"/>
          <w:szCs w:val="24"/>
        </w:rPr>
        <w:t>)</w:t>
      </w:r>
      <w:r w:rsidR="00424245" w:rsidRPr="00162E7E">
        <w:rPr>
          <w:rFonts w:ascii="Times New Roman" w:hAnsi="Times New Roman" w:cs="Times New Roman"/>
          <w:sz w:val="24"/>
          <w:szCs w:val="24"/>
        </w:rPr>
        <w:t>. Општине имају своје изабране скупштине</w:t>
      </w:r>
      <w:r w:rsidR="00A11C64" w:rsidRPr="00162E7E">
        <w:rPr>
          <w:rFonts w:ascii="Times New Roman" w:hAnsi="Times New Roman" w:cs="Times New Roman"/>
          <w:sz w:val="24"/>
          <w:szCs w:val="24"/>
        </w:rPr>
        <w:t xml:space="preserve"> и овлашћења за опорезивање. Оне су одговорне</w:t>
      </w:r>
      <w:r w:rsidR="00424245" w:rsidRPr="00162E7E">
        <w:rPr>
          <w:rFonts w:ascii="Times New Roman" w:hAnsi="Times New Roman" w:cs="Times New Roman"/>
          <w:sz w:val="24"/>
          <w:szCs w:val="24"/>
        </w:rPr>
        <w:t xml:space="preserve"> за планирање, имплементацију и спровођење на својој територији. Одговорности општинског нивоа покривају следеће секторе: хоризонтално законодавство, отпад, вода, квалитет ваздуха, бука, цивилна заштита.  </w:t>
      </w:r>
    </w:p>
    <w:p w:rsidR="00424245" w:rsidRPr="00162E7E" w:rsidRDefault="00424245" w:rsidP="00B1761B">
      <w:pPr>
        <w:pStyle w:val="Normal1"/>
        <w:spacing w:before="120" w:after="120" w:line="240" w:lineRule="auto"/>
        <w:ind w:right="-188"/>
        <w:jc w:val="both"/>
        <w:rPr>
          <w:rFonts w:ascii="Times New Roman" w:hAnsi="Times New Roman" w:cs="Times New Roman"/>
          <w:sz w:val="24"/>
          <w:szCs w:val="24"/>
        </w:rPr>
      </w:pPr>
      <w:r w:rsidRPr="00162E7E">
        <w:rPr>
          <w:rFonts w:ascii="Times New Roman" w:hAnsi="Times New Roman" w:cs="Times New Roman"/>
          <w:sz w:val="24"/>
          <w:szCs w:val="24"/>
        </w:rPr>
        <w:t xml:space="preserve">Њихове одговорности које се односе на заштиту животне средине укључују (члан 20): </w:t>
      </w:r>
    </w:p>
    <w:p w:rsidR="00424245" w:rsidRPr="00162E7E" w:rsidRDefault="00424245" w:rsidP="002B4890">
      <w:pPr>
        <w:pStyle w:val="Normal1"/>
        <w:numPr>
          <w:ilvl w:val="0"/>
          <w:numId w:val="34"/>
        </w:numPr>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Развој планова и програма; </w:t>
      </w:r>
    </w:p>
    <w:p w:rsidR="00424245" w:rsidRPr="00162E7E" w:rsidRDefault="00424245" w:rsidP="002B4890">
      <w:pPr>
        <w:pStyle w:val="Normal1"/>
        <w:numPr>
          <w:ilvl w:val="0"/>
          <w:numId w:val="34"/>
        </w:numPr>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Планирање и изградња земљишта;</w:t>
      </w:r>
    </w:p>
    <w:p w:rsidR="00424245" w:rsidRPr="00162E7E" w:rsidRDefault="00424245" w:rsidP="002B4890">
      <w:pPr>
        <w:pStyle w:val="Normal1"/>
        <w:numPr>
          <w:ilvl w:val="0"/>
          <w:numId w:val="34"/>
        </w:numPr>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Комуналне услуге, укључујући пречишћавање и дистрибуцију воде, сакупљање и пречишћавање отпадних вода, даљинско грејање, управљање чврстим отпадом, депоније, просторно планирање, паркове, природу и друго; </w:t>
      </w:r>
    </w:p>
    <w:p w:rsidR="00424245" w:rsidRPr="00162E7E" w:rsidRDefault="00424245" w:rsidP="002B4890">
      <w:pPr>
        <w:pStyle w:val="Normal1"/>
        <w:numPr>
          <w:ilvl w:val="0"/>
          <w:numId w:val="34"/>
        </w:numPr>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Заштит</w:t>
      </w:r>
      <w:r w:rsidR="00994F1B">
        <w:rPr>
          <w:rFonts w:ascii="Times New Roman" w:hAnsi="Times New Roman" w:cs="Times New Roman"/>
          <w:sz w:val="24"/>
          <w:szCs w:val="24"/>
        </w:rPr>
        <w:t>у</w:t>
      </w:r>
      <w:r w:rsidRPr="00162E7E">
        <w:rPr>
          <w:rFonts w:ascii="Times New Roman" w:hAnsi="Times New Roman" w:cs="Times New Roman"/>
          <w:sz w:val="24"/>
          <w:szCs w:val="24"/>
        </w:rPr>
        <w:t xml:space="preserve"> животне средине, планирање животне средине, у складу са (вишим) стратешким документима;</w:t>
      </w:r>
    </w:p>
    <w:p w:rsidR="00424245" w:rsidRPr="00162E7E" w:rsidRDefault="00424245" w:rsidP="002B4890">
      <w:pPr>
        <w:pStyle w:val="Normal1"/>
        <w:numPr>
          <w:ilvl w:val="0"/>
          <w:numId w:val="34"/>
        </w:numPr>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Накнаде за заштиту и унапређење животне средине; </w:t>
      </w:r>
    </w:p>
    <w:p w:rsidR="00424245" w:rsidRPr="00162E7E" w:rsidRDefault="00424245" w:rsidP="002B4890">
      <w:pPr>
        <w:pStyle w:val="Normal1"/>
        <w:numPr>
          <w:ilvl w:val="0"/>
          <w:numId w:val="34"/>
        </w:numPr>
        <w:spacing w:before="120" w:after="120" w:line="240" w:lineRule="auto"/>
        <w:ind w:left="426" w:right="-187" w:hanging="426"/>
        <w:jc w:val="both"/>
        <w:rPr>
          <w:rFonts w:ascii="Times New Roman" w:hAnsi="Times New Roman" w:cs="Times New Roman"/>
          <w:sz w:val="24"/>
          <w:szCs w:val="24"/>
        </w:rPr>
      </w:pPr>
      <w:r w:rsidRPr="00162E7E">
        <w:rPr>
          <w:rFonts w:ascii="Times New Roman" w:hAnsi="Times New Roman" w:cs="Times New Roman"/>
          <w:sz w:val="24"/>
          <w:szCs w:val="24"/>
        </w:rPr>
        <w:t>Инспекциј</w:t>
      </w:r>
      <w:r w:rsidR="00994F1B">
        <w:rPr>
          <w:rFonts w:ascii="Times New Roman" w:hAnsi="Times New Roman" w:cs="Times New Roman"/>
          <w:sz w:val="24"/>
          <w:szCs w:val="24"/>
        </w:rPr>
        <w:t>у</w:t>
      </w:r>
      <w:r w:rsidRPr="00162E7E">
        <w:rPr>
          <w:rFonts w:ascii="Times New Roman" w:hAnsi="Times New Roman" w:cs="Times New Roman"/>
          <w:sz w:val="24"/>
          <w:szCs w:val="24"/>
        </w:rPr>
        <w:t xml:space="preserve"> и извршење.</w:t>
      </w:r>
    </w:p>
    <w:p w:rsidR="00424245" w:rsidRPr="00162E7E" w:rsidRDefault="00424245" w:rsidP="002B4890">
      <w:pPr>
        <w:pStyle w:val="Normal1"/>
        <w:numPr>
          <w:ilvl w:val="0"/>
          <w:numId w:val="34"/>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Регулациј</w:t>
      </w:r>
      <w:r w:rsidR="00994F1B">
        <w:rPr>
          <w:rFonts w:ascii="Times New Roman" w:hAnsi="Times New Roman" w:cs="Times New Roman"/>
          <w:sz w:val="24"/>
          <w:szCs w:val="24"/>
        </w:rPr>
        <w:t>у</w:t>
      </w:r>
      <w:r w:rsidRPr="00162E7E">
        <w:rPr>
          <w:rFonts w:ascii="Times New Roman" w:hAnsi="Times New Roman" w:cs="Times New Roman"/>
          <w:sz w:val="24"/>
          <w:szCs w:val="24"/>
        </w:rPr>
        <w:t>, подршк</w:t>
      </w:r>
      <w:r w:rsidR="00994F1B">
        <w:rPr>
          <w:rFonts w:ascii="Times New Roman" w:hAnsi="Times New Roman" w:cs="Times New Roman"/>
          <w:sz w:val="24"/>
          <w:szCs w:val="24"/>
        </w:rPr>
        <w:t>у</w:t>
      </w:r>
      <w:r w:rsidRPr="00162E7E">
        <w:rPr>
          <w:rFonts w:ascii="Times New Roman" w:hAnsi="Times New Roman" w:cs="Times New Roman"/>
          <w:sz w:val="24"/>
          <w:szCs w:val="24"/>
        </w:rPr>
        <w:t xml:space="preserve"> и надзор над радом и развојем комуналних услуга (третман и дистрибуција воде за п</w:t>
      </w:r>
      <w:r w:rsidR="00A11C64" w:rsidRPr="00162E7E">
        <w:rPr>
          <w:rFonts w:ascii="Times New Roman" w:hAnsi="Times New Roman" w:cs="Times New Roman"/>
          <w:sz w:val="24"/>
          <w:szCs w:val="24"/>
        </w:rPr>
        <w:t>иће, одлагање и третман отпада</w:t>
      </w:r>
      <w:r w:rsidRPr="00162E7E">
        <w:rPr>
          <w:rFonts w:ascii="Times New Roman" w:hAnsi="Times New Roman" w:cs="Times New Roman"/>
          <w:sz w:val="24"/>
          <w:szCs w:val="24"/>
        </w:rPr>
        <w:t xml:space="preserve"> и отпадних вода);</w:t>
      </w:r>
    </w:p>
    <w:p w:rsidR="00424245" w:rsidRPr="00162E7E" w:rsidRDefault="00424245" w:rsidP="002B4890">
      <w:pPr>
        <w:pStyle w:val="Normal1"/>
        <w:numPr>
          <w:ilvl w:val="0"/>
          <w:numId w:val="34"/>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Регулисање и дефинисање процедура за коришћење и управљање изворима, јавним бунарима и јавним славинама, укључујући стандарде квалитета воде;</w:t>
      </w:r>
    </w:p>
    <w:p w:rsidR="00424245" w:rsidRPr="00162E7E" w:rsidRDefault="00573550" w:rsidP="002B4890">
      <w:pPr>
        <w:pStyle w:val="Normal1"/>
        <w:numPr>
          <w:ilvl w:val="0"/>
          <w:numId w:val="34"/>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Доз</w:t>
      </w:r>
      <w:r w:rsidR="00424245" w:rsidRPr="00162E7E">
        <w:rPr>
          <w:rFonts w:ascii="Times New Roman" w:hAnsi="Times New Roman" w:cs="Times New Roman"/>
          <w:sz w:val="24"/>
          <w:szCs w:val="24"/>
        </w:rPr>
        <w:t>вол</w:t>
      </w:r>
      <w:r w:rsidR="00994F1B">
        <w:rPr>
          <w:rFonts w:ascii="Times New Roman" w:hAnsi="Times New Roman" w:cs="Times New Roman"/>
          <w:sz w:val="24"/>
          <w:szCs w:val="24"/>
        </w:rPr>
        <w:t>у</w:t>
      </w:r>
      <w:r w:rsidR="00424245" w:rsidRPr="00162E7E">
        <w:rPr>
          <w:rFonts w:ascii="Times New Roman" w:hAnsi="Times New Roman" w:cs="Times New Roman"/>
          <w:sz w:val="24"/>
          <w:szCs w:val="24"/>
        </w:rPr>
        <w:t xml:space="preserve"> и одобравање захвата</w:t>
      </w:r>
      <w:r w:rsidR="00A11C64" w:rsidRPr="00162E7E">
        <w:rPr>
          <w:rFonts w:ascii="Times New Roman" w:hAnsi="Times New Roman" w:cs="Times New Roman"/>
          <w:sz w:val="24"/>
          <w:szCs w:val="24"/>
        </w:rPr>
        <w:t>ња</w:t>
      </w:r>
      <w:r w:rsidR="00424245" w:rsidRPr="00162E7E">
        <w:rPr>
          <w:rFonts w:ascii="Times New Roman" w:hAnsi="Times New Roman" w:cs="Times New Roman"/>
          <w:sz w:val="24"/>
          <w:szCs w:val="24"/>
        </w:rPr>
        <w:t xml:space="preserve"> и употребе воде</w:t>
      </w:r>
      <w:r w:rsidR="00994F1B">
        <w:rPr>
          <w:rFonts w:ascii="Times New Roman" w:hAnsi="Times New Roman" w:cs="Times New Roman"/>
          <w:sz w:val="24"/>
          <w:szCs w:val="24"/>
        </w:rPr>
        <w:t>,</w:t>
      </w:r>
      <w:r w:rsidR="00424245" w:rsidRPr="00162E7E">
        <w:rPr>
          <w:rFonts w:ascii="Times New Roman" w:hAnsi="Times New Roman" w:cs="Times New Roman"/>
          <w:sz w:val="24"/>
          <w:szCs w:val="24"/>
        </w:rPr>
        <w:t xml:space="preserve"> и</w:t>
      </w:r>
    </w:p>
    <w:p w:rsidR="00424245" w:rsidRPr="00162E7E" w:rsidRDefault="00424245" w:rsidP="002B4890">
      <w:pPr>
        <w:pStyle w:val="Normal1"/>
        <w:numPr>
          <w:ilvl w:val="0"/>
          <w:numId w:val="34"/>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Организациј</w:t>
      </w:r>
      <w:r w:rsidR="00994F1B">
        <w:rPr>
          <w:rFonts w:ascii="Times New Roman" w:hAnsi="Times New Roman" w:cs="Times New Roman"/>
          <w:sz w:val="24"/>
          <w:szCs w:val="24"/>
        </w:rPr>
        <w:t>у</w:t>
      </w:r>
      <w:r w:rsidRPr="00162E7E">
        <w:rPr>
          <w:rFonts w:ascii="Times New Roman" w:hAnsi="Times New Roman" w:cs="Times New Roman"/>
          <w:sz w:val="24"/>
          <w:szCs w:val="24"/>
        </w:rPr>
        <w:t xml:space="preserve"> заштите од природних и других великих к</w:t>
      </w:r>
      <w:r w:rsidR="00A11C64" w:rsidRPr="00162E7E">
        <w:rPr>
          <w:rFonts w:ascii="Times New Roman" w:hAnsi="Times New Roman" w:cs="Times New Roman"/>
          <w:sz w:val="24"/>
          <w:szCs w:val="24"/>
        </w:rPr>
        <w:t>атастрофа, нпр. поплава или ерозије</w:t>
      </w:r>
      <w:r w:rsidRPr="00162E7E">
        <w:rPr>
          <w:rFonts w:ascii="Times New Roman" w:hAnsi="Times New Roman" w:cs="Times New Roman"/>
          <w:sz w:val="24"/>
          <w:szCs w:val="24"/>
        </w:rPr>
        <w:t>.</w:t>
      </w:r>
    </w:p>
    <w:p w:rsidR="00424245" w:rsidRPr="00162E7E" w:rsidRDefault="00424245" w:rsidP="00B1761B">
      <w:pPr>
        <w:pStyle w:val="Normal1"/>
        <w:spacing w:before="120" w:after="120" w:line="240" w:lineRule="auto"/>
        <w:ind w:right="-179"/>
        <w:jc w:val="both"/>
        <w:rPr>
          <w:rFonts w:ascii="Times New Roman" w:hAnsi="Times New Roman" w:cs="Times New Roman"/>
          <w:sz w:val="24"/>
          <w:szCs w:val="24"/>
        </w:rPr>
      </w:pPr>
    </w:p>
    <w:p w:rsidR="00424245" w:rsidRPr="00162E7E" w:rsidRDefault="00424245" w:rsidP="00B1761B">
      <w:pPr>
        <w:pStyle w:val="Normal1"/>
        <w:spacing w:before="120" w:after="120" w:line="240" w:lineRule="auto"/>
        <w:ind w:right="-179"/>
        <w:jc w:val="both"/>
        <w:rPr>
          <w:rFonts w:ascii="Times New Roman" w:hAnsi="Times New Roman" w:cs="Times New Roman"/>
          <w:b/>
          <w:bCs/>
          <w:sz w:val="24"/>
          <w:szCs w:val="24"/>
        </w:rPr>
      </w:pPr>
      <w:r w:rsidRPr="00162E7E">
        <w:rPr>
          <w:rFonts w:ascii="Times New Roman" w:hAnsi="Times New Roman" w:cs="Times New Roman"/>
          <w:b/>
          <w:bCs/>
          <w:sz w:val="24"/>
          <w:szCs w:val="24"/>
        </w:rPr>
        <w:t>Јавна комунална предузећа (ЈКП)</w:t>
      </w:r>
    </w:p>
    <w:p w:rsidR="00424245" w:rsidRPr="00162E7E" w:rsidRDefault="00424245" w:rsidP="00B1761B">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 xml:space="preserve">Локалне власти су одговорне за широк спектар комуналних услуга и обавезне су да обезбеде организационе, материјалне и финансијске услове за пружање ових услуга. Комуналне услуге обухватају: </w:t>
      </w:r>
    </w:p>
    <w:p w:rsidR="00BD202C" w:rsidRPr="00162E7E" w:rsidRDefault="00424245" w:rsidP="00334ABD">
      <w:pPr>
        <w:pStyle w:val="Normal1"/>
        <w:numPr>
          <w:ilvl w:val="0"/>
          <w:numId w:val="101"/>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пречишћавање и дистрибуцију воде,</w:t>
      </w:r>
    </w:p>
    <w:p w:rsidR="00424245" w:rsidRPr="00162E7E" w:rsidRDefault="00424245" w:rsidP="00334ABD">
      <w:pPr>
        <w:pStyle w:val="Normal1"/>
        <w:numPr>
          <w:ilvl w:val="0"/>
          <w:numId w:val="101"/>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третман и </w:t>
      </w:r>
      <w:r w:rsidR="00017451" w:rsidRPr="00162E7E">
        <w:rPr>
          <w:rFonts w:ascii="Times New Roman" w:hAnsi="Times New Roman" w:cs="Times New Roman"/>
          <w:sz w:val="24"/>
          <w:szCs w:val="24"/>
        </w:rPr>
        <w:t xml:space="preserve"> одводњавање атмосферских и отпадних вода</w:t>
      </w:r>
      <w:r w:rsidRPr="00162E7E">
        <w:rPr>
          <w:rFonts w:ascii="Times New Roman" w:hAnsi="Times New Roman" w:cs="Times New Roman"/>
          <w:sz w:val="24"/>
          <w:szCs w:val="24"/>
        </w:rPr>
        <w:t xml:space="preserve">, </w:t>
      </w:r>
    </w:p>
    <w:p w:rsidR="00424245" w:rsidRPr="00162E7E" w:rsidRDefault="00424245" w:rsidP="00334ABD">
      <w:pPr>
        <w:pStyle w:val="Normal1"/>
        <w:numPr>
          <w:ilvl w:val="0"/>
          <w:numId w:val="101"/>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производњу и снабдевање паром и топлом водом, </w:t>
      </w:r>
    </w:p>
    <w:p w:rsidR="00424245" w:rsidRPr="00162E7E" w:rsidRDefault="00424245" w:rsidP="00334ABD">
      <w:pPr>
        <w:pStyle w:val="Normal1"/>
        <w:numPr>
          <w:ilvl w:val="0"/>
          <w:numId w:val="101"/>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одржавањ</w:t>
      </w:r>
      <w:r w:rsidR="00BD202C" w:rsidRPr="00162E7E">
        <w:rPr>
          <w:rFonts w:ascii="Times New Roman" w:hAnsi="Times New Roman" w:cs="Times New Roman"/>
          <w:sz w:val="24"/>
          <w:szCs w:val="24"/>
        </w:rPr>
        <w:t>е чистоће у градовима, селима и општинама</w:t>
      </w:r>
      <w:r w:rsidRPr="00162E7E">
        <w:rPr>
          <w:rFonts w:ascii="Times New Roman" w:hAnsi="Times New Roman" w:cs="Times New Roman"/>
          <w:sz w:val="24"/>
          <w:szCs w:val="24"/>
        </w:rPr>
        <w:t xml:space="preserve">, </w:t>
      </w:r>
    </w:p>
    <w:p w:rsidR="00424245" w:rsidRPr="00162E7E" w:rsidRDefault="00424245" w:rsidP="00334ABD">
      <w:pPr>
        <w:pStyle w:val="Normal1"/>
        <w:numPr>
          <w:ilvl w:val="0"/>
          <w:numId w:val="101"/>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организацију и одржавање паркова, зелених и рекреативних површина, </w:t>
      </w:r>
    </w:p>
    <w:p w:rsidR="00424245" w:rsidRPr="00162E7E" w:rsidRDefault="00424245" w:rsidP="00334ABD">
      <w:pPr>
        <w:pStyle w:val="Normal1"/>
        <w:numPr>
          <w:ilvl w:val="0"/>
          <w:numId w:val="101"/>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одржавање депонија. </w:t>
      </w:r>
    </w:p>
    <w:p w:rsidR="00424245" w:rsidRPr="00162E7E" w:rsidRDefault="00424245" w:rsidP="00B1761B">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ЈКП су основале локалне власти за пружање услуга и на тај начин су директно укљ</w:t>
      </w:r>
      <w:r w:rsidR="00BD202C" w:rsidRPr="00162E7E">
        <w:rPr>
          <w:rFonts w:ascii="Times New Roman" w:hAnsi="Times New Roman" w:cs="Times New Roman"/>
          <w:sz w:val="24"/>
          <w:szCs w:val="24"/>
        </w:rPr>
        <w:t>учене у спровођење законске регулативе</w:t>
      </w:r>
      <w:r w:rsidRPr="00162E7E">
        <w:rPr>
          <w:rFonts w:ascii="Times New Roman" w:hAnsi="Times New Roman" w:cs="Times New Roman"/>
          <w:sz w:val="24"/>
          <w:szCs w:val="24"/>
        </w:rPr>
        <w:t xml:space="preserve"> у области животне средине. У неким слу</w:t>
      </w:r>
      <w:r w:rsidR="00561E2E" w:rsidRPr="00162E7E">
        <w:rPr>
          <w:rFonts w:ascii="Times New Roman" w:hAnsi="Times New Roman" w:cs="Times New Roman"/>
          <w:sz w:val="24"/>
          <w:szCs w:val="24"/>
        </w:rPr>
        <w:t>чајевима, ЈКП су вишенам</w:t>
      </w:r>
      <w:r w:rsidRPr="00162E7E">
        <w:rPr>
          <w:rFonts w:ascii="Times New Roman" w:hAnsi="Times New Roman" w:cs="Times New Roman"/>
          <w:sz w:val="24"/>
          <w:szCs w:val="24"/>
        </w:rPr>
        <w:t>е</w:t>
      </w:r>
      <w:r w:rsidR="001657D7" w:rsidRPr="00162E7E">
        <w:rPr>
          <w:rFonts w:ascii="Times New Roman" w:hAnsi="Times New Roman" w:cs="Times New Roman"/>
          <w:sz w:val="24"/>
          <w:szCs w:val="24"/>
        </w:rPr>
        <w:t xml:space="preserve">нска, </w:t>
      </w:r>
      <w:r w:rsidR="00561E2E" w:rsidRPr="00162E7E">
        <w:rPr>
          <w:rFonts w:ascii="Times New Roman" w:hAnsi="Times New Roman" w:cs="Times New Roman"/>
          <w:sz w:val="24"/>
          <w:szCs w:val="24"/>
        </w:rPr>
        <w:t>и пружају</w:t>
      </w:r>
      <w:r w:rsidRPr="00162E7E">
        <w:rPr>
          <w:rFonts w:ascii="Times New Roman" w:hAnsi="Times New Roman" w:cs="Times New Roman"/>
          <w:sz w:val="24"/>
          <w:szCs w:val="24"/>
        </w:rPr>
        <w:t xml:space="preserve"> виш</w:t>
      </w:r>
      <w:r w:rsidR="00561E2E" w:rsidRPr="00162E7E">
        <w:rPr>
          <w:rFonts w:ascii="Times New Roman" w:hAnsi="Times New Roman" w:cs="Times New Roman"/>
          <w:sz w:val="24"/>
          <w:szCs w:val="24"/>
        </w:rPr>
        <w:t>е од једне комуналне услуге. Она</w:t>
      </w:r>
      <w:r w:rsidRPr="00162E7E">
        <w:rPr>
          <w:rFonts w:ascii="Times New Roman" w:hAnsi="Times New Roman" w:cs="Times New Roman"/>
          <w:sz w:val="24"/>
          <w:szCs w:val="24"/>
        </w:rPr>
        <w:t xml:space="preserve"> се обично налазе у малим општинама, секторима руковања који се могу сматрати повезаним, на пример, са уклањањем чврстог отпада и чишћењем улица. У већим локалним самоуправама постоје специјализована ЈКП за: воду и канализацију, сакупљање ч</w:t>
      </w:r>
      <w:r w:rsidR="001657D7" w:rsidRPr="00162E7E">
        <w:rPr>
          <w:rFonts w:ascii="Times New Roman" w:hAnsi="Times New Roman" w:cs="Times New Roman"/>
          <w:sz w:val="24"/>
          <w:szCs w:val="24"/>
        </w:rPr>
        <w:t>врстог отпада, даљинско грејање и</w:t>
      </w:r>
      <w:r w:rsidRPr="00162E7E">
        <w:rPr>
          <w:rFonts w:ascii="Times New Roman" w:hAnsi="Times New Roman" w:cs="Times New Roman"/>
          <w:sz w:val="24"/>
          <w:szCs w:val="24"/>
        </w:rPr>
        <w:t xml:space="preserve"> чишћење улица. </w:t>
      </w:r>
    </w:p>
    <w:p w:rsidR="00561E2E" w:rsidRPr="008F41DC" w:rsidRDefault="003F71DA" w:rsidP="00334ABD">
      <w:pPr>
        <w:pStyle w:val="Normal1"/>
        <w:spacing w:after="120" w:line="240" w:lineRule="auto"/>
        <w:ind w:right="-179"/>
        <w:jc w:val="center"/>
        <w:rPr>
          <w:rFonts w:ascii="Times New Roman" w:hAnsi="Times New Roman"/>
          <w:sz w:val="24"/>
          <w:szCs w:val="24"/>
        </w:rPr>
      </w:pPr>
      <w:r w:rsidRPr="00162E7E">
        <w:rPr>
          <w:rFonts w:ascii="Times New Roman" w:hAnsi="Times New Roman" w:cs="Times New Roman"/>
          <w:sz w:val="24"/>
          <w:szCs w:val="24"/>
        </w:rPr>
        <w:br w:type="page"/>
      </w:r>
      <w:bookmarkStart w:id="38" w:name="_Toc27146905"/>
      <w:r w:rsidRPr="00334ABD">
        <w:rPr>
          <w:rFonts w:ascii="Times New Roman" w:hAnsi="Times New Roman"/>
          <w:b/>
          <w:sz w:val="24"/>
          <w:szCs w:val="24"/>
        </w:rPr>
        <w:t>3</w:t>
      </w:r>
      <w:r w:rsidR="00561E2E" w:rsidRPr="00334ABD">
        <w:rPr>
          <w:rFonts w:ascii="Times New Roman" w:hAnsi="Times New Roman"/>
          <w:b/>
          <w:sz w:val="24"/>
          <w:szCs w:val="24"/>
        </w:rPr>
        <w:t xml:space="preserve">. Анализа институционалних </w:t>
      </w:r>
      <w:r w:rsidR="009E17CD" w:rsidRPr="00334ABD">
        <w:rPr>
          <w:rFonts w:ascii="Times New Roman" w:hAnsi="Times New Roman"/>
          <w:b/>
          <w:sz w:val="24"/>
          <w:szCs w:val="24"/>
        </w:rPr>
        <w:t>захтева</w:t>
      </w:r>
      <w:r w:rsidR="00561E2E" w:rsidRPr="00334ABD">
        <w:rPr>
          <w:rFonts w:ascii="Times New Roman" w:hAnsi="Times New Roman"/>
          <w:b/>
          <w:sz w:val="24"/>
          <w:szCs w:val="24"/>
        </w:rPr>
        <w:t xml:space="preserve"> ЕУ који се односе на имплементацију </w:t>
      </w:r>
      <w:r w:rsidR="009E17CD" w:rsidRPr="00334ABD">
        <w:rPr>
          <w:rFonts w:ascii="Times New Roman" w:hAnsi="Times New Roman"/>
          <w:b/>
          <w:sz w:val="24"/>
          <w:szCs w:val="24"/>
        </w:rPr>
        <w:t>регулативе ЕУ</w:t>
      </w:r>
      <w:r w:rsidR="00561E2E" w:rsidRPr="00334ABD">
        <w:rPr>
          <w:rFonts w:ascii="Times New Roman" w:hAnsi="Times New Roman"/>
          <w:b/>
          <w:sz w:val="24"/>
          <w:szCs w:val="24"/>
        </w:rPr>
        <w:t xml:space="preserve"> о животној средини и климатским променама</w:t>
      </w:r>
      <w:bookmarkEnd w:id="38"/>
    </w:p>
    <w:p w:rsidR="00561E2E" w:rsidRPr="00162E7E" w:rsidRDefault="00561E2E" w:rsidP="00AC6CEF">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 xml:space="preserve">Успешно управљање </w:t>
      </w:r>
      <w:r w:rsidR="009E17CD" w:rsidRPr="00162E7E">
        <w:rPr>
          <w:rFonts w:ascii="Times New Roman" w:hAnsi="Times New Roman" w:cs="Times New Roman"/>
          <w:sz w:val="24"/>
          <w:szCs w:val="24"/>
        </w:rPr>
        <w:t>регулативом</w:t>
      </w:r>
      <w:r w:rsidRPr="00162E7E">
        <w:rPr>
          <w:rFonts w:ascii="Times New Roman" w:hAnsi="Times New Roman" w:cs="Times New Roman"/>
          <w:sz w:val="24"/>
          <w:szCs w:val="24"/>
        </w:rPr>
        <w:t xml:space="preserve"> ЕУ о животној средини и клим</w:t>
      </w:r>
      <w:r w:rsidR="009E17CD" w:rsidRPr="00162E7E">
        <w:rPr>
          <w:rFonts w:ascii="Times New Roman" w:hAnsi="Times New Roman" w:cs="Times New Roman"/>
          <w:sz w:val="24"/>
          <w:szCs w:val="24"/>
        </w:rPr>
        <w:t>атским променама</w:t>
      </w:r>
      <w:r w:rsidRPr="00162E7E">
        <w:rPr>
          <w:rFonts w:ascii="Times New Roman" w:hAnsi="Times New Roman" w:cs="Times New Roman"/>
          <w:sz w:val="24"/>
          <w:szCs w:val="24"/>
        </w:rPr>
        <w:t xml:space="preserve"> заснива се на одговарајућем </w:t>
      </w:r>
      <w:r w:rsidR="001657D7" w:rsidRPr="00162E7E">
        <w:rPr>
          <w:rFonts w:ascii="Times New Roman" w:hAnsi="Times New Roman" w:cs="Times New Roman"/>
          <w:sz w:val="24"/>
          <w:szCs w:val="24"/>
        </w:rPr>
        <w:t>институционалном оквиру који поседује</w:t>
      </w:r>
      <w:r w:rsidRPr="00162E7E">
        <w:rPr>
          <w:rFonts w:ascii="Times New Roman" w:hAnsi="Times New Roman" w:cs="Times New Roman"/>
          <w:sz w:val="24"/>
          <w:szCs w:val="24"/>
        </w:rPr>
        <w:t xml:space="preserve"> адекватан ниво знања и вештина, али </w:t>
      </w:r>
      <w:r w:rsidR="001657D7" w:rsidRPr="00162E7E">
        <w:rPr>
          <w:rFonts w:ascii="Times New Roman" w:hAnsi="Times New Roman" w:cs="Times New Roman"/>
          <w:sz w:val="24"/>
          <w:szCs w:val="24"/>
        </w:rPr>
        <w:t>и на усклађености и координациј</w:t>
      </w:r>
      <w:r w:rsidR="00404BB0" w:rsidRPr="00162E7E">
        <w:rPr>
          <w:rFonts w:ascii="Times New Roman" w:hAnsi="Times New Roman" w:cs="Times New Roman"/>
          <w:sz w:val="24"/>
          <w:szCs w:val="24"/>
        </w:rPr>
        <w:t>и</w:t>
      </w:r>
      <w:r w:rsidRPr="00162E7E">
        <w:rPr>
          <w:rFonts w:ascii="Times New Roman" w:hAnsi="Times New Roman" w:cs="Times New Roman"/>
          <w:sz w:val="24"/>
          <w:szCs w:val="24"/>
        </w:rPr>
        <w:t xml:space="preserve"> политика између </w:t>
      </w:r>
      <w:r w:rsidR="00404BB0" w:rsidRPr="00162E7E">
        <w:rPr>
          <w:rFonts w:ascii="Times New Roman" w:hAnsi="Times New Roman" w:cs="Times New Roman"/>
          <w:sz w:val="24"/>
          <w:szCs w:val="24"/>
        </w:rPr>
        <w:t>органа</w:t>
      </w:r>
      <w:r w:rsidRPr="00162E7E">
        <w:rPr>
          <w:rFonts w:ascii="Times New Roman" w:hAnsi="Times New Roman" w:cs="Times New Roman"/>
          <w:sz w:val="24"/>
          <w:szCs w:val="24"/>
        </w:rPr>
        <w:t xml:space="preserve"> одговорних за </w:t>
      </w:r>
      <w:r w:rsidR="00404BB0" w:rsidRPr="00162E7E">
        <w:rPr>
          <w:rFonts w:ascii="Times New Roman" w:hAnsi="Times New Roman" w:cs="Times New Roman"/>
          <w:sz w:val="24"/>
          <w:szCs w:val="24"/>
        </w:rPr>
        <w:t>спровођење, контролу и надзор</w:t>
      </w:r>
      <w:r w:rsidRPr="00162E7E">
        <w:rPr>
          <w:rFonts w:ascii="Times New Roman" w:hAnsi="Times New Roman" w:cs="Times New Roman"/>
          <w:sz w:val="24"/>
          <w:szCs w:val="24"/>
        </w:rPr>
        <w:t xml:space="preserve"> правних тековина у </w:t>
      </w:r>
      <w:r w:rsidR="00404BB0" w:rsidRPr="00162E7E">
        <w:rPr>
          <w:rFonts w:ascii="Times New Roman" w:hAnsi="Times New Roman" w:cs="Times New Roman"/>
          <w:sz w:val="24"/>
          <w:szCs w:val="24"/>
        </w:rPr>
        <w:t xml:space="preserve">овој </w:t>
      </w:r>
      <w:r w:rsidRPr="00162E7E">
        <w:rPr>
          <w:rFonts w:ascii="Times New Roman" w:hAnsi="Times New Roman" w:cs="Times New Roman"/>
          <w:sz w:val="24"/>
          <w:szCs w:val="24"/>
        </w:rPr>
        <w:t xml:space="preserve">области. </w:t>
      </w:r>
    </w:p>
    <w:p w:rsidR="00561E2E" w:rsidRPr="00162E7E" w:rsidRDefault="000679A2" w:rsidP="00AC6CEF">
      <w:pPr>
        <w:pStyle w:val="Normal1"/>
        <w:spacing w:before="120" w:after="120" w:line="240" w:lineRule="auto"/>
        <w:ind w:right="-179"/>
        <w:jc w:val="both"/>
        <w:rPr>
          <w:rFonts w:ascii="Times New Roman" w:hAnsi="Times New Roman" w:cs="Times New Roman"/>
          <w:sz w:val="24"/>
          <w:szCs w:val="24"/>
        </w:rPr>
      </w:pPr>
      <w:r w:rsidRPr="00162E7E">
        <w:rPr>
          <w:rFonts w:ascii="Times New Roman" w:hAnsi="Times New Roman" w:cs="Times New Roman"/>
          <w:sz w:val="24"/>
          <w:szCs w:val="24"/>
        </w:rPr>
        <w:t>Делотворним и ефикасним управама</w:t>
      </w:r>
      <w:r w:rsidR="00D2750A" w:rsidRPr="00162E7E">
        <w:rPr>
          <w:rFonts w:ascii="Times New Roman" w:hAnsi="Times New Roman" w:cs="Times New Roman"/>
          <w:sz w:val="24"/>
          <w:szCs w:val="24"/>
        </w:rPr>
        <w:t xml:space="preserve"> могу се сматрати оне</w:t>
      </w:r>
      <w:r w:rsidR="00561E2E" w:rsidRPr="00162E7E">
        <w:rPr>
          <w:rFonts w:ascii="Times New Roman" w:hAnsi="Times New Roman" w:cs="Times New Roman"/>
          <w:sz w:val="24"/>
          <w:szCs w:val="24"/>
        </w:rPr>
        <w:t xml:space="preserve"> које имају бројне предности, као што су: </w:t>
      </w:r>
    </w:p>
    <w:p w:rsidR="00561E2E" w:rsidRPr="00162E7E" w:rsidRDefault="00561E2E" w:rsidP="00994F1B">
      <w:pPr>
        <w:pStyle w:val="Normal1"/>
        <w:numPr>
          <w:ilvl w:val="0"/>
          <w:numId w:val="47"/>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јасне надлежности за управљање животном средином, клим</w:t>
      </w:r>
      <w:r w:rsidR="00404BB0" w:rsidRPr="00162E7E">
        <w:rPr>
          <w:rFonts w:ascii="Times New Roman" w:hAnsi="Times New Roman" w:cs="Times New Roman"/>
          <w:sz w:val="24"/>
          <w:szCs w:val="24"/>
        </w:rPr>
        <w:t>атским променама</w:t>
      </w:r>
      <w:r w:rsidRPr="00162E7E">
        <w:rPr>
          <w:rFonts w:ascii="Times New Roman" w:hAnsi="Times New Roman" w:cs="Times New Roman"/>
          <w:sz w:val="24"/>
          <w:szCs w:val="24"/>
        </w:rPr>
        <w:t>;</w:t>
      </w:r>
    </w:p>
    <w:p w:rsidR="00561E2E" w:rsidRPr="00162E7E" w:rsidRDefault="00561E2E" w:rsidP="00EC3D1B">
      <w:pPr>
        <w:pStyle w:val="Normal1"/>
        <w:numPr>
          <w:ilvl w:val="0"/>
          <w:numId w:val="36"/>
        </w:numP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добро успостављени међуминистарски канали комуникације и процедуре координације;</w:t>
      </w:r>
    </w:p>
    <w:p w:rsidR="00561E2E" w:rsidRPr="00162E7E" w:rsidRDefault="00561E2E">
      <w:pPr>
        <w:pStyle w:val="Normal10"/>
        <w:numPr>
          <w:ilvl w:val="0"/>
          <w:numId w:val="36"/>
        </w:numPr>
        <w:spacing w:before="120" w:after="120"/>
        <w:ind w:left="426" w:hanging="426"/>
        <w:jc w:val="both"/>
        <w:textAlignment w:val="auto"/>
        <w:rPr>
          <w:rFonts w:ascii="Times New Roman" w:hAnsi="Times New Roman" w:cs="Times New Roman"/>
          <w:sz w:val="24"/>
          <w:szCs w:val="24"/>
        </w:rPr>
      </w:pPr>
      <w:r w:rsidRPr="00162E7E">
        <w:rPr>
          <w:rFonts w:ascii="Times New Roman" w:hAnsi="Times New Roman" w:cs="Times New Roman"/>
          <w:sz w:val="24"/>
          <w:szCs w:val="24"/>
        </w:rPr>
        <w:t>добро успостављени канали комуникације и механизми координације између</w:t>
      </w:r>
      <w:r w:rsidR="00994F1B">
        <w:rPr>
          <w:rFonts w:ascii="Times New Roman" w:hAnsi="Times New Roman" w:cs="Times New Roman"/>
          <w:sz w:val="24"/>
          <w:szCs w:val="24"/>
        </w:rPr>
        <w:t xml:space="preserve"> </w:t>
      </w:r>
      <w:r w:rsidRPr="00162E7E">
        <w:rPr>
          <w:rFonts w:ascii="Times New Roman" w:hAnsi="Times New Roman" w:cs="Times New Roman"/>
          <w:sz w:val="24"/>
          <w:szCs w:val="24"/>
        </w:rPr>
        <w:t xml:space="preserve"> различитих нивоа управљања (национални, покрајински, регионални/локални ниво);</w:t>
      </w:r>
    </w:p>
    <w:p w:rsidR="00561E2E" w:rsidRPr="00162E7E" w:rsidRDefault="00561E2E">
      <w:pPr>
        <w:pStyle w:val="Normal10"/>
        <w:numPr>
          <w:ilvl w:val="0"/>
          <w:numId w:val="36"/>
        </w:numPr>
        <w:spacing w:before="120" w:after="120"/>
        <w:ind w:left="426" w:hanging="426"/>
        <w:jc w:val="both"/>
        <w:textAlignment w:val="auto"/>
        <w:rPr>
          <w:rFonts w:ascii="Times New Roman" w:hAnsi="Times New Roman" w:cs="Times New Roman"/>
          <w:sz w:val="24"/>
          <w:szCs w:val="24"/>
        </w:rPr>
      </w:pPr>
      <w:r w:rsidRPr="00162E7E">
        <w:rPr>
          <w:rFonts w:ascii="Times New Roman" w:hAnsi="Times New Roman" w:cs="Times New Roman"/>
          <w:sz w:val="24"/>
          <w:szCs w:val="24"/>
        </w:rPr>
        <w:t>јасне и ефикасне процедуре за доношење одлука;</w:t>
      </w:r>
    </w:p>
    <w:p w:rsidR="00561E2E" w:rsidRPr="00162E7E" w:rsidRDefault="00561E2E">
      <w:pPr>
        <w:pStyle w:val="Normal10"/>
        <w:numPr>
          <w:ilvl w:val="0"/>
          <w:numId w:val="36"/>
        </w:numPr>
        <w:spacing w:before="120" w:after="120"/>
        <w:ind w:left="426" w:hanging="426"/>
        <w:jc w:val="both"/>
        <w:textAlignment w:val="auto"/>
        <w:rPr>
          <w:rFonts w:ascii="Times New Roman" w:hAnsi="Times New Roman" w:cs="Times New Roman"/>
          <w:sz w:val="24"/>
          <w:szCs w:val="24"/>
        </w:rPr>
      </w:pPr>
      <w:r w:rsidRPr="00162E7E">
        <w:rPr>
          <w:rFonts w:ascii="Times New Roman" w:hAnsi="Times New Roman" w:cs="Times New Roman"/>
          <w:sz w:val="24"/>
          <w:szCs w:val="24"/>
        </w:rPr>
        <w:t xml:space="preserve">квалификовани стручњаци, од научника из области животне средине, </w:t>
      </w:r>
      <w:r w:rsidR="00404BB0" w:rsidRPr="00162E7E">
        <w:rPr>
          <w:rFonts w:ascii="Times New Roman" w:hAnsi="Times New Roman" w:cs="Times New Roman"/>
          <w:sz w:val="24"/>
          <w:szCs w:val="24"/>
        </w:rPr>
        <w:t xml:space="preserve">службеника, </w:t>
      </w:r>
      <w:r w:rsidRPr="00162E7E">
        <w:rPr>
          <w:rFonts w:ascii="Times New Roman" w:hAnsi="Times New Roman" w:cs="Times New Roman"/>
          <w:sz w:val="24"/>
          <w:szCs w:val="24"/>
        </w:rPr>
        <w:t xml:space="preserve">инжењера </w:t>
      </w:r>
      <w:r w:rsidR="00404BB0"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до </w:t>
      </w:r>
      <w:r w:rsidR="00404BB0" w:rsidRPr="00162E7E">
        <w:rPr>
          <w:rFonts w:ascii="Times New Roman" w:hAnsi="Times New Roman" w:cs="Times New Roman"/>
          <w:sz w:val="24"/>
          <w:szCs w:val="24"/>
        </w:rPr>
        <w:t xml:space="preserve">правних </w:t>
      </w:r>
      <w:r w:rsidRPr="00162E7E">
        <w:rPr>
          <w:rFonts w:ascii="Times New Roman" w:hAnsi="Times New Roman" w:cs="Times New Roman"/>
          <w:sz w:val="24"/>
          <w:szCs w:val="24"/>
        </w:rPr>
        <w:t xml:space="preserve">експерата за заштиту животне средине; </w:t>
      </w:r>
    </w:p>
    <w:p w:rsidR="00561E2E" w:rsidRPr="00162E7E" w:rsidRDefault="001657D7">
      <w:pPr>
        <w:pStyle w:val="Normal10"/>
        <w:numPr>
          <w:ilvl w:val="0"/>
          <w:numId w:val="36"/>
        </w:numPr>
        <w:spacing w:before="120" w:after="120"/>
        <w:ind w:left="426" w:hanging="426"/>
        <w:jc w:val="both"/>
        <w:textAlignment w:val="auto"/>
        <w:rPr>
          <w:rFonts w:ascii="Times New Roman" w:hAnsi="Times New Roman" w:cs="Times New Roman"/>
          <w:sz w:val="24"/>
          <w:szCs w:val="24"/>
        </w:rPr>
      </w:pPr>
      <w:r w:rsidRPr="00162E7E">
        <w:rPr>
          <w:rFonts w:ascii="Times New Roman" w:hAnsi="Times New Roman" w:cs="Times New Roman"/>
          <w:sz w:val="24"/>
          <w:szCs w:val="24"/>
        </w:rPr>
        <w:t>довољан број запослених</w:t>
      </w:r>
      <w:r w:rsidR="00561E2E" w:rsidRPr="00162E7E">
        <w:rPr>
          <w:rFonts w:ascii="Times New Roman" w:hAnsi="Times New Roman" w:cs="Times New Roman"/>
          <w:sz w:val="24"/>
          <w:szCs w:val="24"/>
        </w:rPr>
        <w:t xml:space="preserve"> и</w:t>
      </w:r>
      <w:r w:rsidRPr="00162E7E">
        <w:rPr>
          <w:rFonts w:ascii="Times New Roman" w:hAnsi="Times New Roman" w:cs="Times New Roman"/>
          <w:sz w:val="24"/>
          <w:szCs w:val="24"/>
        </w:rPr>
        <w:t xml:space="preserve"> довољна средства</w:t>
      </w:r>
      <w:r w:rsidR="00561E2E" w:rsidRPr="00162E7E">
        <w:rPr>
          <w:rFonts w:ascii="Times New Roman" w:hAnsi="Times New Roman" w:cs="Times New Roman"/>
          <w:sz w:val="24"/>
          <w:szCs w:val="24"/>
        </w:rPr>
        <w:t xml:space="preserve"> за извр</w:t>
      </w:r>
      <w:r w:rsidRPr="00162E7E">
        <w:rPr>
          <w:rFonts w:ascii="Times New Roman" w:hAnsi="Times New Roman" w:cs="Times New Roman"/>
          <w:sz w:val="24"/>
          <w:szCs w:val="24"/>
        </w:rPr>
        <w:t xml:space="preserve">шавање одговарајућих задатака; </w:t>
      </w:r>
    </w:p>
    <w:p w:rsidR="00561E2E" w:rsidRPr="00162E7E" w:rsidRDefault="001657D7">
      <w:pPr>
        <w:pStyle w:val="Normal10"/>
        <w:numPr>
          <w:ilvl w:val="0"/>
          <w:numId w:val="36"/>
        </w:numPr>
        <w:spacing w:before="120" w:after="120"/>
        <w:ind w:left="426" w:hanging="426"/>
        <w:jc w:val="both"/>
        <w:textAlignment w:val="auto"/>
        <w:rPr>
          <w:rFonts w:ascii="Times New Roman" w:hAnsi="Times New Roman" w:cs="Times New Roman"/>
          <w:sz w:val="24"/>
          <w:szCs w:val="24"/>
        </w:rPr>
      </w:pPr>
      <w:r w:rsidRPr="00162E7E">
        <w:rPr>
          <w:rFonts w:ascii="Times New Roman" w:hAnsi="Times New Roman" w:cs="Times New Roman"/>
          <w:sz w:val="24"/>
          <w:szCs w:val="24"/>
        </w:rPr>
        <w:t xml:space="preserve">јасна </w:t>
      </w:r>
      <w:r w:rsidR="00380F48" w:rsidRPr="00162E7E">
        <w:rPr>
          <w:rFonts w:ascii="Times New Roman" w:hAnsi="Times New Roman" w:cs="Times New Roman"/>
          <w:sz w:val="24"/>
          <w:szCs w:val="24"/>
        </w:rPr>
        <w:t>права спровођења</w:t>
      </w:r>
      <w:r w:rsidR="00561E2E" w:rsidRPr="00162E7E">
        <w:rPr>
          <w:rFonts w:ascii="Times New Roman" w:hAnsi="Times New Roman" w:cs="Times New Roman"/>
          <w:sz w:val="24"/>
          <w:szCs w:val="24"/>
        </w:rPr>
        <w:t xml:space="preserve">, квалификације и капацитети за инспекцију. </w:t>
      </w:r>
    </w:p>
    <w:p w:rsidR="00561E2E" w:rsidRPr="00162E7E" w:rsidRDefault="00561E2E" w:rsidP="00AC6CEF">
      <w:pPr>
        <w:pStyle w:val="Normal10"/>
        <w:spacing w:before="120" w:after="120"/>
        <w:ind w:left="720"/>
        <w:jc w:val="both"/>
        <w:textAlignment w:val="auto"/>
        <w:rPr>
          <w:rFonts w:ascii="Times New Roman" w:hAnsi="Times New Roman" w:cs="Times New Roman"/>
          <w:sz w:val="24"/>
          <w:szCs w:val="24"/>
        </w:rPr>
      </w:pPr>
    </w:p>
    <w:p w:rsidR="00561E2E" w:rsidRPr="00162E7E" w:rsidRDefault="00561E2E" w:rsidP="00AC6CEF">
      <w:pPr>
        <w:pStyle w:val="Normal10"/>
        <w:spacing w:before="120" w:after="120"/>
        <w:jc w:val="both"/>
        <w:textAlignment w:val="auto"/>
        <w:rPr>
          <w:rFonts w:ascii="Times New Roman" w:hAnsi="Times New Roman" w:cs="Times New Roman"/>
          <w:b/>
          <w:sz w:val="24"/>
          <w:szCs w:val="24"/>
        </w:rPr>
      </w:pPr>
      <w:r w:rsidRPr="00162E7E">
        <w:rPr>
          <w:rFonts w:ascii="Times New Roman" w:hAnsi="Times New Roman" w:cs="Times New Roman"/>
          <w:b/>
          <w:sz w:val="24"/>
          <w:szCs w:val="24"/>
        </w:rPr>
        <w:t>Институционални захт</w:t>
      </w:r>
      <w:r w:rsidR="00380F48" w:rsidRPr="00162E7E">
        <w:rPr>
          <w:rFonts w:ascii="Times New Roman" w:hAnsi="Times New Roman" w:cs="Times New Roman"/>
          <w:b/>
          <w:sz w:val="24"/>
          <w:szCs w:val="24"/>
        </w:rPr>
        <w:t>еви препознати</w:t>
      </w:r>
      <w:r w:rsidRPr="00162E7E">
        <w:rPr>
          <w:rFonts w:ascii="Times New Roman" w:hAnsi="Times New Roman" w:cs="Times New Roman"/>
          <w:b/>
          <w:sz w:val="24"/>
          <w:szCs w:val="24"/>
        </w:rPr>
        <w:t xml:space="preserve"> у законодавству ЕУ о заштити животне средине и клим</w:t>
      </w:r>
      <w:r w:rsidR="00404BB0" w:rsidRPr="00162E7E">
        <w:rPr>
          <w:rFonts w:ascii="Times New Roman" w:hAnsi="Times New Roman" w:cs="Times New Roman"/>
          <w:b/>
          <w:sz w:val="24"/>
          <w:szCs w:val="24"/>
        </w:rPr>
        <w:t>атским променама</w:t>
      </w:r>
    </w:p>
    <w:p w:rsidR="00380F48" w:rsidRPr="00162E7E" w:rsidRDefault="00380F48" w:rsidP="00AC6CEF">
      <w:pPr>
        <w:pStyle w:val="Normal10"/>
        <w:spacing w:before="120" w:after="120"/>
        <w:jc w:val="both"/>
        <w:textAlignment w:val="auto"/>
        <w:rPr>
          <w:rFonts w:ascii="Times New Roman" w:hAnsi="Times New Roman" w:cs="Times New Roman"/>
          <w:sz w:val="24"/>
          <w:szCs w:val="24"/>
        </w:rPr>
      </w:pPr>
      <w:r w:rsidRPr="00162E7E">
        <w:rPr>
          <w:rFonts w:ascii="Times New Roman" w:hAnsi="Times New Roman" w:cs="Times New Roman"/>
          <w:sz w:val="24"/>
          <w:szCs w:val="24"/>
        </w:rPr>
        <w:t xml:space="preserve"> </w:t>
      </w:r>
    </w:p>
    <w:p w:rsidR="00561E2E" w:rsidRPr="00162E7E" w:rsidRDefault="00561E2E" w:rsidP="00AC6CEF">
      <w:pPr>
        <w:pStyle w:val="Normal10"/>
        <w:spacing w:before="120" w:after="120"/>
        <w:jc w:val="both"/>
        <w:textAlignment w:val="auto"/>
        <w:rPr>
          <w:rFonts w:ascii="Times New Roman" w:hAnsi="Times New Roman" w:cs="Times New Roman"/>
          <w:sz w:val="24"/>
          <w:szCs w:val="24"/>
        </w:rPr>
      </w:pPr>
      <w:r w:rsidRPr="00162E7E">
        <w:rPr>
          <w:rFonts w:ascii="Times New Roman" w:hAnsi="Times New Roman" w:cs="Times New Roman"/>
          <w:sz w:val="24"/>
          <w:szCs w:val="24"/>
        </w:rPr>
        <w:t xml:space="preserve">У табели у наставку наведени су главни </w:t>
      </w:r>
      <w:r w:rsidR="001657D7" w:rsidRPr="00162E7E">
        <w:rPr>
          <w:rFonts w:ascii="Times New Roman" w:hAnsi="Times New Roman" w:cs="Times New Roman"/>
          <w:sz w:val="24"/>
          <w:szCs w:val="24"/>
        </w:rPr>
        <w:t>институционални захтеви имплементирани</w:t>
      </w:r>
      <w:r w:rsidRPr="00162E7E">
        <w:rPr>
          <w:rFonts w:ascii="Times New Roman" w:hAnsi="Times New Roman" w:cs="Times New Roman"/>
          <w:sz w:val="24"/>
          <w:szCs w:val="24"/>
        </w:rPr>
        <w:t xml:space="preserve"> у законодавство ЕУ о заштити животне средине </w:t>
      </w:r>
      <w:r w:rsidR="00380F48" w:rsidRPr="00162E7E">
        <w:rPr>
          <w:rFonts w:ascii="Times New Roman" w:hAnsi="Times New Roman" w:cs="Times New Roman"/>
          <w:sz w:val="24"/>
          <w:szCs w:val="24"/>
        </w:rPr>
        <w:t>и клим</w:t>
      </w:r>
      <w:r w:rsidR="00404BB0" w:rsidRPr="00162E7E">
        <w:rPr>
          <w:rFonts w:ascii="Times New Roman" w:hAnsi="Times New Roman" w:cs="Times New Roman"/>
          <w:sz w:val="24"/>
          <w:szCs w:val="24"/>
        </w:rPr>
        <w:t>атским променама</w:t>
      </w:r>
      <w:r w:rsidR="00380F48" w:rsidRPr="00162E7E">
        <w:rPr>
          <w:rFonts w:ascii="Times New Roman" w:hAnsi="Times New Roman" w:cs="Times New Roman"/>
          <w:sz w:val="24"/>
          <w:szCs w:val="24"/>
        </w:rPr>
        <w:t>, који су</w:t>
      </w:r>
      <w:r w:rsidRPr="00162E7E">
        <w:rPr>
          <w:rFonts w:ascii="Times New Roman" w:hAnsi="Times New Roman" w:cs="Times New Roman"/>
          <w:sz w:val="24"/>
          <w:szCs w:val="24"/>
        </w:rPr>
        <w:t xml:space="preserve"> уређени према различитим секторима. </w:t>
      </w:r>
    </w:p>
    <w:p w:rsidR="00561E2E" w:rsidRPr="00162E7E" w:rsidRDefault="00561E2E" w:rsidP="00AC6CEF">
      <w:pPr>
        <w:pStyle w:val="Normal10"/>
        <w:spacing w:before="120" w:after="120"/>
        <w:jc w:val="both"/>
        <w:textAlignment w:val="auto"/>
        <w:rPr>
          <w:rFonts w:ascii="Times New Roman" w:hAnsi="Times New Roman" w:cs="Times New Roman"/>
          <w:sz w:val="24"/>
          <w:szCs w:val="24"/>
        </w:rPr>
      </w:pPr>
      <w:r w:rsidRPr="00162E7E">
        <w:rPr>
          <w:rFonts w:ascii="Times New Roman" w:hAnsi="Times New Roman" w:cs="Times New Roman"/>
          <w:sz w:val="24"/>
          <w:szCs w:val="24"/>
        </w:rPr>
        <w:t>Процена постојећих капацитета и потреба за ефикасном</w:t>
      </w:r>
      <w:r w:rsidR="00380F48" w:rsidRPr="00162E7E">
        <w:rPr>
          <w:rFonts w:ascii="Times New Roman" w:hAnsi="Times New Roman" w:cs="Times New Roman"/>
          <w:sz w:val="24"/>
          <w:szCs w:val="24"/>
        </w:rPr>
        <w:t xml:space="preserve"> имплементацијом правн</w:t>
      </w:r>
      <w:r w:rsidR="00404BB0" w:rsidRPr="00162E7E">
        <w:rPr>
          <w:rFonts w:ascii="Times New Roman" w:hAnsi="Times New Roman" w:cs="Times New Roman"/>
          <w:sz w:val="24"/>
          <w:szCs w:val="24"/>
        </w:rPr>
        <w:t>их</w:t>
      </w:r>
      <w:r w:rsidR="00380F48" w:rsidRPr="00162E7E">
        <w:rPr>
          <w:rFonts w:ascii="Times New Roman" w:hAnsi="Times New Roman" w:cs="Times New Roman"/>
          <w:sz w:val="24"/>
          <w:szCs w:val="24"/>
        </w:rPr>
        <w:t xml:space="preserve"> тековин</w:t>
      </w:r>
      <w:r w:rsidR="00404BB0" w:rsidRPr="00162E7E">
        <w:rPr>
          <w:rFonts w:ascii="Times New Roman" w:hAnsi="Times New Roman" w:cs="Times New Roman"/>
          <w:sz w:val="24"/>
          <w:szCs w:val="24"/>
        </w:rPr>
        <w:t>а</w:t>
      </w:r>
      <w:r w:rsidR="00380F48" w:rsidRPr="00162E7E">
        <w:rPr>
          <w:rFonts w:ascii="Times New Roman" w:hAnsi="Times New Roman" w:cs="Times New Roman"/>
          <w:sz w:val="24"/>
          <w:szCs w:val="24"/>
        </w:rPr>
        <w:t xml:space="preserve"> ЕУ</w:t>
      </w:r>
      <w:r w:rsidR="001657D7" w:rsidRPr="00162E7E">
        <w:rPr>
          <w:rFonts w:ascii="Times New Roman" w:hAnsi="Times New Roman" w:cs="Times New Roman"/>
          <w:sz w:val="24"/>
          <w:szCs w:val="24"/>
        </w:rPr>
        <w:t xml:space="preserve"> покрива закон</w:t>
      </w:r>
      <w:r w:rsidR="00404BB0" w:rsidRPr="00162E7E">
        <w:rPr>
          <w:rFonts w:ascii="Times New Roman" w:hAnsi="Times New Roman" w:cs="Times New Roman"/>
          <w:sz w:val="24"/>
          <w:szCs w:val="24"/>
        </w:rPr>
        <w:t>с</w:t>
      </w:r>
      <w:r w:rsidR="001657D7" w:rsidRPr="00162E7E">
        <w:rPr>
          <w:rFonts w:ascii="Times New Roman" w:hAnsi="Times New Roman" w:cs="Times New Roman"/>
          <w:sz w:val="24"/>
          <w:szCs w:val="24"/>
        </w:rPr>
        <w:t>ку регулативу</w:t>
      </w:r>
      <w:r w:rsidRPr="00162E7E">
        <w:rPr>
          <w:rFonts w:ascii="Times New Roman" w:hAnsi="Times New Roman" w:cs="Times New Roman"/>
          <w:sz w:val="24"/>
          <w:szCs w:val="24"/>
        </w:rPr>
        <w:t xml:space="preserve"> ЕУ к</w:t>
      </w:r>
      <w:r w:rsidR="001657D7" w:rsidRPr="00162E7E">
        <w:rPr>
          <w:rFonts w:ascii="Times New Roman" w:hAnsi="Times New Roman" w:cs="Times New Roman"/>
          <w:sz w:val="24"/>
          <w:szCs w:val="24"/>
        </w:rPr>
        <w:t>оја је дефинисана</w:t>
      </w:r>
      <w:r w:rsidR="00380F48" w:rsidRPr="00162E7E">
        <w:rPr>
          <w:rFonts w:ascii="Times New Roman" w:hAnsi="Times New Roman" w:cs="Times New Roman"/>
          <w:sz w:val="24"/>
          <w:szCs w:val="24"/>
        </w:rPr>
        <w:t xml:space="preserve"> у </w:t>
      </w:r>
      <w:r w:rsidR="00994F1B">
        <w:rPr>
          <w:rFonts w:ascii="Times New Roman" w:hAnsi="Times New Roman" w:cs="Times New Roman"/>
          <w:sz w:val="24"/>
          <w:szCs w:val="24"/>
        </w:rPr>
        <w:t>П</w:t>
      </w:r>
      <w:r w:rsidR="00380F48" w:rsidRPr="00162E7E">
        <w:rPr>
          <w:rFonts w:ascii="Times New Roman" w:hAnsi="Times New Roman" w:cs="Times New Roman"/>
          <w:sz w:val="24"/>
          <w:szCs w:val="24"/>
        </w:rPr>
        <w:t>оглављу 27</w:t>
      </w:r>
      <w:r w:rsidRPr="00162E7E">
        <w:rPr>
          <w:rFonts w:ascii="Times New Roman" w:hAnsi="Times New Roman" w:cs="Times New Roman"/>
          <w:sz w:val="24"/>
          <w:szCs w:val="24"/>
        </w:rPr>
        <w:t xml:space="preserve"> и кој</w:t>
      </w:r>
      <w:r w:rsidR="001657D7" w:rsidRPr="00162E7E">
        <w:rPr>
          <w:rFonts w:ascii="Times New Roman" w:hAnsi="Times New Roman" w:cs="Times New Roman"/>
          <w:sz w:val="24"/>
          <w:szCs w:val="24"/>
        </w:rPr>
        <w:t>а</w:t>
      </w:r>
      <w:r w:rsidR="00380F48" w:rsidRPr="00162E7E">
        <w:rPr>
          <w:rFonts w:ascii="Times New Roman" w:hAnsi="Times New Roman" w:cs="Times New Roman"/>
          <w:sz w:val="24"/>
          <w:szCs w:val="24"/>
        </w:rPr>
        <w:t xml:space="preserve"> је предмет преговора који предстоје</w:t>
      </w:r>
      <w:r w:rsidRPr="00162E7E">
        <w:rPr>
          <w:rFonts w:ascii="Times New Roman" w:hAnsi="Times New Roman" w:cs="Times New Roman"/>
          <w:sz w:val="24"/>
          <w:szCs w:val="24"/>
        </w:rPr>
        <w:t xml:space="preserve">. </w:t>
      </w:r>
      <w:r w:rsidR="00404BB0" w:rsidRPr="00162E7E">
        <w:rPr>
          <w:rFonts w:ascii="Times New Roman" w:hAnsi="Times New Roman" w:cs="Times New Roman"/>
          <w:sz w:val="24"/>
          <w:szCs w:val="24"/>
        </w:rPr>
        <w:t>Треба нагласити да је а</w:t>
      </w:r>
      <w:r w:rsidRPr="00162E7E">
        <w:rPr>
          <w:rFonts w:ascii="Times New Roman" w:hAnsi="Times New Roman" w:cs="Times New Roman"/>
          <w:sz w:val="24"/>
          <w:szCs w:val="24"/>
        </w:rPr>
        <w:t>проксимација динамичан процес и да се тренутни и нови развој законодавства морају пратити и правилно узети у обзир приликом монитиринга и, по потреби, ревизије овог Акционог плана. То се види у одговарајућем поглављу испод (вид</w:t>
      </w:r>
      <w:r w:rsidR="009B101C" w:rsidRPr="00162E7E">
        <w:rPr>
          <w:rFonts w:ascii="Times New Roman" w:hAnsi="Times New Roman" w:cs="Times New Roman"/>
          <w:sz w:val="24"/>
          <w:szCs w:val="24"/>
        </w:rPr>
        <w:t>ети</w:t>
      </w:r>
      <w:r w:rsidRPr="00162E7E">
        <w:rPr>
          <w:rFonts w:ascii="Times New Roman" w:hAnsi="Times New Roman" w:cs="Times New Roman"/>
          <w:sz w:val="24"/>
          <w:szCs w:val="24"/>
        </w:rPr>
        <w:t xml:space="preserve"> </w:t>
      </w:r>
      <w:r w:rsidR="00994F1B">
        <w:rPr>
          <w:rFonts w:ascii="Times New Roman" w:hAnsi="Times New Roman" w:cs="Times New Roman"/>
          <w:sz w:val="24"/>
          <w:szCs w:val="24"/>
        </w:rPr>
        <w:t>П</w:t>
      </w:r>
      <w:r w:rsidRPr="00162E7E">
        <w:rPr>
          <w:rFonts w:ascii="Times New Roman" w:hAnsi="Times New Roman" w:cs="Times New Roman"/>
          <w:sz w:val="24"/>
          <w:szCs w:val="24"/>
        </w:rPr>
        <w:t>оглавље 9).</w:t>
      </w:r>
    </w:p>
    <w:p w:rsidR="00561E2E" w:rsidRPr="00162E7E" w:rsidRDefault="009B101C" w:rsidP="00AC6CEF">
      <w:pPr>
        <w:pStyle w:val="Normal10"/>
        <w:spacing w:before="120" w:after="120"/>
        <w:jc w:val="both"/>
        <w:textAlignment w:val="auto"/>
        <w:rPr>
          <w:rFonts w:ascii="Times New Roman" w:hAnsi="Times New Roman" w:cs="Times New Roman"/>
          <w:sz w:val="24"/>
          <w:szCs w:val="24"/>
        </w:rPr>
      </w:pPr>
      <w:r w:rsidRPr="00162E7E">
        <w:rPr>
          <w:rFonts w:ascii="Times New Roman" w:hAnsi="Times New Roman" w:cs="Times New Roman"/>
          <w:sz w:val="24"/>
          <w:szCs w:val="24"/>
        </w:rPr>
        <w:t>Делотворна</w:t>
      </w:r>
      <w:r w:rsidR="00561E2E" w:rsidRPr="00162E7E">
        <w:rPr>
          <w:rFonts w:ascii="Times New Roman" w:hAnsi="Times New Roman" w:cs="Times New Roman"/>
          <w:sz w:val="24"/>
          <w:szCs w:val="24"/>
        </w:rPr>
        <w:t xml:space="preserve"> примена закона о заштити животне средине и климе подразумева потпуну усклађеност националног законодавства са релевантним</w:t>
      </w:r>
      <w:r w:rsidR="00A34B3B" w:rsidRPr="00162E7E">
        <w:rPr>
          <w:rFonts w:ascii="Times New Roman" w:hAnsi="Times New Roman" w:cs="Times New Roman"/>
          <w:sz w:val="24"/>
          <w:szCs w:val="24"/>
        </w:rPr>
        <w:t xml:space="preserve"> законодавством ЕУ</w:t>
      </w:r>
      <w:r w:rsidR="00561E2E" w:rsidRPr="00162E7E">
        <w:rPr>
          <w:rFonts w:ascii="Times New Roman" w:hAnsi="Times New Roman" w:cs="Times New Roman"/>
          <w:sz w:val="24"/>
          <w:szCs w:val="24"/>
        </w:rPr>
        <w:t>. Постизање потпуне трансп</w:t>
      </w:r>
      <w:r w:rsidR="001657D7" w:rsidRPr="00162E7E">
        <w:rPr>
          <w:rFonts w:ascii="Times New Roman" w:hAnsi="Times New Roman" w:cs="Times New Roman"/>
          <w:sz w:val="24"/>
          <w:szCs w:val="24"/>
        </w:rPr>
        <w:t>озиције ће стога захтевати, као прво</w:t>
      </w:r>
      <w:r w:rsidR="00561E2E" w:rsidRPr="00162E7E">
        <w:rPr>
          <w:rFonts w:ascii="Times New Roman" w:hAnsi="Times New Roman" w:cs="Times New Roman"/>
          <w:sz w:val="24"/>
          <w:szCs w:val="24"/>
        </w:rPr>
        <w:t xml:space="preserve"> разумевање законских захтева, имплементацију и </w:t>
      </w:r>
      <w:r w:rsidR="001657D7" w:rsidRPr="00162E7E">
        <w:rPr>
          <w:rFonts w:ascii="Times New Roman" w:hAnsi="Times New Roman" w:cs="Times New Roman"/>
          <w:sz w:val="24"/>
          <w:szCs w:val="24"/>
        </w:rPr>
        <w:t>способност</w:t>
      </w:r>
      <w:r w:rsidR="00704200" w:rsidRPr="00162E7E">
        <w:rPr>
          <w:rFonts w:ascii="Times New Roman" w:hAnsi="Times New Roman" w:cs="Times New Roman"/>
          <w:sz w:val="24"/>
          <w:szCs w:val="24"/>
        </w:rPr>
        <w:t xml:space="preserve"> спровођења</w:t>
      </w:r>
      <w:r w:rsidR="001657D7" w:rsidRPr="00162E7E">
        <w:rPr>
          <w:rFonts w:ascii="Times New Roman" w:hAnsi="Times New Roman" w:cs="Times New Roman"/>
          <w:sz w:val="24"/>
          <w:szCs w:val="24"/>
        </w:rPr>
        <w:t xml:space="preserve"> у пракси</w:t>
      </w:r>
      <w:r w:rsidR="00704200" w:rsidRPr="00162E7E">
        <w:rPr>
          <w:rFonts w:ascii="Times New Roman" w:hAnsi="Times New Roman" w:cs="Times New Roman"/>
          <w:sz w:val="24"/>
          <w:szCs w:val="24"/>
        </w:rPr>
        <w:t xml:space="preserve"> </w:t>
      </w:r>
      <w:r w:rsidR="00A230AA" w:rsidRPr="00162E7E">
        <w:rPr>
          <w:rFonts w:ascii="Times New Roman" w:hAnsi="Times New Roman" w:cs="Times New Roman"/>
          <w:sz w:val="24"/>
          <w:szCs w:val="24"/>
        </w:rPr>
        <w:t xml:space="preserve">(примена у пракси); и као </w:t>
      </w:r>
      <w:r w:rsidR="00561E2E" w:rsidRPr="00162E7E">
        <w:rPr>
          <w:rFonts w:ascii="Times New Roman" w:hAnsi="Times New Roman" w:cs="Times New Roman"/>
          <w:sz w:val="24"/>
          <w:szCs w:val="24"/>
        </w:rPr>
        <w:t>друго</w:t>
      </w:r>
      <w:r w:rsidR="00A230AA" w:rsidRPr="00162E7E">
        <w:rPr>
          <w:rFonts w:ascii="Times New Roman" w:hAnsi="Times New Roman" w:cs="Times New Roman"/>
          <w:sz w:val="24"/>
          <w:szCs w:val="24"/>
        </w:rPr>
        <w:t xml:space="preserve"> </w:t>
      </w:r>
      <w:r w:rsidR="00561E2E" w:rsidRPr="00162E7E">
        <w:rPr>
          <w:rFonts w:ascii="Times New Roman" w:hAnsi="Times New Roman" w:cs="Times New Roman"/>
          <w:sz w:val="24"/>
          <w:szCs w:val="24"/>
        </w:rPr>
        <w:t>да стварни законски текст правилно узима у обзир обавезе релевантне за ефективну имплементацију и да осигурава стварно и ефикасно извршење.</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Анализа разматра стање правне тековине ЕУ </w:t>
      </w:r>
      <w:r w:rsidR="00404BB0" w:rsidRPr="00162E7E">
        <w:rPr>
          <w:rFonts w:ascii="Times New Roman" w:hAnsi="Times New Roman" w:cs="Times New Roman"/>
          <w:sz w:val="24"/>
          <w:szCs w:val="24"/>
        </w:rPr>
        <w:t xml:space="preserve"> која је на снази </w:t>
      </w:r>
      <w:r w:rsidRPr="00162E7E">
        <w:rPr>
          <w:rFonts w:ascii="Times New Roman" w:hAnsi="Times New Roman" w:cs="Times New Roman"/>
          <w:sz w:val="24"/>
          <w:szCs w:val="24"/>
        </w:rPr>
        <w:t>до средине 201</w:t>
      </w:r>
      <w:r w:rsidR="006849D1" w:rsidRPr="00162E7E">
        <w:rPr>
          <w:rFonts w:ascii="Times New Roman" w:hAnsi="Times New Roman" w:cs="Times New Roman"/>
          <w:sz w:val="24"/>
          <w:szCs w:val="24"/>
        </w:rPr>
        <w:t>7</w:t>
      </w:r>
      <w:r w:rsidRPr="00162E7E">
        <w:rPr>
          <w:rFonts w:ascii="Times New Roman" w:hAnsi="Times New Roman" w:cs="Times New Roman"/>
          <w:sz w:val="24"/>
          <w:szCs w:val="24"/>
        </w:rPr>
        <w:t>. године.</w:t>
      </w:r>
    </w:p>
    <w:p w:rsidR="00561E2E" w:rsidRPr="00162E7E" w:rsidRDefault="00561E2E" w:rsidP="00561E2E">
      <w:pPr>
        <w:pStyle w:val="Normal10"/>
        <w:widowControl w:val="0"/>
        <w:pBdr>
          <w:top w:val="nil"/>
          <w:left w:val="nil"/>
          <w:bottom w:val="nil"/>
          <w:right w:val="nil"/>
          <w:between w:val="nil"/>
        </w:pBdr>
        <w:rPr>
          <w:rFonts w:ascii="Times New Roman" w:hAnsi="Times New Roman" w:cs="Times New Roman"/>
          <w:sz w:val="24"/>
          <w:szCs w:val="24"/>
        </w:rPr>
        <w:sectPr w:rsidR="00561E2E" w:rsidRPr="00162E7E" w:rsidSect="00CD39E4">
          <w:headerReference w:type="even" r:id="rId19"/>
          <w:headerReference w:type="default" r:id="rId20"/>
          <w:footerReference w:type="default" r:id="rId21"/>
          <w:headerReference w:type="first" r:id="rId22"/>
          <w:pgSz w:w="11907" w:h="16839"/>
          <w:pgMar w:top="1985" w:right="1440" w:bottom="1440" w:left="1440" w:header="720" w:footer="720" w:gutter="0"/>
          <w:cols w:space="720"/>
        </w:sectPr>
      </w:pPr>
    </w:p>
    <w:p w:rsidR="00561E2E" w:rsidRPr="00162E7E" w:rsidRDefault="00561E2E" w:rsidP="00561E2E">
      <w:pPr>
        <w:pStyle w:val="Normal10"/>
        <w:pBdr>
          <w:top w:val="nil"/>
          <w:left w:val="nil"/>
          <w:bottom w:val="nil"/>
          <w:right w:val="nil"/>
          <w:between w:val="nil"/>
        </w:pBdr>
        <w:rPr>
          <w:rFonts w:ascii="Times New Roman" w:hAnsi="Times New Roman" w:cs="Times New Roman"/>
          <w:sz w:val="24"/>
          <w:szCs w:val="24"/>
        </w:rPr>
      </w:pPr>
    </w:p>
    <w:tbl>
      <w:tblPr>
        <w:tblW w:w="13467"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7"/>
        <w:gridCol w:w="2340"/>
        <w:gridCol w:w="4770"/>
        <w:gridCol w:w="1980"/>
        <w:gridCol w:w="1980"/>
        <w:gridCol w:w="2370"/>
      </w:tblGrid>
      <w:tr w:rsidR="00561E2E" w:rsidRPr="005622F0" w:rsidTr="005622F0">
        <w:trPr>
          <w:gridBefore w:val="1"/>
          <w:wBefore w:w="27" w:type="dxa"/>
          <w:trHeight w:val="680"/>
        </w:trPr>
        <w:tc>
          <w:tcPr>
            <w:tcW w:w="2340" w:type="dxa"/>
            <w:shd w:val="clear" w:color="auto" w:fill="auto"/>
            <w:vAlign w:val="center"/>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Сектор</w:t>
            </w:r>
          </w:p>
        </w:tc>
        <w:tc>
          <w:tcPr>
            <w:tcW w:w="4770" w:type="dxa"/>
            <w:shd w:val="clear" w:color="auto" w:fill="auto"/>
            <w:vAlign w:val="center"/>
          </w:tcPr>
          <w:p w:rsidR="00561E2E" w:rsidRPr="005622F0" w:rsidRDefault="00A27937"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Имплементација/</w:t>
            </w:r>
            <w:r w:rsidR="00D726B7" w:rsidRPr="005622F0">
              <w:rPr>
                <w:rFonts w:ascii="Times New Roman" w:eastAsia="MS Mincho" w:hAnsi="Times New Roman" w:cs="Times New Roman"/>
                <w:b/>
                <w:sz w:val="20"/>
                <w:szCs w:val="20"/>
                <w:lang w:eastAsia="ja-JP"/>
              </w:rPr>
              <w:t xml:space="preserve">Издавање </w:t>
            </w:r>
            <w:r w:rsidR="00573550" w:rsidRPr="005622F0">
              <w:rPr>
                <w:rFonts w:ascii="Times New Roman" w:eastAsia="MS Mincho" w:hAnsi="Times New Roman" w:cs="Times New Roman"/>
                <w:b/>
                <w:sz w:val="20"/>
                <w:szCs w:val="20"/>
                <w:lang w:eastAsia="ja-JP"/>
              </w:rPr>
              <w:t>доз</w:t>
            </w:r>
            <w:r w:rsidR="00D726B7" w:rsidRPr="005622F0">
              <w:rPr>
                <w:rFonts w:ascii="Times New Roman" w:eastAsia="MS Mincho" w:hAnsi="Times New Roman" w:cs="Times New Roman"/>
                <w:b/>
                <w:sz w:val="20"/>
                <w:szCs w:val="20"/>
                <w:lang w:eastAsia="ja-JP"/>
              </w:rPr>
              <w:t>вола</w:t>
            </w:r>
            <w:r w:rsidR="00561E2E" w:rsidRPr="005622F0">
              <w:rPr>
                <w:rFonts w:ascii="Times New Roman" w:hAnsi="Times New Roman" w:cs="Times New Roman"/>
                <w:b/>
                <w:sz w:val="20"/>
                <w:szCs w:val="20"/>
              </w:rPr>
              <w:t xml:space="preserve"> (основни захтеви)</w:t>
            </w:r>
          </w:p>
        </w:tc>
        <w:tc>
          <w:tcPr>
            <w:tcW w:w="1980" w:type="dxa"/>
            <w:shd w:val="clear" w:color="auto" w:fill="auto"/>
            <w:vAlign w:val="center"/>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Мониторинг</w:t>
            </w:r>
          </w:p>
        </w:tc>
        <w:tc>
          <w:tcPr>
            <w:tcW w:w="1980" w:type="dxa"/>
            <w:shd w:val="clear" w:color="auto" w:fill="auto"/>
            <w:vAlign w:val="center"/>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Извештавање </w:t>
            </w:r>
          </w:p>
        </w:tc>
        <w:tc>
          <w:tcPr>
            <w:tcW w:w="2370" w:type="dxa"/>
            <w:shd w:val="clear" w:color="auto" w:fill="auto"/>
            <w:vAlign w:val="center"/>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Инспекција</w:t>
            </w:r>
            <w:r w:rsidR="00CD545D" w:rsidRPr="005622F0">
              <w:rPr>
                <w:rFonts w:ascii="Times New Roman" w:hAnsi="Times New Roman" w:cs="Times New Roman"/>
                <w:b/>
                <w:sz w:val="20"/>
                <w:szCs w:val="20"/>
              </w:rPr>
              <w:t>/</w:t>
            </w:r>
            <w:r w:rsidRPr="005622F0">
              <w:rPr>
                <w:rFonts w:ascii="Times New Roman" w:hAnsi="Times New Roman" w:cs="Times New Roman"/>
                <w:b/>
                <w:sz w:val="20"/>
                <w:szCs w:val="20"/>
              </w:rPr>
              <w:t>Извршење</w:t>
            </w:r>
          </w:p>
        </w:tc>
      </w:tr>
      <w:tr w:rsidR="00561E2E" w:rsidRPr="005622F0" w:rsidTr="005622F0">
        <w:trPr>
          <w:gridBefore w:val="1"/>
          <w:wBefore w:w="27" w:type="dxa"/>
        </w:trPr>
        <w:tc>
          <w:tcPr>
            <w:tcW w:w="2340" w:type="dxa"/>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ХОРИЗОНТАЛНО ЗАКОНОДАВСТВО:</w:t>
            </w:r>
          </w:p>
          <w:p w:rsidR="00561E2E" w:rsidRPr="005622F0" w:rsidRDefault="00561E2E" w:rsidP="00C40DE2">
            <w:pPr>
              <w:pStyle w:val="Normal10"/>
              <w:contextualSpacing/>
              <w:rPr>
                <w:rFonts w:ascii="Times New Roman" w:hAnsi="Times New Roman" w:cs="Times New Roman"/>
                <w:b/>
                <w:sz w:val="20"/>
                <w:szCs w:val="20"/>
              </w:rPr>
            </w:pPr>
          </w:p>
          <w:p w:rsidR="00561E2E" w:rsidRPr="005622F0" w:rsidRDefault="00151912"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Директиве о </w:t>
            </w:r>
            <w:r w:rsidR="00162D3C" w:rsidRPr="005622F0">
              <w:rPr>
                <w:rFonts w:ascii="Times New Roman" w:hAnsi="Times New Roman" w:cs="Times New Roman"/>
                <w:b/>
                <w:sz w:val="20"/>
                <w:szCs w:val="20"/>
              </w:rPr>
              <w:t>EIA</w:t>
            </w:r>
            <w:r w:rsidRPr="005622F0">
              <w:rPr>
                <w:rFonts w:ascii="Times New Roman" w:hAnsi="Times New Roman" w:cs="Times New Roman"/>
                <w:b/>
                <w:sz w:val="20"/>
                <w:szCs w:val="20"/>
              </w:rPr>
              <w:t xml:space="preserve">, Директиве о </w:t>
            </w:r>
            <w:r w:rsidR="00162D3C" w:rsidRPr="005622F0">
              <w:rPr>
                <w:rFonts w:ascii="Times New Roman" w:hAnsi="Times New Roman" w:cs="Times New Roman"/>
                <w:b/>
                <w:sz w:val="20"/>
                <w:szCs w:val="20"/>
              </w:rPr>
              <w:t>SEA</w:t>
            </w:r>
          </w:p>
          <w:p w:rsidR="00151912" w:rsidRPr="005622F0" w:rsidRDefault="00151912" w:rsidP="00C40DE2">
            <w:pPr>
              <w:pStyle w:val="Normal10"/>
              <w:contextualSpacing/>
              <w:rPr>
                <w:rFonts w:ascii="Times New Roman" w:hAnsi="Times New Roman" w:cs="Times New Roman"/>
                <w:b/>
                <w:sz w:val="20"/>
                <w:szCs w:val="20"/>
              </w:rPr>
            </w:pPr>
          </w:p>
          <w:p w:rsidR="00151912" w:rsidRPr="005622F0" w:rsidRDefault="00151912"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п</w:t>
            </w:r>
            <w:r w:rsidR="00561E2E" w:rsidRPr="005622F0">
              <w:rPr>
                <w:rFonts w:ascii="Times New Roman" w:hAnsi="Times New Roman" w:cs="Times New Roman"/>
                <w:b/>
                <w:sz w:val="20"/>
                <w:szCs w:val="20"/>
              </w:rPr>
              <w:t>риступ</w:t>
            </w:r>
            <w:r w:rsidRPr="005622F0">
              <w:rPr>
                <w:rFonts w:ascii="Times New Roman" w:hAnsi="Times New Roman" w:cs="Times New Roman"/>
                <w:b/>
                <w:sz w:val="20"/>
                <w:szCs w:val="20"/>
              </w:rPr>
              <w:t>у</w:t>
            </w:r>
            <w:r w:rsidR="00561E2E" w:rsidRPr="005622F0">
              <w:rPr>
                <w:rFonts w:ascii="Times New Roman" w:hAnsi="Times New Roman" w:cs="Times New Roman"/>
                <w:b/>
                <w:sz w:val="20"/>
                <w:szCs w:val="20"/>
              </w:rPr>
              <w:t xml:space="preserve"> информацијама о животној средини и учешћу јавности</w:t>
            </w:r>
          </w:p>
          <w:p w:rsidR="00151912" w:rsidRPr="005622F0" w:rsidRDefault="00151912"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 </w:t>
            </w: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p>
          <w:p w:rsidR="00151912" w:rsidRPr="005622F0" w:rsidRDefault="00561E2E" w:rsidP="00C40DE2">
            <w:pPr>
              <w:pStyle w:val="Normal10"/>
              <w:contextualSpacing/>
              <w:rPr>
                <w:rFonts w:ascii="Times New Roman" w:hAnsi="Times New Roman" w:cs="Times New Roman"/>
                <w:b/>
                <w:sz w:val="20"/>
                <w:szCs w:val="20"/>
              </w:rPr>
            </w:pPr>
            <w:r w:rsidRPr="005622F0">
              <w:rPr>
                <w:rFonts w:ascii="Times New Roman" w:eastAsia="MS Mincho" w:hAnsi="Times New Roman" w:cs="Times New Roman"/>
                <w:b/>
                <w:sz w:val="20"/>
                <w:szCs w:val="20"/>
                <w:lang w:eastAsia="ja-JP"/>
              </w:rPr>
              <w:t>INSPIRE</w:t>
            </w:r>
            <w:r w:rsidRPr="005622F0">
              <w:rPr>
                <w:rFonts w:ascii="Times New Roman" w:hAnsi="Times New Roman" w:cs="Times New Roman"/>
                <w:b/>
                <w:sz w:val="20"/>
                <w:szCs w:val="20"/>
              </w:rPr>
              <w:t xml:space="preserve"> </w:t>
            </w:r>
          </w:p>
          <w:p w:rsidR="00151912" w:rsidRPr="005622F0" w:rsidRDefault="00151912"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о  одговорности за</w:t>
            </w:r>
            <w:r w:rsidR="00151912" w:rsidRPr="005622F0">
              <w:rPr>
                <w:rFonts w:ascii="Times New Roman" w:hAnsi="Times New Roman" w:cs="Times New Roman"/>
                <w:b/>
                <w:sz w:val="20"/>
                <w:szCs w:val="20"/>
              </w:rPr>
              <w:t xml:space="preserve"> штету према животној средини</w:t>
            </w:r>
            <w:r w:rsidRPr="005622F0">
              <w:rPr>
                <w:rFonts w:ascii="Times New Roman" w:hAnsi="Times New Roman" w:cs="Times New Roman"/>
                <w:b/>
                <w:sz w:val="20"/>
                <w:szCs w:val="20"/>
              </w:rPr>
              <w:t xml:space="preserve">, </w:t>
            </w:r>
          </w:p>
          <w:p w:rsidR="00151912" w:rsidRPr="005622F0" w:rsidRDefault="00151912"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Директива  о </w:t>
            </w:r>
            <w:r w:rsidR="00151912" w:rsidRPr="005622F0">
              <w:rPr>
                <w:rFonts w:ascii="Times New Roman" w:eastAsia="MS Mincho" w:hAnsi="Times New Roman" w:cs="Times New Roman"/>
                <w:b/>
                <w:sz w:val="20"/>
                <w:szCs w:val="20"/>
                <w:lang w:eastAsia="ja-JP"/>
              </w:rPr>
              <w:t>еко-криминалу</w:t>
            </w:r>
          </w:p>
        </w:tc>
        <w:tc>
          <w:tcPr>
            <w:tcW w:w="4770" w:type="dxa"/>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Директиве</w:t>
            </w:r>
            <w:r w:rsidR="00D726B7" w:rsidRPr="005622F0">
              <w:rPr>
                <w:rFonts w:ascii="Times New Roman" w:hAnsi="Times New Roman" w:cs="Times New Roman"/>
                <w:b/>
                <w:sz w:val="20"/>
                <w:szCs w:val="20"/>
                <w:lang w:val="de-DE"/>
              </w:rPr>
              <w:t xml:space="preserve"> </w:t>
            </w:r>
            <w:r w:rsidR="00D726B7" w:rsidRPr="005622F0">
              <w:rPr>
                <w:rFonts w:ascii="Times New Roman" w:hAnsi="Times New Roman" w:cs="Times New Roman"/>
                <w:b/>
                <w:sz w:val="20"/>
                <w:szCs w:val="20"/>
              </w:rPr>
              <w:t xml:space="preserve">о </w:t>
            </w:r>
            <w:r w:rsidR="00162D3C" w:rsidRPr="005622F0">
              <w:rPr>
                <w:rFonts w:ascii="Times New Roman" w:hAnsi="Times New Roman" w:cs="Times New Roman"/>
                <w:b/>
                <w:sz w:val="20"/>
                <w:szCs w:val="20"/>
              </w:rPr>
              <w:t>EIA</w:t>
            </w:r>
            <w:r w:rsidR="00D726B7" w:rsidRPr="005622F0">
              <w:rPr>
                <w:rFonts w:ascii="Times New Roman" w:hAnsi="Times New Roman" w:cs="Times New Roman"/>
                <w:b/>
                <w:sz w:val="20"/>
                <w:szCs w:val="20"/>
              </w:rPr>
              <w:t xml:space="preserve"> и </w:t>
            </w:r>
            <w:r w:rsidR="00162D3C" w:rsidRPr="005622F0">
              <w:rPr>
                <w:rFonts w:ascii="Times New Roman" w:hAnsi="Times New Roman" w:cs="Times New Roman"/>
                <w:b/>
                <w:sz w:val="20"/>
                <w:szCs w:val="20"/>
              </w:rPr>
              <w:t>SEA</w:t>
            </w:r>
            <w:r w:rsidRPr="005622F0">
              <w:rPr>
                <w:rFonts w:ascii="Times New Roman" w:hAnsi="Times New Roman" w:cs="Times New Roman"/>
                <w:b/>
                <w:sz w:val="20"/>
                <w:szCs w:val="20"/>
              </w:rPr>
              <w:t>:</w:t>
            </w:r>
          </w:p>
          <w:p w:rsidR="00561E2E" w:rsidRPr="005622F0" w:rsidRDefault="00151912" w:rsidP="004F488B">
            <w:pPr>
              <w:pStyle w:val="Normal10"/>
              <w:numPr>
                <w:ilvl w:val="0"/>
                <w:numId w:val="27"/>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управљање</w:t>
            </w:r>
            <w:r w:rsidR="00561E2E" w:rsidRPr="005622F0">
              <w:rPr>
                <w:rFonts w:ascii="Times New Roman" w:hAnsi="Times New Roman" w:cs="Times New Roman"/>
                <w:sz w:val="20"/>
                <w:szCs w:val="20"/>
              </w:rPr>
              <w:t xml:space="preserve"> </w:t>
            </w:r>
            <w:r w:rsidRPr="005622F0">
              <w:rPr>
                <w:rFonts w:ascii="Times New Roman" w:hAnsi="Times New Roman" w:cs="Times New Roman"/>
                <w:sz w:val="20"/>
                <w:szCs w:val="20"/>
              </w:rPr>
              <w:t>процесом</w:t>
            </w:r>
            <w:r w:rsidR="00561E2E" w:rsidRPr="005622F0">
              <w:rPr>
                <w:rFonts w:ascii="Times New Roman" w:hAnsi="Times New Roman" w:cs="Times New Roman"/>
                <w:sz w:val="20"/>
                <w:szCs w:val="20"/>
              </w:rPr>
              <w:t xml:space="preserve"> доношења одлука за одобравање јавних и приватних пројеката који захтевају процену могућих утицаја на животну средину</w:t>
            </w:r>
            <w:r w:rsidR="00994F1B">
              <w:rPr>
                <w:rFonts w:ascii="Times New Roman" w:hAnsi="Times New Roman" w:cs="Times New Roman"/>
                <w:sz w:val="20"/>
                <w:szCs w:val="20"/>
              </w:rPr>
              <w:t>;</w:t>
            </w:r>
          </w:p>
          <w:p w:rsidR="00561E2E" w:rsidRPr="005622F0" w:rsidRDefault="00561E2E" w:rsidP="004F488B">
            <w:pPr>
              <w:pStyle w:val="Normal10"/>
              <w:numPr>
                <w:ilvl w:val="0"/>
                <w:numId w:val="27"/>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поједностављење процедуре </w:t>
            </w:r>
            <w:r w:rsidR="00162D3C" w:rsidRPr="005622F0">
              <w:rPr>
                <w:rFonts w:ascii="Times New Roman" w:hAnsi="Times New Roman" w:cs="Times New Roman"/>
                <w:sz w:val="20"/>
                <w:szCs w:val="20"/>
              </w:rPr>
              <w:t>EIA</w:t>
            </w:r>
            <w:r w:rsidRPr="005622F0">
              <w:rPr>
                <w:rFonts w:ascii="Times New Roman" w:hAnsi="Times New Roman" w:cs="Times New Roman"/>
                <w:sz w:val="20"/>
                <w:szCs w:val="20"/>
              </w:rPr>
              <w:t>, односно поједностављење различитих  процена у контексту заједничких и</w:t>
            </w:r>
            <w:r w:rsidR="00CD545D" w:rsidRPr="005622F0">
              <w:rPr>
                <w:rFonts w:ascii="Times New Roman" w:hAnsi="Times New Roman" w:cs="Times New Roman"/>
                <w:sz w:val="20"/>
                <w:szCs w:val="20"/>
              </w:rPr>
              <w:t>/</w:t>
            </w:r>
            <w:r w:rsidRPr="005622F0">
              <w:rPr>
                <w:rFonts w:ascii="Times New Roman" w:hAnsi="Times New Roman" w:cs="Times New Roman"/>
                <w:sz w:val="20"/>
                <w:szCs w:val="20"/>
              </w:rPr>
              <w:t>или координи</w:t>
            </w:r>
            <w:r w:rsidR="00CD545D" w:rsidRPr="005622F0">
              <w:rPr>
                <w:rFonts w:ascii="Times New Roman" w:hAnsi="Times New Roman" w:cs="Times New Roman"/>
                <w:sz w:val="20"/>
                <w:szCs w:val="20"/>
              </w:rPr>
              <w:t>с</w:t>
            </w:r>
            <w:r w:rsidRPr="005622F0">
              <w:rPr>
                <w:rFonts w:ascii="Times New Roman" w:hAnsi="Times New Roman" w:cs="Times New Roman"/>
                <w:sz w:val="20"/>
                <w:szCs w:val="20"/>
              </w:rPr>
              <w:t>аних процедура</w:t>
            </w:r>
            <w:r w:rsidR="00994F1B">
              <w:rPr>
                <w:rFonts w:ascii="Times New Roman" w:hAnsi="Times New Roman" w:cs="Times New Roman"/>
                <w:sz w:val="20"/>
                <w:szCs w:val="20"/>
              </w:rPr>
              <w:t>;</w:t>
            </w:r>
          </w:p>
          <w:p w:rsidR="00561E2E" w:rsidRPr="005622F0" w:rsidRDefault="00561E2E" w:rsidP="004F488B">
            <w:pPr>
              <w:pStyle w:val="Normal10"/>
              <w:numPr>
                <w:ilvl w:val="0"/>
                <w:numId w:val="27"/>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вођење поступка за оц</w:t>
            </w:r>
            <w:r w:rsidR="00CD545D" w:rsidRPr="005622F0">
              <w:rPr>
                <w:rFonts w:ascii="Times New Roman" w:hAnsi="Times New Roman" w:cs="Times New Roman"/>
                <w:sz w:val="20"/>
                <w:szCs w:val="20"/>
              </w:rPr>
              <w:t>ену планова и програма  за област животне средине</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CD545D" w:rsidP="004F488B">
            <w:pPr>
              <w:pStyle w:val="Normal10"/>
              <w:numPr>
                <w:ilvl w:val="0"/>
                <w:numId w:val="27"/>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спровођење</w:t>
            </w:r>
            <w:r w:rsidR="00561E2E" w:rsidRPr="005622F0">
              <w:rPr>
                <w:rFonts w:ascii="Times New Roman" w:hAnsi="Times New Roman" w:cs="Times New Roman"/>
                <w:sz w:val="20"/>
                <w:szCs w:val="20"/>
              </w:rPr>
              <w:t xml:space="preserve"> прекогран</w:t>
            </w:r>
            <w:r w:rsidRPr="005622F0">
              <w:rPr>
                <w:rFonts w:ascii="Times New Roman" w:hAnsi="Times New Roman" w:cs="Times New Roman"/>
                <w:sz w:val="20"/>
                <w:szCs w:val="20"/>
              </w:rPr>
              <w:t>ичних консултација везаних</w:t>
            </w:r>
            <w:r w:rsidR="00561E2E" w:rsidRPr="005622F0">
              <w:rPr>
                <w:rFonts w:ascii="Times New Roman" w:hAnsi="Times New Roman" w:cs="Times New Roman"/>
                <w:sz w:val="20"/>
                <w:szCs w:val="20"/>
              </w:rPr>
              <w:t xml:space="preserve"> за </w:t>
            </w:r>
            <w:r w:rsidR="00162D3C" w:rsidRPr="005622F0">
              <w:rPr>
                <w:rFonts w:ascii="Times New Roman" w:hAnsi="Times New Roman" w:cs="Times New Roman"/>
                <w:sz w:val="20"/>
                <w:szCs w:val="20"/>
              </w:rPr>
              <w:t>EIA</w:t>
            </w:r>
            <w:r w:rsidRPr="005622F0">
              <w:rPr>
                <w:rFonts w:ascii="Times New Roman" w:hAnsi="Times New Roman" w:cs="Times New Roman"/>
                <w:sz w:val="20"/>
                <w:szCs w:val="20"/>
              </w:rPr>
              <w:t xml:space="preserve"> и </w:t>
            </w:r>
            <w:r w:rsidR="00162D3C" w:rsidRPr="005622F0">
              <w:rPr>
                <w:rFonts w:ascii="Times New Roman" w:hAnsi="Times New Roman" w:cs="Times New Roman"/>
                <w:sz w:val="20"/>
                <w:szCs w:val="20"/>
              </w:rPr>
              <w:t>SEA</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r w:rsidR="00561E2E" w:rsidRPr="005622F0">
              <w:rPr>
                <w:rFonts w:ascii="Times New Roman" w:hAnsi="Times New Roman" w:cs="Times New Roman"/>
                <w:sz w:val="20"/>
                <w:szCs w:val="20"/>
              </w:rPr>
              <w:t xml:space="preserve"> </w:t>
            </w:r>
          </w:p>
          <w:p w:rsidR="00561E2E" w:rsidRPr="005622F0" w:rsidRDefault="00CD545D" w:rsidP="004F488B">
            <w:pPr>
              <w:pStyle w:val="Normal10"/>
              <w:numPr>
                <w:ilvl w:val="0"/>
                <w:numId w:val="27"/>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обезбеђивање</w:t>
            </w:r>
            <w:r w:rsidR="00561E2E" w:rsidRPr="005622F0">
              <w:rPr>
                <w:rFonts w:ascii="Times New Roman" w:hAnsi="Times New Roman" w:cs="Times New Roman"/>
                <w:sz w:val="20"/>
                <w:szCs w:val="20"/>
              </w:rPr>
              <w:t xml:space="preserve"> интерних консултација између релевантних министарстава</w:t>
            </w:r>
            <w:r w:rsidRPr="005622F0">
              <w:rPr>
                <w:rFonts w:ascii="Times New Roman" w:hAnsi="Times New Roman" w:cs="Times New Roman"/>
                <w:sz w:val="20"/>
                <w:szCs w:val="20"/>
              </w:rPr>
              <w:t>/</w:t>
            </w:r>
            <w:r w:rsidR="00561E2E" w:rsidRPr="005622F0">
              <w:rPr>
                <w:rFonts w:ascii="Times New Roman" w:hAnsi="Times New Roman" w:cs="Times New Roman"/>
                <w:sz w:val="20"/>
                <w:szCs w:val="20"/>
              </w:rPr>
              <w:t>одсека у вези са процесима одобравања</w:t>
            </w:r>
            <w:r w:rsidRPr="005622F0">
              <w:rPr>
                <w:rFonts w:ascii="Times New Roman" w:hAnsi="Times New Roman" w:cs="Times New Roman"/>
                <w:sz w:val="20"/>
                <w:szCs w:val="20"/>
              </w:rPr>
              <w:t xml:space="preserve"> </w:t>
            </w:r>
            <w:r w:rsidR="00162D3C" w:rsidRPr="005622F0">
              <w:rPr>
                <w:rFonts w:ascii="Times New Roman" w:hAnsi="Times New Roman" w:cs="Times New Roman"/>
                <w:sz w:val="20"/>
                <w:szCs w:val="20"/>
              </w:rPr>
              <w:t>EIA</w:t>
            </w:r>
            <w:r w:rsidRPr="005622F0">
              <w:rPr>
                <w:rFonts w:ascii="Times New Roman" w:hAnsi="Times New Roman" w:cs="Times New Roman"/>
                <w:sz w:val="20"/>
                <w:szCs w:val="20"/>
              </w:rPr>
              <w:t xml:space="preserve"> и </w:t>
            </w:r>
            <w:r w:rsidR="00162D3C" w:rsidRPr="005622F0">
              <w:rPr>
                <w:rFonts w:ascii="Times New Roman" w:hAnsi="Times New Roman" w:cs="Times New Roman"/>
                <w:sz w:val="20"/>
                <w:szCs w:val="20"/>
              </w:rPr>
              <w:t>SEA</w:t>
            </w:r>
            <w:r w:rsidR="00561E2E" w:rsidRPr="005622F0">
              <w:rPr>
                <w:rFonts w:ascii="Times New Roman" w:hAnsi="Times New Roman" w:cs="Times New Roman"/>
                <w:sz w:val="20"/>
                <w:szCs w:val="20"/>
              </w:rPr>
              <w:t xml:space="preserve">. </w:t>
            </w: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b/>
                <w:sz w:val="20"/>
                <w:szCs w:val="20"/>
              </w:rPr>
              <w:t>Директива о приступу</w:t>
            </w:r>
            <w:r w:rsidR="00890E62" w:rsidRPr="005622F0">
              <w:rPr>
                <w:rFonts w:ascii="Times New Roman" w:hAnsi="Times New Roman" w:cs="Times New Roman"/>
                <w:b/>
                <w:sz w:val="20"/>
                <w:szCs w:val="20"/>
              </w:rPr>
              <w:t xml:space="preserve"> јавности</w:t>
            </w:r>
            <w:r w:rsidRPr="005622F0">
              <w:rPr>
                <w:rFonts w:ascii="Times New Roman" w:hAnsi="Times New Roman" w:cs="Times New Roman"/>
                <w:b/>
                <w:sz w:val="20"/>
                <w:szCs w:val="20"/>
              </w:rPr>
              <w:t xml:space="preserve"> информацијама о животној средини</w:t>
            </w:r>
            <w:r w:rsidRPr="005622F0">
              <w:rPr>
                <w:rFonts w:ascii="Times New Roman" w:hAnsi="Times New Roman" w:cs="Times New Roman"/>
                <w:sz w:val="20"/>
                <w:szCs w:val="20"/>
              </w:rPr>
              <w:t>:</w:t>
            </w:r>
          </w:p>
          <w:p w:rsidR="00561E2E" w:rsidRPr="005622F0" w:rsidRDefault="00561E2E" w:rsidP="004F488B">
            <w:pPr>
              <w:pStyle w:val="Normal10"/>
              <w:numPr>
                <w:ilvl w:val="0"/>
                <w:numId w:val="20"/>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креирање ефикасних стратегија комуникације у вези са ширењем информација о животној средини и повезаним процесима доношења одлука</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20"/>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обезбеђивање ефикасног учешћа јавности у поступку доношења одлука, где јавност треба да буде у могућности да изрази, а доносилац одлука треба </w:t>
            </w:r>
            <w:r w:rsidR="0084223E" w:rsidRPr="005622F0">
              <w:rPr>
                <w:rFonts w:ascii="Times New Roman" w:hAnsi="Times New Roman" w:cs="Times New Roman"/>
                <w:sz w:val="20"/>
                <w:szCs w:val="20"/>
              </w:rPr>
              <w:t>да узме у обзир, мишљења и погледе који</w:t>
            </w:r>
            <w:r w:rsidRPr="005622F0">
              <w:rPr>
                <w:rFonts w:ascii="Times New Roman" w:hAnsi="Times New Roman" w:cs="Times New Roman"/>
                <w:sz w:val="20"/>
                <w:szCs w:val="20"/>
              </w:rPr>
              <w:t xml:space="preserve"> могу бити релевантн</w:t>
            </w:r>
            <w:r w:rsidR="0084223E" w:rsidRPr="005622F0">
              <w:rPr>
                <w:rFonts w:ascii="Times New Roman" w:hAnsi="Times New Roman" w:cs="Times New Roman"/>
                <w:sz w:val="20"/>
                <w:szCs w:val="20"/>
              </w:rPr>
              <w:t>и</w:t>
            </w:r>
            <w:r w:rsidRPr="005622F0">
              <w:rPr>
                <w:rFonts w:ascii="Times New Roman" w:hAnsi="Times New Roman" w:cs="Times New Roman"/>
                <w:sz w:val="20"/>
                <w:szCs w:val="20"/>
              </w:rPr>
              <w:t xml:space="preserve"> за те одлук</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20"/>
              </w:numPr>
              <w:ind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уклањање препрека (које се обично појављују у облику прекомерних трошкова парничења или рестриктивних правила о томе ко може донети правни изазов) </w:t>
            </w:r>
            <w:r w:rsidR="006362FD" w:rsidRPr="005622F0">
              <w:rPr>
                <w:rFonts w:ascii="Times New Roman" w:hAnsi="Times New Roman" w:cs="Times New Roman"/>
                <w:sz w:val="20"/>
                <w:szCs w:val="20"/>
              </w:rPr>
              <w:t xml:space="preserve"> како би се омогућио приступ правди у питањима која се тичу животне средине</w:t>
            </w:r>
            <w:r w:rsidR="00994F1B">
              <w:rPr>
                <w:rFonts w:ascii="Times New Roman" w:hAnsi="Times New Roman" w:cs="Times New Roman"/>
                <w:sz w:val="20"/>
                <w:szCs w:val="20"/>
              </w:rPr>
              <w:t>;</w:t>
            </w:r>
          </w:p>
          <w:p w:rsidR="00561E2E" w:rsidRPr="005622F0" w:rsidRDefault="00D26D62" w:rsidP="004F488B">
            <w:pPr>
              <w:pStyle w:val="Normal10"/>
              <w:numPr>
                <w:ilvl w:val="0"/>
                <w:numId w:val="20"/>
              </w:numPr>
              <w:ind w:hanging="357"/>
              <w:contextualSpacing/>
              <w:textAlignment w:val="auto"/>
              <w:rPr>
                <w:rFonts w:ascii="Times New Roman" w:eastAsia="MS Mincho" w:hAnsi="Times New Roman" w:cs="Times New Roman"/>
                <w:b/>
                <w:sz w:val="20"/>
                <w:szCs w:val="20"/>
                <w:lang w:eastAsia="ja-JP"/>
              </w:rPr>
            </w:pPr>
            <w:r w:rsidRPr="005622F0">
              <w:rPr>
                <w:rFonts w:ascii="Times New Roman" w:hAnsi="Times New Roman" w:cs="Times New Roman"/>
                <w:sz w:val="20"/>
                <w:szCs w:val="20"/>
              </w:rPr>
              <w:t>o</w:t>
            </w:r>
            <w:r w:rsidR="00561E2E" w:rsidRPr="005622F0">
              <w:rPr>
                <w:rFonts w:ascii="Times New Roman" w:hAnsi="Times New Roman" w:cs="Times New Roman"/>
                <w:sz w:val="20"/>
                <w:szCs w:val="20"/>
              </w:rPr>
              <w:t>безбе</w:t>
            </w:r>
            <w:r w:rsidRPr="005622F0">
              <w:rPr>
                <w:rFonts w:ascii="Times New Roman" w:hAnsi="Times New Roman" w:cs="Times New Roman"/>
                <w:sz w:val="20"/>
                <w:szCs w:val="20"/>
              </w:rPr>
              <w:t>ђење</w:t>
            </w:r>
            <w:r w:rsidR="00561E2E" w:rsidRPr="005622F0">
              <w:rPr>
                <w:rFonts w:ascii="Times New Roman" w:hAnsi="Times New Roman" w:cs="Times New Roman"/>
                <w:sz w:val="20"/>
                <w:szCs w:val="20"/>
              </w:rPr>
              <w:t xml:space="preserve"> електронск</w:t>
            </w:r>
            <w:r w:rsidRPr="005622F0">
              <w:rPr>
                <w:rFonts w:ascii="Times New Roman" w:hAnsi="Times New Roman" w:cs="Times New Roman"/>
                <w:sz w:val="20"/>
                <w:szCs w:val="20"/>
              </w:rPr>
              <w:t>е</w:t>
            </w:r>
            <w:r w:rsidR="00561E2E" w:rsidRPr="005622F0">
              <w:rPr>
                <w:rFonts w:ascii="Times New Roman" w:hAnsi="Times New Roman" w:cs="Times New Roman"/>
                <w:sz w:val="20"/>
                <w:szCs w:val="20"/>
              </w:rPr>
              <w:t xml:space="preserve"> размен</w:t>
            </w:r>
            <w:r w:rsidRPr="005622F0">
              <w:rPr>
                <w:rFonts w:ascii="Times New Roman" w:hAnsi="Times New Roman" w:cs="Times New Roman"/>
                <w:sz w:val="20"/>
                <w:szCs w:val="20"/>
              </w:rPr>
              <w:t>е</w:t>
            </w:r>
            <w:r w:rsidR="00561E2E" w:rsidRPr="005622F0">
              <w:rPr>
                <w:rFonts w:ascii="Times New Roman" w:hAnsi="Times New Roman" w:cs="Times New Roman"/>
                <w:sz w:val="20"/>
                <w:szCs w:val="20"/>
              </w:rPr>
              <w:t xml:space="preserve"> података </w:t>
            </w:r>
            <w:r w:rsidR="00561E2E" w:rsidRPr="005622F0">
              <w:rPr>
                <w:rFonts w:ascii="Times New Roman" w:eastAsia="MS Mincho" w:hAnsi="Times New Roman" w:cs="Times New Roman"/>
                <w:b/>
                <w:sz w:val="20"/>
                <w:szCs w:val="20"/>
                <w:lang w:eastAsia="ja-JP"/>
              </w:rPr>
              <w:t>између јавних власти путем веб сервиса на стандардизован начин, усклађивањем постојећих скупова података у складу  са Директивом</w:t>
            </w:r>
            <w:r w:rsidR="008B2F55" w:rsidRPr="005622F0">
              <w:rPr>
                <w:rFonts w:ascii="Times New Roman" w:eastAsia="MS Mincho" w:hAnsi="Times New Roman" w:cs="Times New Roman"/>
                <w:b/>
                <w:sz w:val="20"/>
                <w:szCs w:val="20"/>
                <w:lang w:eastAsia="ja-JP"/>
              </w:rPr>
              <w:t xml:space="preserve">  за успостављање инфраструктуре просторних информација у Европској заједници (INSPIRE)</w:t>
            </w:r>
            <w:r w:rsidR="00561E2E" w:rsidRPr="005622F0">
              <w:rPr>
                <w:rFonts w:ascii="Times New Roman" w:eastAsia="MS Mincho" w:hAnsi="Times New Roman" w:cs="Times New Roman"/>
                <w:b/>
                <w:sz w:val="20"/>
                <w:szCs w:val="20"/>
                <w:lang w:eastAsia="ja-JP"/>
              </w:rPr>
              <w:t>.</w:t>
            </w:r>
          </w:p>
          <w:p w:rsidR="00561E2E" w:rsidRPr="005622F0" w:rsidRDefault="008B2F55" w:rsidP="00C40DE2">
            <w:pPr>
              <w:pStyle w:val="Normal10"/>
              <w:contextualSpacing/>
              <w:rPr>
                <w:rFonts w:ascii="Times New Roman" w:hAnsi="Times New Roman" w:cs="Times New Roman"/>
                <w:sz w:val="20"/>
                <w:szCs w:val="20"/>
              </w:rPr>
            </w:pPr>
            <w:r w:rsidRPr="005622F0">
              <w:rPr>
                <w:rFonts w:ascii="Times New Roman" w:hAnsi="Times New Roman" w:cs="Times New Roman"/>
                <w:b/>
                <w:sz w:val="20"/>
                <w:szCs w:val="20"/>
              </w:rPr>
              <w:t>Директива о  одговорности за штету према животној средини</w:t>
            </w:r>
            <w:r w:rsidRPr="005622F0">
              <w:rPr>
                <w:rFonts w:ascii="Times New Roman" w:hAnsi="Times New Roman" w:cs="Times New Roman"/>
                <w:sz w:val="20"/>
                <w:szCs w:val="20"/>
              </w:rPr>
              <w:t xml:space="preserve"> </w:t>
            </w:r>
            <w:r w:rsidR="00561E2E" w:rsidRPr="005622F0">
              <w:rPr>
                <w:rFonts w:ascii="Times New Roman" w:hAnsi="Times New Roman" w:cs="Times New Roman"/>
                <w:sz w:val="20"/>
                <w:szCs w:val="20"/>
              </w:rPr>
              <w:t xml:space="preserve">успоставља прикладне  и исплативе процедуре за администрирање инструмената, што укључује превентивне мере, примарну/ </w:t>
            </w:r>
            <w:r w:rsidR="004B7663" w:rsidRPr="005622F0">
              <w:rPr>
                <w:rFonts w:ascii="Times New Roman" w:hAnsi="Times New Roman" w:cs="Times New Roman"/>
                <w:sz w:val="20"/>
                <w:szCs w:val="20"/>
              </w:rPr>
              <w:t>к</w:t>
            </w:r>
            <w:r w:rsidR="00561E2E" w:rsidRPr="005622F0">
              <w:rPr>
                <w:rFonts w:ascii="Times New Roman" w:hAnsi="Times New Roman" w:cs="Times New Roman"/>
                <w:sz w:val="20"/>
                <w:szCs w:val="20"/>
              </w:rPr>
              <w:t xml:space="preserve">омплементарну/ </w:t>
            </w:r>
            <w:r w:rsidR="004B7663" w:rsidRPr="005622F0">
              <w:rPr>
                <w:rFonts w:ascii="Times New Roman" w:hAnsi="Times New Roman" w:cs="Times New Roman"/>
                <w:sz w:val="20"/>
                <w:szCs w:val="20"/>
              </w:rPr>
              <w:t>к</w:t>
            </w:r>
            <w:r w:rsidR="00561E2E" w:rsidRPr="005622F0">
              <w:rPr>
                <w:rFonts w:ascii="Times New Roman" w:hAnsi="Times New Roman" w:cs="Times New Roman"/>
                <w:sz w:val="20"/>
                <w:szCs w:val="20"/>
              </w:rPr>
              <w:t>омпензацијску ремедијацију</w:t>
            </w:r>
            <w:r w:rsidRPr="005622F0">
              <w:rPr>
                <w:rFonts w:ascii="Times New Roman" w:hAnsi="Times New Roman" w:cs="Times New Roman"/>
                <w:sz w:val="20"/>
                <w:szCs w:val="20"/>
              </w:rPr>
              <w:t xml:space="preserve"> у сарадњи са одговорним операте</w:t>
            </w:r>
            <w:r w:rsidR="00561E2E" w:rsidRPr="005622F0">
              <w:rPr>
                <w:rFonts w:ascii="Times New Roman" w:hAnsi="Times New Roman" w:cs="Times New Roman"/>
                <w:sz w:val="20"/>
                <w:szCs w:val="20"/>
              </w:rPr>
              <w:t>ром, повраћај трошкова од одговорног оператера.</w:t>
            </w:r>
          </w:p>
          <w:p w:rsidR="00561E2E" w:rsidRPr="005622F0" w:rsidRDefault="008B2F55"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Обезбедити </w:t>
            </w:r>
            <w:r w:rsidR="00561E2E" w:rsidRPr="005622F0">
              <w:rPr>
                <w:rFonts w:ascii="Times New Roman" w:hAnsi="Times New Roman" w:cs="Times New Roman"/>
                <w:sz w:val="20"/>
                <w:szCs w:val="20"/>
              </w:rPr>
              <w:t>да се активности описане у члану 3</w:t>
            </w:r>
            <w:r w:rsidR="00994F1B">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r w:rsidRPr="005622F0">
              <w:rPr>
                <w:rFonts w:ascii="Times New Roman" w:hAnsi="Times New Roman" w:cs="Times New Roman"/>
                <w:b/>
                <w:sz w:val="20"/>
                <w:szCs w:val="20"/>
              </w:rPr>
              <w:t xml:space="preserve">Директиве о </w:t>
            </w:r>
            <w:r w:rsidRPr="005622F0">
              <w:rPr>
                <w:rFonts w:ascii="Times New Roman" w:eastAsia="MS Mincho" w:hAnsi="Times New Roman" w:cs="Times New Roman"/>
                <w:b/>
                <w:sz w:val="20"/>
                <w:szCs w:val="20"/>
                <w:lang w:eastAsia="ja-JP"/>
              </w:rPr>
              <w:t>еко-криминалу</w:t>
            </w:r>
            <w:r w:rsidRPr="005622F0">
              <w:rPr>
                <w:rFonts w:ascii="Times New Roman" w:hAnsi="Times New Roman" w:cs="Times New Roman"/>
                <w:sz w:val="20"/>
                <w:szCs w:val="20"/>
              </w:rPr>
              <w:t xml:space="preserve"> </w:t>
            </w:r>
            <w:r w:rsidR="00561E2E" w:rsidRPr="005622F0">
              <w:rPr>
                <w:rFonts w:ascii="Times New Roman" w:hAnsi="Times New Roman" w:cs="Times New Roman"/>
                <w:sz w:val="20"/>
                <w:szCs w:val="20"/>
              </w:rPr>
              <w:t xml:space="preserve">сматрају кривичним делом. Осигурати да се подстрекивање, помагање и подржавање извршења кривичног дела такође кажњава. </w:t>
            </w:r>
          </w:p>
        </w:tc>
        <w:tc>
          <w:tcPr>
            <w:tcW w:w="1980" w:type="dxa"/>
            <w:shd w:val="clear" w:color="auto" w:fill="auto"/>
          </w:tcPr>
          <w:p w:rsidR="00561E2E" w:rsidRPr="00334ABD"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w:t>
            </w:r>
            <w:r w:rsidR="00561E2E" w:rsidRPr="005622F0">
              <w:rPr>
                <w:rFonts w:ascii="Times New Roman" w:hAnsi="Times New Roman" w:cs="Times New Roman"/>
                <w:sz w:val="20"/>
                <w:szCs w:val="20"/>
              </w:rPr>
              <w:t xml:space="preserve"> усклађеност</w:t>
            </w:r>
            <w:r w:rsidRPr="005622F0">
              <w:rPr>
                <w:rFonts w:ascii="Times New Roman" w:hAnsi="Times New Roman" w:cs="Times New Roman"/>
                <w:sz w:val="20"/>
                <w:szCs w:val="20"/>
              </w:rPr>
              <w:t>и</w:t>
            </w:r>
            <w:r w:rsidR="00561E2E" w:rsidRPr="005622F0">
              <w:rPr>
                <w:rFonts w:ascii="Times New Roman" w:hAnsi="Times New Roman" w:cs="Times New Roman"/>
                <w:sz w:val="20"/>
                <w:szCs w:val="20"/>
              </w:rPr>
              <w:t xml:space="preserve"> са хоризонталним законодавством</w:t>
            </w:r>
          </w:p>
          <w:p w:rsidR="000B5320" w:rsidRPr="005622F0" w:rsidRDefault="000B5320" w:rsidP="00C40DE2">
            <w:pPr>
              <w:pStyle w:val="Normal10"/>
              <w:contextualSpacing/>
              <w:rPr>
                <w:rFonts w:ascii="Times New Roman" w:hAnsi="Times New Roman" w:cs="Times New Roman"/>
                <w:sz w:val="20"/>
                <w:szCs w:val="20"/>
              </w:rPr>
            </w:pPr>
          </w:p>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Развијање аранжмана</w:t>
            </w:r>
            <w:r w:rsidR="00561E2E" w:rsidRPr="005622F0">
              <w:rPr>
                <w:rFonts w:ascii="Times New Roman" w:hAnsi="Times New Roman" w:cs="Times New Roman"/>
                <w:sz w:val="20"/>
                <w:szCs w:val="20"/>
              </w:rPr>
              <w:t xml:space="preserve"> за мониторинг значајних еколошких ефеката имплементације стратешких планова и програма.</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c>
          <w:tcPr>
            <w:tcW w:w="1980" w:type="dxa"/>
            <w:shd w:val="clear" w:color="auto" w:fill="auto"/>
          </w:tcPr>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Развијање</w:t>
            </w:r>
            <w:r w:rsidR="00561E2E" w:rsidRPr="005622F0">
              <w:rPr>
                <w:rFonts w:ascii="Times New Roman" w:hAnsi="Times New Roman" w:cs="Times New Roman"/>
                <w:sz w:val="20"/>
                <w:szCs w:val="20"/>
              </w:rPr>
              <w:t xml:space="preserve"> систем</w:t>
            </w:r>
            <w:r w:rsidRPr="005622F0">
              <w:rPr>
                <w:rFonts w:ascii="Times New Roman" w:hAnsi="Times New Roman" w:cs="Times New Roman"/>
                <w:sz w:val="20"/>
                <w:szCs w:val="20"/>
              </w:rPr>
              <w:t>а</w:t>
            </w:r>
            <w:r w:rsidR="00561E2E" w:rsidRPr="005622F0">
              <w:rPr>
                <w:rFonts w:ascii="Times New Roman" w:hAnsi="Times New Roman" w:cs="Times New Roman"/>
                <w:sz w:val="20"/>
                <w:szCs w:val="20"/>
              </w:rPr>
              <w:t xml:space="preserve"> за обавештавање и извештавање Комисије како то захтевају правни инструменти ЕУ.</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c>
          <w:tcPr>
            <w:tcW w:w="2370" w:type="dxa"/>
            <w:shd w:val="clear" w:color="auto" w:fill="auto"/>
          </w:tcPr>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Спровођење</w:t>
            </w:r>
            <w:r w:rsidR="00561E2E" w:rsidRPr="005622F0">
              <w:rPr>
                <w:rFonts w:ascii="Times New Roman" w:hAnsi="Times New Roman" w:cs="Times New Roman"/>
                <w:sz w:val="20"/>
                <w:szCs w:val="20"/>
              </w:rPr>
              <w:t xml:space="preserve"> периодичне и </w:t>
            </w:r>
            <w:r w:rsidR="00561E2E" w:rsidRPr="005622F0">
              <w:rPr>
                <w:rFonts w:ascii="Times New Roman" w:eastAsia="MS Mincho" w:hAnsi="Times New Roman" w:cs="Times New Roman"/>
                <w:sz w:val="20"/>
                <w:szCs w:val="20"/>
                <w:lang w:eastAsia="ja-JP"/>
              </w:rPr>
              <w:t xml:space="preserve">ad hoc еколошке </w:t>
            </w:r>
            <w:r w:rsidR="00561E2E" w:rsidRPr="005622F0">
              <w:rPr>
                <w:rFonts w:ascii="Times New Roman" w:hAnsi="Times New Roman" w:cs="Times New Roman"/>
                <w:sz w:val="20"/>
                <w:szCs w:val="20"/>
              </w:rPr>
              <w:t>инспекције у индустријским постројењима, укључујући одређивање надлежних органа и минималне критеријуме и осигурање накнадних мера</w:t>
            </w:r>
            <w:r w:rsidR="00873E21" w:rsidRPr="005622F0">
              <w:rPr>
                <w:rFonts w:ascii="Times New Roman" w:hAnsi="Times New Roman" w:cs="Times New Roman"/>
                <w:sz w:val="20"/>
                <w:szCs w:val="20"/>
              </w:rPr>
              <w:t xml:space="preserve">. </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Када је то прикладно, захтевање и примена измена у предлозима развоја и мерама ублажавања које произлазе из процеса</w:t>
            </w:r>
            <w:r w:rsidR="00873E21" w:rsidRPr="005622F0">
              <w:rPr>
                <w:rFonts w:ascii="Times New Roman" w:hAnsi="Times New Roman" w:cs="Times New Roman"/>
                <w:sz w:val="20"/>
                <w:szCs w:val="20"/>
              </w:rPr>
              <w:t xml:space="preserve"> </w:t>
            </w:r>
            <w:r w:rsidR="00162D3C" w:rsidRPr="005622F0">
              <w:rPr>
                <w:rFonts w:ascii="Times New Roman" w:hAnsi="Times New Roman" w:cs="Times New Roman"/>
                <w:sz w:val="20"/>
                <w:szCs w:val="20"/>
              </w:rPr>
              <w:t>EIA</w:t>
            </w:r>
            <w:r w:rsidR="00873E21" w:rsidRPr="005622F0">
              <w:rPr>
                <w:rFonts w:ascii="Times New Roman" w:hAnsi="Times New Roman" w:cs="Times New Roman"/>
                <w:sz w:val="20"/>
                <w:szCs w:val="20"/>
              </w:rPr>
              <w:t xml:space="preserve"> и </w:t>
            </w:r>
            <w:r w:rsidR="00162D3C" w:rsidRPr="005622F0">
              <w:rPr>
                <w:rFonts w:ascii="Times New Roman" w:hAnsi="Times New Roman" w:cs="Times New Roman"/>
                <w:sz w:val="20"/>
                <w:szCs w:val="20"/>
              </w:rPr>
              <w:t>SEA</w:t>
            </w:r>
            <w:r w:rsidR="00873E21" w:rsidRPr="005622F0">
              <w:rPr>
                <w:rFonts w:ascii="Times New Roman" w:hAnsi="Times New Roman" w:cs="Times New Roman"/>
                <w:sz w:val="20"/>
                <w:szCs w:val="20"/>
              </w:rPr>
              <w:t xml:space="preserve">. </w:t>
            </w:r>
            <w:r w:rsidRPr="005622F0">
              <w:rPr>
                <w:rFonts w:ascii="Times New Roman" w:hAnsi="Times New Roman" w:cs="Times New Roman"/>
                <w:sz w:val="20"/>
                <w:szCs w:val="20"/>
              </w:rPr>
              <w:t xml:space="preserve"> </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Успостављање</w:t>
            </w:r>
            <w:r w:rsidR="00561E2E" w:rsidRPr="005622F0">
              <w:rPr>
                <w:rFonts w:ascii="Times New Roman" w:hAnsi="Times New Roman" w:cs="Times New Roman"/>
                <w:sz w:val="20"/>
                <w:szCs w:val="20"/>
              </w:rPr>
              <w:t xml:space="preserve"> ефикасне процедуре за истрагу и кажњавање барем </w:t>
            </w:r>
            <w:r w:rsidR="000158B2" w:rsidRPr="005622F0">
              <w:rPr>
                <w:rFonts w:ascii="Times New Roman" w:hAnsi="Times New Roman" w:cs="Times New Roman"/>
                <w:sz w:val="20"/>
                <w:szCs w:val="20"/>
              </w:rPr>
              <w:t xml:space="preserve">оних врста еко-криминала које су наведене у Директиви о еко-криминалу. </w:t>
            </w:r>
          </w:p>
        </w:tc>
      </w:tr>
      <w:tr w:rsidR="00561E2E" w:rsidRPr="005622F0" w:rsidTr="005622F0">
        <w:trPr>
          <w:gridBefore w:val="1"/>
          <w:wBefore w:w="27" w:type="dxa"/>
          <w:trHeight w:val="440"/>
        </w:trPr>
        <w:tc>
          <w:tcPr>
            <w:tcW w:w="2340" w:type="dxa"/>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ЗАШТИТА ВАЗДУХА</w:t>
            </w:r>
          </w:p>
          <w:p w:rsidR="000B5320" w:rsidRPr="005622F0" w:rsidRDefault="000B5320" w:rsidP="00C40DE2">
            <w:pPr>
              <w:pStyle w:val="Normal10"/>
              <w:contextualSpacing/>
              <w:rPr>
                <w:rFonts w:ascii="Times New Roman" w:hAnsi="Times New Roman" w:cs="Times New Roman"/>
                <w:b/>
                <w:sz w:val="20"/>
                <w:szCs w:val="20"/>
              </w:rPr>
            </w:pPr>
          </w:p>
          <w:p w:rsidR="000B5320" w:rsidRPr="005622F0" w:rsidRDefault="00D6479F" w:rsidP="00C40DE2">
            <w:pPr>
              <w:pStyle w:val="ListParagraph"/>
              <w:spacing w:after="0" w:line="240" w:lineRule="auto"/>
              <w:ind w:left="0"/>
              <w:rPr>
                <w:rFonts w:ascii="Times New Roman" w:eastAsia="Times New Roman" w:hAnsi="Times New Roman"/>
                <w:b/>
                <w:sz w:val="20"/>
                <w:szCs w:val="20"/>
                <w:lang w:eastAsia="ja-JP"/>
              </w:rPr>
            </w:pPr>
            <w:r w:rsidRPr="005622F0">
              <w:rPr>
                <w:rFonts w:ascii="Times New Roman" w:eastAsia="Times New Roman" w:hAnsi="Times New Roman"/>
                <w:b/>
                <w:sz w:val="20"/>
                <w:szCs w:val="20"/>
                <w:lang w:eastAsia="ja-JP"/>
              </w:rPr>
              <w:t>Директива о квалитету амбијенталног ваздух</w:t>
            </w:r>
            <w:r w:rsidR="000B5320" w:rsidRPr="005622F0">
              <w:rPr>
                <w:rFonts w:ascii="Times New Roman" w:eastAsia="Times New Roman" w:hAnsi="Times New Roman"/>
                <w:b/>
                <w:sz w:val="20"/>
                <w:szCs w:val="20"/>
                <w:lang w:eastAsia="ja-JP"/>
              </w:rPr>
              <w:t>а</w:t>
            </w:r>
          </w:p>
          <w:p w:rsidR="00561E2E" w:rsidRPr="005622F0" w:rsidRDefault="00D6479F" w:rsidP="00C40DE2">
            <w:pPr>
              <w:pStyle w:val="ListParagraph"/>
              <w:spacing w:after="0" w:line="240" w:lineRule="auto"/>
              <w:ind w:left="0"/>
              <w:rPr>
                <w:rFonts w:ascii="Times New Roman" w:eastAsia="Times New Roman" w:hAnsi="Times New Roman"/>
                <w:b/>
                <w:sz w:val="20"/>
                <w:szCs w:val="20"/>
                <w:lang w:eastAsia="ja-JP"/>
              </w:rPr>
            </w:pPr>
            <w:r w:rsidRPr="005622F0">
              <w:rPr>
                <w:rFonts w:ascii="Times New Roman" w:hAnsi="Times New Roman"/>
                <w:b/>
                <w:sz w:val="20"/>
                <w:szCs w:val="20"/>
              </w:rPr>
              <w:t>4.</w:t>
            </w:r>
            <w:r w:rsidR="0011086D" w:rsidRPr="005622F0">
              <w:rPr>
                <w:rFonts w:ascii="Times New Roman" w:hAnsi="Times New Roman"/>
                <w:b/>
                <w:sz w:val="20"/>
                <w:szCs w:val="20"/>
              </w:rPr>
              <w:t xml:space="preserve"> „ћ</w:t>
            </w:r>
            <w:r w:rsidR="00561E2E" w:rsidRPr="005622F0">
              <w:rPr>
                <w:rFonts w:ascii="Times New Roman" w:hAnsi="Times New Roman"/>
                <w:b/>
                <w:sz w:val="20"/>
                <w:szCs w:val="20"/>
              </w:rPr>
              <w:t>ерка</w:t>
            </w:r>
            <w:r w:rsidR="00A81746">
              <w:rPr>
                <w:rFonts w:ascii="Times New Roman" w:hAnsi="Times New Roman"/>
                <w:b/>
                <w:sz w:val="20"/>
                <w:szCs w:val="20"/>
              </w:rPr>
              <w:t>”</w:t>
            </w:r>
            <w:r w:rsidR="00561E2E" w:rsidRPr="005622F0">
              <w:rPr>
                <w:rFonts w:ascii="Times New Roman" w:hAnsi="Times New Roman"/>
                <w:b/>
                <w:sz w:val="20"/>
                <w:szCs w:val="20"/>
              </w:rPr>
              <w:t xml:space="preserve"> </w:t>
            </w:r>
            <w:r w:rsidR="0011086D" w:rsidRPr="005622F0">
              <w:rPr>
                <w:rFonts w:ascii="Times New Roman" w:hAnsi="Times New Roman"/>
                <w:b/>
                <w:sz w:val="20"/>
                <w:szCs w:val="20"/>
              </w:rPr>
              <w:t>д</w:t>
            </w:r>
            <w:r w:rsidR="00561E2E" w:rsidRPr="005622F0">
              <w:rPr>
                <w:rFonts w:ascii="Times New Roman" w:hAnsi="Times New Roman"/>
                <w:b/>
                <w:sz w:val="20"/>
                <w:szCs w:val="20"/>
              </w:rPr>
              <w:t>иректива</w:t>
            </w:r>
          </w:p>
          <w:p w:rsidR="00D6479F" w:rsidRPr="005622F0" w:rsidRDefault="00D6479F" w:rsidP="00C40DE2">
            <w:pPr>
              <w:pStyle w:val="Normal10"/>
              <w:pBdr>
                <w:top w:val="nil"/>
                <w:left w:val="nil"/>
                <w:bottom w:val="nil"/>
                <w:right w:val="nil"/>
                <w:between w:val="nil"/>
              </w:pBdr>
              <w:ind w:hanging="720"/>
              <w:contextualSpacing/>
              <w:rPr>
                <w:rFonts w:ascii="Times New Roman" w:hAnsi="Times New Roman" w:cs="Times New Roman"/>
                <w:b/>
                <w:sz w:val="20"/>
                <w:szCs w:val="20"/>
              </w:rPr>
            </w:pPr>
          </w:p>
          <w:p w:rsidR="00561E2E" w:rsidRPr="005622F0" w:rsidRDefault="00561E2E" w:rsidP="00C40DE2">
            <w:pPr>
              <w:pStyle w:val="Normal10"/>
              <w:pBdr>
                <w:top w:val="nil"/>
                <w:left w:val="nil"/>
                <w:bottom w:val="nil"/>
                <w:right w:val="nil"/>
                <w:between w:val="nil"/>
              </w:pBdr>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r w:rsidR="00D6479F" w:rsidRPr="005622F0">
              <w:rPr>
                <w:rFonts w:ascii="Times New Roman" w:hAnsi="Times New Roman" w:cs="Times New Roman"/>
                <w:b/>
                <w:sz w:val="20"/>
                <w:szCs w:val="20"/>
                <w:lang w:val="de-DE"/>
              </w:rPr>
              <w:t xml:space="preserve"> o </w:t>
            </w:r>
            <w:r w:rsidR="001860CD" w:rsidRPr="005622F0">
              <w:rPr>
                <w:rFonts w:ascii="Times New Roman" w:hAnsi="Times New Roman" w:cs="Times New Roman"/>
                <w:b/>
                <w:sz w:val="20"/>
                <w:szCs w:val="20"/>
                <w:lang w:val="de-DE"/>
              </w:rPr>
              <w:t>максималн</w:t>
            </w:r>
            <w:r w:rsidR="001860CD" w:rsidRPr="005622F0">
              <w:rPr>
                <w:rFonts w:ascii="Times New Roman" w:hAnsi="Times New Roman" w:cs="Times New Roman"/>
                <w:b/>
                <w:sz w:val="20"/>
                <w:szCs w:val="20"/>
              </w:rPr>
              <w:t>и</w:t>
            </w:r>
            <w:r w:rsidR="001860CD" w:rsidRPr="005622F0">
              <w:rPr>
                <w:rFonts w:ascii="Times New Roman" w:hAnsi="Times New Roman" w:cs="Times New Roman"/>
                <w:b/>
                <w:sz w:val="20"/>
                <w:szCs w:val="20"/>
                <w:lang w:val="de-DE"/>
              </w:rPr>
              <w:t>м</w:t>
            </w:r>
            <w:r w:rsidR="00D6479F" w:rsidRPr="005622F0">
              <w:rPr>
                <w:rFonts w:ascii="Times New Roman" w:hAnsi="Times New Roman" w:cs="Times New Roman"/>
                <w:b/>
                <w:sz w:val="20"/>
                <w:szCs w:val="20"/>
                <w:lang w:val="de-DE"/>
              </w:rPr>
              <w:t xml:space="preserve"> </w:t>
            </w:r>
            <w:r w:rsidR="001860CD" w:rsidRPr="005622F0">
              <w:rPr>
                <w:rFonts w:ascii="Times New Roman" w:hAnsi="Times New Roman" w:cs="Times New Roman"/>
                <w:b/>
                <w:sz w:val="20"/>
                <w:szCs w:val="20"/>
                <w:lang w:val="de-DE"/>
              </w:rPr>
              <w:t>националним</w:t>
            </w:r>
            <w:r w:rsidR="00D6479F" w:rsidRPr="005622F0">
              <w:rPr>
                <w:rFonts w:ascii="Times New Roman" w:hAnsi="Times New Roman" w:cs="Times New Roman"/>
                <w:b/>
                <w:sz w:val="20"/>
                <w:szCs w:val="20"/>
                <w:lang w:val="de-DE"/>
              </w:rPr>
              <w:t xml:space="preserve"> </w:t>
            </w:r>
            <w:r w:rsidR="001860CD" w:rsidRPr="005622F0">
              <w:rPr>
                <w:rFonts w:ascii="Times New Roman" w:hAnsi="Times New Roman" w:cs="Times New Roman"/>
                <w:b/>
                <w:sz w:val="20"/>
                <w:szCs w:val="20"/>
                <w:lang w:val="de-DE"/>
              </w:rPr>
              <w:t>емисијама</w:t>
            </w:r>
            <w:r w:rsidR="00D6479F" w:rsidRPr="005622F0">
              <w:rPr>
                <w:rFonts w:ascii="Times New Roman" w:hAnsi="Times New Roman" w:cs="Times New Roman"/>
                <w:b/>
                <w:sz w:val="20"/>
                <w:szCs w:val="20"/>
                <w:lang w:val="de-DE"/>
              </w:rPr>
              <w:t xml:space="preserve"> (</w:t>
            </w:r>
            <w:r w:rsidR="001860CD" w:rsidRPr="005622F0">
              <w:rPr>
                <w:rFonts w:ascii="Times New Roman" w:hAnsi="Times New Roman" w:cs="Times New Roman"/>
                <w:b/>
                <w:sz w:val="20"/>
                <w:szCs w:val="20"/>
              </w:rPr>
              <w:t>ДМНЕ)</w:t>
            </w:r>
          </w:p>
          <w:p w:rsidR="001860CD" w:rsidRPr="005622F0" w:rsidRDefault="001860CD" w:rsidP="00C40DE2">
            <w:pPr>
              <w:pStyle w:val="Normal10"/>
              <w:pBdr>
                <w:top w:val="nil"/>
                <w:left w:val="nil"/>
                <w:bottom w:val="nil"/>
                <w:right w:val="nil"/>
                <w:between w:val="nil"/>
              </w:pBdr>
              <w:ind w:hanging="720"/>
              <w:contextualSpacing/>
              <w:rPr>
                <w:rFonts w:ascii="Times New Roman" w:hAnsi="Times New Roman" w:cs="Times New Roman"/>
                <w:b/>
                <w:sz w:val="20"/>
                <w:szCs w:val="20"/>
              </w:rPr>
            </w:pPr>
          </w:p>
          <w:p w:rsidR="000B5320" w:rsidRPr="005622F0" w:rsidRDefault="00561E2E" w:rsidP="00C40DE2">
            <w:pPr>
              <w:pStyle w:val="Normal10"/>
              <w:pBdr>
                <w:top w:val="nil"/>
                <w:left w:val="nil"/>
                <w:bottom w:val="nil"/>
                <w:right w:val="nil"/>
                <w:between w:val="nil"/>
              </w:pBdr>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r w:rsidR="001860CD" w:rsidRPr="005622F0">
              <w:rPr>
                <w:rFonts w:ascii="Times New Roman" w:hAnsi="Times New Roman" w:cs="Times New Roman"/>
                <w:b/>
                <w:sz w:val="20"/>
                <w:szCs w:val="20"/>
              </w:rPr>
              <w:t xml:space="preserve"> о садржају с</w:t>
            </w:r>
            <w:r w:rsidRPr="005622F0">
              <w:rPr>
                <w:rFonts w:ascii="Times New Roman" w:hAnsi="Times New Roman" w:cs="Times New Roman"/>
                <w:b/>
                <w:sz w:val="20"/>
                <w:szCs w:val="20"/>
              </w:rPr>
              <w:t>умпор</w:t>
            </w:r>
            <w:r w:rsidR="001860CD" w:rsidRPr="005622F0">
              <w:rPr>
                <w:rFonts w:ascii="Times New Roman" w:hAnsi="Times New Roman" w:cs="Times New Roman"/>
                <w:b/>
                <w:sz w:val="20"/>
                <w:szCs w:val="20"/>
              </w:rPr>
              <w:t>а у течним горивима</w:t>
            </w:r>
          </w:p>
          <w:p w:rsidR="000B5320" w:rsidRPr="005622F0" w:rsidRDefault="000B5320" w:rsidP="00C40DE2">
            <w:pPr>
              <w:pStyle w:val="Normal10"/>
              <w:pBdr>
                <w:top w:val="nil"/>
                <w:left w:val="nil"/>
                <w:bottom w:val="nil"/>
                <w:right w:val="nil"/>
                <w:between w:val="nil"/>
              </w:pBdr>
              <w:contextualSpacing/>
              <w:rPr>
                <w:rFonts w:ascii="Times New Roman" w:hAnsi="Times New Roman" w:cs="Times New Roman"/>
                <w:b/>
                <w:sz w:val="20"/>
                <w:szCs w:val="20"/>
              </w:rPr>
            </w:pPr>
          </w:p>
          <w:p w:rsidR="00561E2E" w:rsidRPr="005622F0" w:rsidRDefault="001860CD" w:rsidP="00C40DE2">
            <w:pPr>
              <w:pStyle w:val="Normal10"/>
              <w:pBdr>
                <w:top w:val="nil"/>
                <w:left w:val="nil"/>
                <w:bottom w:val="nil"/>
                <w:right w:val="nil"/>
                <w:between w:val="nil"/>
              </w:pBdr>
              <w:contextualSpacing/>
              <w:rPr>
                <w:rFonts w:ascii="Times New Roman" w:hAnsi="Times New Roman" w:cs="Times New Roman"/>
                <w:b/>
                <w:sz w:val="20"/>
                <w:szCs w:val="20"/>
              </w:rPr>
            </w:pPr>
            <w:r w:rsidRPr="005622F0">
              <w:rPr>
                <w:rFonts w:ascii="Times New Roman" w:hAnsi="Times New Roman" w:cs="Times New Roman"/>
                <w:b/>
                <w:sz w:val="20"/>
                <w:szCs w:val="20"/>
              </w:rPr>
              <w:t>Д</w:t>
            </w:r>
            <w:r w:rsidR="00561E2E" w:rsidRPr="005622F0">
              <w:rPr>
                <w:rFonts w:ascii="Times New Roman" w:hAnsi="Times New Roman" w:cs="Times New Roman"/>
                <w:b/>
                <w:sz w:val="20"/>
                <w:szCs w:val="20"/>
              </w:rPr>
              <w:t>иректива</w:t>
            </w:r>
            <w:r w:rsidRPr="005622F0">
              <w:rPr>
                <w:rFonts w:ascii="Times New Roman" w:hAnsi="Times New Roman" w:cs="Times New Roman"/>
                <w:b/>
                <w:sz w:val="20"/>
                <w:szCs w:val="20"/>
              </w:rPr>
              <w:t xml:space="preserve"> о </w:t>
            </w:r>
            <w:r w:rsidR="00561E2E" w:rsidRPr="005622F0">
              <w:rPr>
                <w:rFonts w:ascii="Times New Roman" w:hAnsi="Times New Roman" w:cs="Times New Roman"/>
                <w:b/>
                <w:sz w:val="20"/>
                <w:szCs w:val="20"/>
              </w:rPr>
              <w:t xml:space="preserve"> </w:t>
            </w:r>
            <w:r w:rsidRPr="005622F0">
              <w:rPr>
                <w:rFonts w:ascii="Times New Roman" w:hAnsi="Times New Roman" w:cs="Times New Roman"/>
                <w:b/>
                <w:sz w:val="20"/>
                <w:szCs w:val="20"/>
              </w:rPr>
              <w:t>емисији испарљивих органских једињења (VOC)</w:t>
            </w:r>
            <w:r w:rsidR="000B5320" w:rsidRPr="005622F0">
              <w:rPr>
                <w:rFonts w:ascii="Times New Roman" w:hAnsi="Times New Roman" w:cs="Times New Roman"/>
                <w:b/>
                <w:sz w:val="20"/>
                <w:szCs w:val="20"/>
              </w:rPr>
              <w:t xml:space="preserve"> </w:t>
            </w:r>
            <w:r w:rsidR="00561E2E" w:rsidRPr="005622F0">
              <w:rPr>
                <w:rFonts w:ascii="Times New Roman" w:hAnsi="Times New Roman" w:cs="Times New Roman"/>
                <w:b/>
                <w:sz w:val="20"/>
                <w:szCs w:val="20"/>
              </w:rPr>
              <w:t>из бензинских станица                (фаза I и II )</w:t>
            </w:r>
          </w:p>
          <w:p w:rsidR="00561E2E" w:rsidRPr="005622F0" w:rsidRDefault="00561E2E" w:rsidP="00C40DE2">
            <w:pPr>
              <w:pStyle w:val="Normal10"/>
              <w:pBdr>
                <w:top w:val="nil"/>
                <w:left w:val="nil"/>
                <w:bottom w:val="nil"/>
                <w:right w:val="nil"/>
                <w:between w:val="nil"/>
              </w:pBdr>
              <w:ind w:hanging="720"/>
              <w:contextualSpacing/>
              <w:rPr>
                <w:rFonts w:ascii="Times New Roman" w:hAnsi="Times New Roman" w:cs="Times New Roman"/>
                <w:b/>
                <w:sz w:val="20"/>
                <w:szCs w:val="20"/>
              </w:rPr>
            </w:pPr>
            <w:r w:rsidRPr="005622F0">
              <w:rPr>
                <w:rFonts w:ascii="Times New Roman" w:hAnsi="Times New Roman" w:cs="Times New Roman"/>
                <w:b/>
                <w:sz w:val="20"/>
                <w:szCs w:val="20"/>
              </w:rPr>
              <w:t>(</w:t>
            </w:r>
          </w:p>
        </w:tc>
        <w:tc>
          <w:tcPr>
            <w:tcW w:w="4770" w:type="dxa"/>
            <w:shd w:val="clear" w:color="auto" w:fill="auto"/>
          </w:tcPr>
          <w:p w:rsidR="00561E2E" w:rsidRPr="005622F0" w:rsidRDefault="00561E2E" w:rsidP="00A81746">
            <w:pPr>
              <w:pStyle w:val="Normal10"/>
              <w:numPr>
                <w:ilvl w:val="0"/>
                <w:numId w:val="24"/>
              </w:numPr>
              <w:pBdr>
                <w:top w:val="nil"/>
                <w:left w:val="nil"/>
                <w:bottom w:val="nil"/>
                <w:right w:val="nil"/>
                <w:between w:val="nil"/>
              </w:pBd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координација, развој и усвајање стратешких докумената и акционих планова у области квалитета ваздуха, транспорта и енергије;</w:t>
            </w:r>
          </w:p>
          <w:p w:rsidR="00561E2E" w:rsidRPr="005622F0" w:rsidRDefault="00561E2E" w:rsidP="00A81746">
            <w:pPr>
              <w:pStyle w:val="Normal10"/>
              <w:numPr>
                <w:ilvl w:val="0"/>
                <w:numId w:val="24"/>
              </w:numPr>
              <w:pBdr>
                <w:top w:val="nil"/>
                <w:left w:val="nil"/>
                <w:bottom w:val="nil"/>
                <w:right w:val="nil"/>
                <w:between w:val="nil"/>
              </w:pBd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одређивање зона и агломерација;</w:t>
            </w:r>
          </w:p>
          <w:p w:rsidR="00561E2E" w:rsidRPr="005622F0" w:rsidRDefault="000B5320" w:rsidP="00A81746">
            <w:pPr>
              <w:pStyle w:val="Normal10"/>
              <w:numPr>
                <w:ilvl w:val="0"/>
                <w:numId w:val="24"/>
              </w:numPr>
              <w:pBdr>
                <w:top w:val="nil"/>
                <w:left w:val="nil"/>
                <w:bottom w:val="nil"/>
                <w:right w:val="nil"/>
                <w:between w:val="nil"/>
              </w:pBd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w:t>
            </w:r>
            <w:r w:rsidR="00561E2E" w:rsidRPr="005622F0">
              <w:rPr>
                <w:rFonts w:ascii="Times New Roman" w:hAnsi="Times New Roman" w:cs="Times New Roman"/>
                <w:sz w:val="20"/>
                <w:szCs w:val="20"/>
              </w:rPr>
              <w:t>мплементација  и одржавање  усклађеност и са ЕУ политикама и прописима о квалитету ваздуха кроз контролу квалитета производа (квалитет горива, стандарди производа), усвајање мера за смањење загађења ваздуха (</w:t>
            </w:r>
            <w:r w:rsidR="001860CD" w:rsidRPr="005622F0">
              <w:rPr>
                <w:rFonts w:ascii="Times New Roman" w:hAnsi="Times New Roman" w:cs="Times New Roman"/>
                <w:sz w:val="20"/>
                <w:szCs w:val="20"/>
              </w:rPr>
              <w:t xml:space="preserve">планови  </w:t>
            </w:r>
            <w:r w:rsidR="00561E2E" w:rsidRPr="005622F0">
              <w:rPr>
                <w:rFonts w:ascii="Times New Roman" w:hAnsi="Times New Roman" w:cs="Times New Roman"/>
                <w:sz w:val="20"/>
                <w:szCs w:val="20"/>
              </w:rPr>
              <w:t>квалитета</w:t>
            </w:r>
            <w:r w:rsidR="001860CD" w:rsidRPr="005622F0">
              <w:rPr>
                <w:rFonts w:ascii="Times New Roman" w:hAnsi="Times New Roman" w:cs="Times New Roman"/>
                <w:sz w:val="20"/>
                <w:szCs w:val="20"/>
              </w:rPr>
              <w:t xml:space="preserve"> ваздуха и краткорочни акциони планови</w:t>
            </w:r>
            <w:r w:rsidR="00561E2E" w:rsidRPr="005622F0">
              <w:rPr>
                <w:rFonts w:ascii="Times New Roman" w:hAnsi="Times New Roman" w:cs="Times New Roman"/>
                <w:sz w:val="20"/>
                <w:szCs w:val="20"/>
              </w:rPr>
              <w:t>)</w:t>
            </w:r>
            <w:r w:rsidR="00994F1B">
              <w:rPr>
                <w:rFonts w:ascii="Times New Roman" w:hAnsi="Times New Roman" w:cs="Times New Roman"/>
                <w:sz w:val="20"/>
                <w:szCs w:val="20"/>
              </w:rPr>
              <w:t>;</w:t>
            </w:r>
          </w:p>
          <w:p w:rsidR="00561E2E" w:rsidRPr="005622F0" w:rsidRDefault="00561E2E" w:rsidP="00A81746">
            <w:pPr>
              <w:pStyle w:val="Normal10"/>
              <w:widowControl w:val="0"/>
              <w:numPr>
                <w:ilvl w:val="0"/>
                <w:numId w:val="24"/>
              </w:numPr>
              <w:pBdr>
                <w:top w:val="nil"/>
                <w:left w:val="nil"/>
                <w:bottom w:val="nil"/>
                <w:right w:val="nil"/>
                <w:between w:val="nil"/>
              </w:pBdr>
              <w:tabs>
                <w:tab w:val="left" w:pos="389"/>
                <w:tab w:val="left" w:pos="720"/>
              </w:tabs>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извршити процену квалитета ваздуха кроз праћење,</w:t>
            </w:r>
            <w:r w:rsidR="001860CD" w:rsidRPr="005622F0">
              <w:rPr>
                <w:rFonts w:ascii="Times New Roman" w:hAnsi="Times New Roman" w:cs="Times New Roman"/>
                <w:sz w:val="20"/>
                <w:szCs w:val="20"/>
              </w:rPr>
              <w:t xml:space="preserve"> моделирање и објективну процену</w:t>
            </w:r>
            <w:r w:rsidRPr="005622F0">
              <w:rPr>
                <w:rFonts w:ascii="Times New Roman" w:hAnsi="Times New Roman" w:cs="Times New Roman"/>
                <w:sz w:val="20"/>
                <w:szCs w:val="20"/>
              </w:rPr>
              <w:t>;</w:t>
            </w:r>
          </w:p>
          <w:p w:rsidR="00561E2E" w:rsidRPr="005622F0" w:rsidRDefault="00561E2E" w:rsidP="00A81746">
            <w:pPr>
              <w:pStyle w:val="Normal10"/>
              <w:widowControl w:val="0"/>
              <w:numPr>
                <w:ilvl w:val="0"/>
                <w:numId w:val="24"/>
              </w:numPr>
              <w:pBdr>
                <w:top w:val="nil"/>
                <w:left w:val="nil"/>
                <w:bottom w:val="nil"/>
                <w:right w:val="nil"/>
                <w:between w:val="nil"/>
              </w:pBdr>
              <w:tabs>
                <w:tab w:val="left" w:pos="389"/>
                <w:tab w:val="left" w:pos="720"/>
              </w:tabs>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подвргнути потенцијалне изворе загађења ваздуха систему одобравања/ лиценцирања или издавања </w:t>
            </w:r>
            <w:r w:rsidR="00573550" w:rsidRPr="005622F0">
              <w:rPr>
                <w:rFonts w:ascii="Times New Roman" w:hAnsi="Times New Roman" w:cs="Times New Roman"/>
                <w:sz w:val="20"/>
                <w:szCs w:val="20"/>
              </w:rPr>
              <w:t>дозвола</w:t>
            </w:r>
            <w:r w:rsidRPr="005622F0">
              <w:rPr>
                <w:rFonts w:ascii="Times New Roman" w:hAnsi="Times New Roman" w:cs="Times New Roman"/>
                <w:sz w:val="20"/>
                <w:szCs w:val="20"/>
              </w:rPr>
              <w:t>;</w:t>
            </w:r>
          </w:p>
          <w:p w:rsidR="00561E2E" w:rsidRPr="005622F0" w:rsidRDefault="00561E2E" w:rsidP="00A81746">
            <w:pPr>
              <w:pStyle w:val="Normal10"/>
              <w:numPr>
                <w:ilvl w:val="0"/>
                <w:numId w:val="24"/>
              </w:numPr>
              <w:pBdr>
                <w:top w:val="nil"/>
                <w:left w:val="nil"/>
                <w:bottom w:val="nil"/>
                <w:right w:val="nil"/>
                <w:between w:val="nil"/>
              </w:pBd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развити програме и акционе планове за смањење емисија атмосферских загађивача (Национални програм контроле загађења ваздуха)</w:t>
            </w:r>
            <w:r w:rsidR="00994F1B">
              <w:rPr>
                <w:rFonts w:ascii="Times New Roman" w:hAnsi="Times New Roman" w:cs="Times New Roman"/>
                <w:sz w:val="20"/>
                <w:szCs w:val="20"/>
              </w:rPr>
              <w:t>;</w:t>
            </w:r>
          </w:p>
          <w:p w:rsidR="00561E2E" w:rsidRPr="005622F0" w:rsidRDefault="00561E2E" w:rsidP="004F488B">
            <w:pPr>
              <w:pStyle w:val="Normal10"/>
              <w:numPr>
                <w:ilvl w:val="0"/>
                <w:numId w:val="24"/>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поставити техничке стандарде или у случају постојећих </w:t>
            </w:r>
            <w:r w:rsidR="001860CD" w:rsidRPr="005622F0">
              <w:rPr>
                <w:rFonts w:ascii="Times New Roman" w:hAnsi="Times New Roman" w:cs="Times New Roman"/>
                <w:sz w:val="20"/>
                <w:szCs w:val="20"/>
              </w:rPr>
              <w:t>европских</w:t>
            </w:r>
            <w:r w:rsidRPr="005622F0">
              <w:rPr>
                <w:rFonts w:ascii="Times New Roman" w:hAnsi="Times New Roman" w:cs="Times New Roman"/>
                <w:sz w:val="20"/>
                <w:szCs w:val="20"/>
              </w:rPr>
              <w:t xml:space="preserve"> стандарда, осигурати да се у потпуности одражавају у националним организацијама за стандардизацију; </w:t>
            </w:r>
          </w:p>
          <w:p w:rsidR="000B5320" w:rsidRPr="005622F0" w:rsidRDefault="00561E2E" w:rsidP="004F488B">
            <w:pPr>
              <w:pStyle w:val="Normal10"/>
              <w:numPr>
                <w:ilvl w:val="0"/>
                <w:numId w:val="24"/>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поставити оквир за кампање за подизање јавне свести и процедуре јавних консултација</w:t>
            </w:r>
          </w:p>
          <w:p w:rsidR="00561E2E" w:rsidRPr="005622F0" w:rsidRDefault="00561E2E" w:rsidP="004F488B">
            <w:pPr>
              <w:pStyle w:val="Normal10"/>
              <w:numPr>
                <w:ilvl w:val="0"/>
                <w:numId w:val="24"/>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поставити техничке стандарде за смањење емисија</w:t>
            </w:r>
            <w:r w:rsidR="00560EFF" w:rsidRPr="005622F0">
              <w:rPr>
                <w:rFonts w:ascii="Times New Roman" w:hAnsi="Times New Roman" w:cs="Times New Roman"/>
                <w:b/>
                <w:sz w:val="20"/>
                <w:szCs w:val="20"/>
              </w:rPr>
              <w:t xml:space="preserve"> </w:t>
            </w:r>
            <w:r w:rsidR="00560EFF" w:rsidRPr="005622F0">
              <w:rPr>
                <w:rFonts w:ascii="Times New Roman" w:hAnsi="Times New Roman" w:cs="Times New Roman"/>
                <w:sz w:val="20"/>
                <w:szCs w:val="20"/>
              </w:rPr>
              <w:t>испарљивих органских једињења</w:t>
            </w:r>
            <w:r w:rsidRPr="005622F0">
              <w:rPr>
                <w:rFonts w:ascii="Times New Roman" w:hAnsi="Times New Roman" w:cs="Times New Roman"/>
                <w:sz w:val="20"/>
                <w:szCs w:val="20"/>
              </w:rPr>
              <w:t xml:space="preserve"> које настају складиштењем и дистрибуцијом бензина;</w:t>
            </w:r>
          </w:p>
        </w:tc>
        <w:tc>
          <w:tcPr>
            <w:tcW w:w="1980" w:type="dxa"/>
            <w:shd w:val="clear" w:color="auto" w:fill="auto"/>
          </w:tcPr>
          <w:p w:rsidR="00561E2E" w:rsidRPr="005622F0" w:rsidRDefault="007A5EE0"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Успостављање стратегија/</w:t>
            </w:r>
            <w:r w:rsidR="00561E2E" w:rsidRPr="005622F0">
              <w:rPr>
                <w:rFonts w:ascii="Times New Roman" w:hAnsi="Times New Roman" w:cs="Times New Roman"/>
                <w:sz w:val="20"/>
                <w:szCs w:val="20"/>
              </w:rPr>
              <w:t xml:space="preserve">програма праћења </w:t>
            </w:r>
          </w:p>
          <w:p w:rsidR="00561E2E" w:rsidRPr="00334ABD"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Успостављање мреже станица за праћење квалитета ваздуха</w:t>
            </w: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Прикупити инвентар података и прикупити статистику квалитета ваздуха и загађења, услуге мерења и акредитације </w:t>
            </w:r>
          </w:p>
          <w:p w:rsidR="00561E2E" w:rsidRPr="005622F0" w:rsidRDefault="00561E2E" w:rsidP="00994F1B">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Надгледање усклађености са стандардима квалитета ваздуха и захтевима у </w:t>
            </w:r>
            <w:r w:rsidR="001860CD" w:rsidRPr="005622F0">
              <w:rPr>
                <w:rFonts w:ascii="Times New Roman" w:hAnsi="Times New Roman" w:cs="Times New Roman"/>
                <w:sz w:val="20"/>
                <w:szCs w:val="20"/>
              </w:rPr>
              <w:t xml:space="preserve">законодавству ЕУ </w:t>
            </w:r>
            <w:r w:rsidRPr="005622F0">
              <w:rPr>
                <w:rFonts w:ascii="Times New Roman" w:hAnsi="Times New Roman" w:cs="Times New Roman"/>
                <w:sz w:val="20"/>
                <w:szCs w:val="20"/>
              </w:rPr>
              <w:t>о квалитету ваздуха</w:t>
            </w:r>
            <w:r w:rsidR="00A81746">
              <w:rPr>
                <w:rFonts w:ascii="Times New Roman" w:hAnsi="Times New Roman" w:cs="Times New Roman"/>
                <w:sz w:val="20"/>
                <w:szCs w:val="20"/>
              </w:rPr>
              <w:t>.</w:t>
            </w:r>
            <w:r w:rsidRPr="005622F0">
              <w:rPr>
                <w:rFonts w:ascii="Times New Roman" w:hAnsi="Times New Roman" w:cs="Times New Roman"/>
                <w:sz w:val="20"/>
                <w:szCs w:val="20"/>
              </w:rPr>
              <w:t xml:space="preserve"> </w:t>
            </w:r>
          </w:p>
        </w:tc>
        <w:tc>
          <w:tcPr>
            <w:tcW w:w="1980" w:type="dxa"/>
            <w:shd w:val="clear" w:color="auto" w:fill="auto"/>
          </w:tcPr>
          <w:p w:rsidR="00561E2E" w:rsidRPr="00334ABD"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Развијање</w:t>
            </w:r>
            <w:r w:rsidR="00561E2E" w:rsidRPr="005622F0">
              <w:rPr>
                <w:rFonts w:ascii="Times New Roman" w:hAnsi="Times New Roman" w:cs="Times New Roman"/>
                <w:sz w:val="20"/>
                <w:szCs w:val="20"/>
              </w:rPr>
              <w:t xml:space="preserve"> систем</w:t>
            </w:r>
            <w:r w:rsidRPr="005622F0">
              <w:rPr>
                <w:rFonts w:ascii="Times New Roman" w:hAnsi="Times New Roman" w:cs="Times New Roman"/>
                <w:sz w:val="20"/>
                <w:szCs w:val="20"/>
              </w:rPr>
              <w:t>а</w:t>
            </w:r>
            <w:r w:rsidR="00561E2E" w:rsidRPr="005622F0">
              <w:rPr>
                <w:rFonts w:ascii="Times New Roman" w:hAnsi="Times New Roman" w:cs="Times New Roman"/>
                <w:sz w:val="20"/>
                <w:szCs w:val="20"/>
              </w:rPr>
              <w:t xml:space="preserve"> за извештавање Комисије према захтевима правних инструмената ЕУ, тј. и</w:t>
            </w:r>
            <w:r w:rsidR="007A5EE0" w:rsidRPr="005622F0">
              <w:rPr>
                <w:rFonts w:ascii="Times New Roman" w:hAnsi="Times New Roman" w:cs="Times New Roman"/>
                <w:sz w:val="20"/>
                <w:szCs w:val="20"/>
              </w:rPr>
              <w:t>зв</w:t>
            </w:r>
            <w:r w:rsidR="00561E2E" w:rsidRPr="005622F0">
              <w:rPr>
                <w:rFonts w:ascii="Times New Roman" w:hAnsi="Times New Roman" w:cs="Times New Roman"/>
                <w:sz w:val="20"/>
                <w:szCs w:val="20"/>
              </w:rPr>
              <w:t xml:space="preserve">ештај о </w:t>
            </w:r>
            <w:r w:rsidR="001860CD" w:rsidRPr="005622F0">
              <w:rPr>
                <w:rFonts w:ascii="Times New Roman" w:hAnsi="Times New Roman" w:cs="Times New Roman"/>
                <w:sz w:val="20"/>
                <w:szCs w:val="20"/>
              </w:rPr>
              <w:t>резултатима проц</w:t>
            </w:r>
            <w:r w:rsidR="00561E2E" w:rsidRPr="005622F0">
              <w:rPr>
                <w:rFonts w:ascii="Times New Roman" w:hAnsi="Times New Roman" w:cs="Times New Roman"/>
                <w:sz w:val="20"/>
                <w:szCs w:val="20"/>
              </w:rPr>
              <w:t>ене и информације о плановима и програмима</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Успоставити механизам који ће пружити јавности усклађене информације о процени и управљању квалитетом ваздуха</w:t>
            </w:r>
          </w:p>
          <w:p w:rsidR="00561E2E" w:rsidRPr="005622F0" w:rsidRDefault="00561E2E" w:rsidP="00C40DE2">
            <w:pPr>
              <w:pStyle w:val="Normal10"/>
              <w:contextualSpacing/>
              <w:rPr>
                <w:rFonts w:ascii="Times New Roman" w:hAnsi="Times New Roman" w:cs="Times New Roman"/>
                <w:sz w:val="20"/>
                <w:szCs w:val="20"/>
              </w:rPr>
            </w:pPr>
          </w:p>
        </w:tc>
        <w:tc>
          <w:tcPr>
            <w:tcW w:w="2370" w:type="dxa"/>
            <w:shd w:val="clear" w:color="auto" w:fill="auto"/>
          </w:tcPr>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Истраживање озбиљних</w:t>
            </w:r>
            <w:r w:rsidR="00561E2E" w:rsidRPr="005622F0">
              <w:rPr>
                <w:rFonts w:ascii="Times New Roman" w:hAnsi="Times New Roman" w:cs="Times New Roman"/>
                <w:sz w:val="20"/>
                <w:szCs w:val="20"/>
              </w:rPr>
              <w:t xml:space="preserve"> кршења одредби о квалитету ваздуха. </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Обезбеђивање</w:t>
            </w:r>
            <w:r w:rsidR="00561E2E" w:rsidRPr="005622F0">
              <w:rPr>
                <w:rFonts w:ascii="Times New Roman" w:hAnsi="Times New Roman" w:cs="Times New Roman"/>
                <w:sz w:val="20"/>
                <w:szCs w:val="20"/>
              </w:rPr>
              <w:t xml:space="preserve"> да неусклађеност подлеже одговарајућим санкцијама </w:t>
            </w:r>
          </w:p>
        </w:tc>
      </w:tr>
      <w:tr w:rsidR="00561E2E" w:rsidRPr="00BB1EAF" w:rsidTr="005622F0">
        <w:trPr>
          <w:gridBefore w:val="1"/>
          <w:wBefore w:w="27" w:type="dxa"/>
        </w:trPr>
        <w:tc>
          <w:tcPr>
            <w:tcW w:w="2340" w:type="dxa"/>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УПРАВЉАЊЕ ОТПАДОМ</w:t>
            </w: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Оквирна Директива о отпаду </w:t>
            </w: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депонијама</w:t>
            </w: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r w:rsidR="00560EFF" w:rsidRPr="005622F0">
              <w:rPr>
                <w:rFonts w:ascii="Times New Roman" w:hAnsi="Times New Roman" w:cs="Times New Roman"/>
                <w:b/>
                <w:sz w:val="20"/>
                <w:szCs w:val="20"/>
              </w:rPr>
              <w:t xml:space="preserve"> о полихлорованим бифенилима/ терфенилима (PCP/PCT)</w:t>
            </w:r>
          </w:p>
          <w:p w:rsidR="00560EFF" w:rsidRPr="005622F0" w:rsidRDefault="00560EFF" w:rsidP="00C40DE2">
            <w:pPr>
              <w:spacing w:after="0" w:line="240" w:lineRule="auto"/>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отпадним возилима</w:t>
            </w:r>
          </w:p>
          <w:p w:rsidR="00561E2E" w:rsidRPr="005622F0" w:rsidRDefault="00560EFF" w:rsidP="00C40DE2">
            <w:pPr>
              <w:spacing w:after="0" w:line="240" w:lineRule="auto"/>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ограничењу за употребу опасних материја (RoHS)</w:t>
            </w:r>
          </w:p>
          <w:p w:rsidR="00560EFF" w:rsidRDefault="00560EFF"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рударском отпаду</w:t>
            </w:r>
          </w:p>
          <w:p w:rsidR="00F23651" w:rsidRPr="00F23651" w:rsidRDefault="00F23651" w:rsidP="00C40DE2">
            <w:pPr>
              <w:pStyle w:val="Normal10"/>
              <w:contextualSpacing/>
              <w:rPr>
                <w:rFonts w:ascii="Times New Roman" w:hAnsi="Times New Roman" w:cs="Times New Roman"/>
                <w:b/>
                <w:sz w:val="20"/>
                <w:szCs w:val="20"/>
              </w:rPr>
            </w:pPr>
            <w:r>
              <w:rPr>
                <w:rFonts w:ascii="Times New Roman" w:hAnsi="Times New Roman" w:cs="Times New Roman"/>
                <w:b/>
                <w:sz w:val="20"/>
                <w:szCs w:val="20"/>
              </w:rPr>
              <w:t>Директива о канализационом муљу</w:t>
            </w:r>
          </w:p>
          <w:p w:rsidR="001304E1"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Уредба о рециклирању бродова</w:t>
            </w:r>
          </w:p>
          <w:p w:rsidR="00561E2E"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Уредба о отпремању отпада</w:t>
            </w:r>
          </w:p>
        </w:tc>
        <w:tc>
          <w:tcPr>
            <w:tcW w:w="4770" w:type="dxa"/>
            <w:shd w:val="clear" w:color="auto" w:fill="auto"/>
          </w:tcPr>
          <w:p w:rsidR="00561E2E" w:rsidRPr="00BB1EAF" w:rsidRDefault="00561E2E" w:rsidP="004F488B">
            <w:pPr>
              <w:pStyle w:val="Normal10"/>
              <w:numPr>
                <w:ilvl w:val="0"/>
                <w:numId w:val="22"/>
              </w:numPr>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развија и спроводи националне стратегије управљања отпадом и планове управљања отпадом укључујући планирање нове инфраструктуре и објеката, укључујући сакупљање, рециклирање и одлагање отпада и одвојено сакупљање отпада;</w:t>
            </w:r>
          </w:p>
          <w:p w:rsidR="00561E2E" w:rsidRPr="00BB1EAF" w:rsidRDefault="00561E2E" w:rsidP="004F488B">
            <w:pPr>
              <w:pStyle w:val="Normal10"/>
              <w:numPr>
                <w:ilvl w:val="0"/>
                <w:numId w:val="22"/>
              </w:numPr>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 xml:space="preserve">издавање и администрирање лиценци за објекте и активности за управљање </w:t>
            </w:r>
            <w:r w:rsidR="0002780B" w:rsidRPr="00BB1EAF">
              <w:rPr>
                <w:rFonts w:ascii="Times New Roman" w:hAnsi="Times New Roman" w:cs="Times New Roman"/>
                <w:sz w:val="20"/>
                <w:szCs w:val="20"/>
              </w:rPr>
              <w:t>отпадом и регистрацију релевантних</w:t>
            </w:r>
            <w:r w:rsidRPr="00BB1EAF">
              <w:rPr>
                <w:rFonts w:ascii="Times New Roman" w:hAnsi="Times New Roman" w:cs="Times New Roman"/>
                <w:sz w:val="20"/>
                <w:szCs w:val="20"/>
              </w:rPr>
              <w:t xml:space="preserve"> изузећа, укључујући лиценцирање прекограничног кретања отпада;  </w:t>
            </w:r>
          </w:p>
          <w:p w:rsidR="00561E2E" w:rsidRPr="00BB1EAF" w:rsidRDefault="00561E2E" w:rsidP="004F488B">
            <w:pPr>
              <w:pStyle w:val="Normal10"/>
              <w:numPr>
                <w:ilvl w:val="0"/>
                <w:numId w:val="22"/>
              </w:numPr>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успоставља</w:t>
            </w:r>
            <w:r w:rsidR="00811FB3" w:rsidRPr="00BB1EAF">
              <w:rPr>
                <w:rFonts w:ascii="Times New Roman" w:hAnsi="Times New Roman" w:cs="Times New Roman"/>
                <w:sz w:val="20"/>
                <w:szCs w:val="20"/>
              </w:rPr>
              <w:t xml:space="preserve">ње техничких стандарда и </w:t>
            </w:r>
            <w:r w:rsidRPr="00BB1EAF">
              <w:rPr>
                <w:rFonts w:ascii="Times New Roman" w:hAnsi="Times New Roman" w:cs="Times New Roman"/>
                <w:sz w:val="20"/>
                <w:szCs w:val="20"/>
              </w:rPr>
              <w:t xml:space="preserve"> смерница;</w:t>
            </w:r>
          </w:p>
          <w:p w:rsidR="00561E2E" w:rsidRPr="00BB1EAF" w:rsidRDefault="0002780B" w:rsidP="004F488B">
            <w:pPr>
              <w:pStyle w:val="Normal10"/>
              <w:numPr>
                <w:ilvl w:val="0"/>
                <w:numId w:val="22"/>
              </w:numPr>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обезбеђивање</w:t>
            </w:r>
            <w:r w:rsidR="00561E2E" w:rsidRPr="00BB1EAF">
              <w:rPr>
                <w:rFonts w:ascii="Times New Roman" w:hAnsi="Times New Roman" w:cs="Times New Roman"/>
                <w:sz w:val="20"/>
                <w:szCs w:val="20"/>
              </w:rPr>
              <w:t xml:space="preserve"> приступ</w:t>
            </w:r>
            <w:r w:rsidRPr="00BB1EAF">
              <w:rPr>
                <w:rFonts w:ascii="Times New Roman" w:hAnsi="Times New Roman" w:cs="Times New Roman"/>
                <w:sz w:val="20"/>
                <w:szCs w:val="20"/>
              </w:rPr>
              <w:t>а</w:t>
            </w:r>
            <w:r w:rsidR="00561E2E" w:rsidRPr="00BB1EAF">
              <w:rPr>
                <w:rFonts w:ascii="Times New Roman" w:hAnsi="Times New Roman" w:cs="Times New Roman"/>
                <w:sz w:val="20"/>
                <w:szCs w:val="20"/>
              </w:rPr>
              <w:t xml:space="preserve"> информацијама о животној средини. </w:t>
            </w:r>
          </w:p>
        </w:tc>
        <w:tc>
          <w:tcPr>
            <w:tcW w:w="1980" w:type="dxa"/>
            <w:shd w:val="clear" w:color="auto" w:fill="auto"/>
          </w:tcPr>
          <w:p w:rsidR="00561E2E" w:rsidRPr="00BB1EAF" w:rsidRDefault="00FF528B" w:rsidP="00C40DE2">
            <w:pPr>
              <w:pStyle w:val="Normal10"/>
              <w:contextualSpacing/>
              <w:rPr>
                <w:rFonts w:ascii="Times New Roman" w:hAnsi="Times New Roman" w:cs="Times New Roman"/>
                <w:sz w:val="20"/>
                <w:szCs w:val="20"/>
              </w:rPr>
            </w:pPr>
            <w:r w:rsidRPr="00BB1EAF">
              <w:rPr>
                <w:rFonts w:ascii="Times New Roman" w:hAnsi="Times New Roman" w:cs="Times New Roman"/>
                <w:sz w:val="20"/>
                <w:szCs w:val="20"/>
              </w:rPr>
              <w:t>Праћење и вођење евиденције</w:t>
            </w:r>
            <w:r w:rsidR="00561E2E" w:rsidRPr="00BB1EAF">
              <w:rPr>
                <w:rFonts w:ascii="Times New Roman" w:hAnsi="Times New Roman" w:cs="Times New Roman"/>
                <w:sz w:val="20"/>
                <w:szCs w:val="20"/>
              </w:rPr>
              <w:t xml:space="preserve"> власника лиценци путем свеобухватних система за складиштење, снимање и </w:t>
            </w:r>
            <w:r w:rsidR="00C82BE3" w:rsidRPr="00BB1EAF">
              <w:rPr>
                <w:rFonts w:ascii="Times New Roman" w:eastAsia="MS Mincho" w:hAnsi="Times New Roman" w:cs="Times New Roman"/>
                <w:sz w:val="20"/>
                <w:szCs w:val="20"/>
                <w:lang w:eastAsia="ja-JP"/>
              </w:rPr>
              <w:t>претраживање</w:t>
            </w:r>
            <w:r w:rsidR="00561E2E" w:rsidRPr="00BB1EAF">
              <w:rPr>
                <w:rFonts w:ascii="Times New Roman" w:hAnsi="Times New Roman" w:cs="Times New Roman"/>
                <w:sz w:val="20"/>
                <w:szCs w:val="20"/>
              </w:rPr>
              <w:t xml:space="preserve"> података и информација</w:t>
            </w:r>
            <w:r w:rsidR="00A81746">
              <w:rPr>
                <w:rFonts w:ascii="Times New Roman" w:hAnsi="Times New Roman" w:cs="Times New Roman"/>
                <w:sz w:val="20"/>
                <w:szCs w:val="20"/>
              </w:rPr>
              <w:t>.</w:t>
            </w:r>
            <w:r w:rsidR="00561E2E" w:rsidRPr="00BB1EAF">
              <w:rPr>
                <w:rFonts w:ascii="Times New Roman" w:hAnsi="Times New Roman" w:cs="Times New Roman"/>
                <w:sz w:val="20"/>
                <w:szCs w:val="20"/>
              </w:rPr>
              <w:t>;</w:t>
            </w:r>
          </w:p>
          <w:p w:rsidR="00561E2E" w:rsidRPr="00BB1EAF" w:rsidRDefault="00561E2E" w:rsidP="00C40DE2">
            <w:pPr>
              <w:pStyle w:val="Normal10"/>
              <w:contextualSpacing/>
              <w:rPr>
                <w:rFonts w:ascii="Times New Roman" w:hAnsi="Times New Roman" w:cs="Times New Roman"/>
                <w:sz w:val="20"/>
                <w:szCs w:val="20"/>
              </w:rPr>
            </w:pPr>
          </w:p>
          <w:p w:rsidR="00561E2E" w:rsidRPr="00BB1EAF" w:rsidRDefault="00561E2E" w:rsidP="00C40DE2">
            <w:pPr>
              <w:pStyle w:val="Normal10"/>
              <w:contextualSpacing/>
              <w:rPr>
                <w:rFonts w:ascii="Times New Roman" w:hAnsi="Times New Roman" w:cs="Times New Roman"/>
                <w:sz w:val="20"/>
                <w:szCs w:val="20"/>
              </w:rPr>
            </w:pPr>
            <w:r w:rsidRPr="00BB1EAF">
              <w:rPr>
                <w:rFonts w:ascii="Times New Roman" w:hAnsi="Times New Roman" w:cs="Times New Roman"/>
                <w:sz w:val="20"/>
                <w:szCs w:val="20"/>
              </w:rPr>
              <w:t>Надгледање генерисања и управљања посебним токовима отпада</w:t>
            </w:r>
            <w:r w:rsidR="00A81746">
              <w:rPr>
                <w:rFonts w:ascii="Times New Roman" w:hAnsi="Times New Roman" w:cs="Times New Roman"/>
                <w:sz w:val="20"/>
                <w:szCs w:val="20"/>
              </w:rPr>
              <w:t>.</w:t>
            </w:r>
          </w:p>
        </w:tc>
        <w:tc>
          <w:tcPr>
            <w:tcW w:w="1980" w:type="dxa"/>
            <w:shd w:val="clear" w:color="auto" w:fill="auto"/>
          </w:tcPr>
          <w:p w:rsidR="00561E2E" w:rsidRPr="00BB1EAF" w:rsidRDefault="00FF528B" w:rsidP="00C40DE2">
            <w:pPr>
              <w:pStyle w:val="Normal10"/>
              <w:contextualSpacing/>
              <w:rPr>
                <w:rFonts w:ascii="Times New Roman" w:hAnsi="Times New Roman" w:cs="Times New Roman"/>
                <w:sz w:val="20"/>
                <w:szCs w:val="20"/>
              </w:rPr>
            </w:pPr>
            <w:r w:rsidRPr="00BB1EAF">
              <w:rPr>
                <w:rFonts w:ascii="Times New Roman" w:hAnsi="Times New Roman" w:cs="Times New Roman"/>
                <w:sz w:val="20"/>
                <w:szCs w:val="20"/>
              </w:rPr>
              <w:t>Развијање</w:t>
            </w:r>
            <w:r w:rsidR="00561E2E" w:rsidRPr="00BB1EAF">
              <w:rPr>
                <w:rFonts w:ascii="Times New Roman" w:hAnsi="Times New Roman" w:cs="Times New Roman"/>
                <w:sz w:val="20"/>
                <w:szCs w:val="20"/>
              </w:rPr>
              <w:t xml:space="preserve"> систем</w:t>
            </w:r>
            <w:r w:rsidRPr="00BB1EAF">
              <w:rPr>
                <w:rFonts w:ascii="Times New Roman" w:hAnsi="Times New Roman" w:cs="Times New Roman"/>
                <w:sz w:val="20"/>
                <w:szCs w:val="20"/>
              </w:rPr>
              <w:t>а</w:t>
            </w:r>
            <w:r w:rsidR="00561E2E" w:rsidRPr="00BB1EAF">
              <w:rPr>
                <w:rFonts w:ascii="Times New Roman" w:hAnsi="Times New Roman" w:cs="Times New Roman"/>
                <w:sz w:val="20"/>
                <w:szCs w:val="20"/>
              </w:rPr>
              <w:t xml:space="preserve"> за обавештавање и извештавање Комисије у складу са правним инструментима ЕУ</w:t>
            </w:r>
            <w:r w:rsidR="00A81746">
              <w:rPr>
                <w:rFonts w:ascii="Times New Roman" w:hAnsi="Times New Roman" w:cs="Times New Roman"/>
                <w:sz w:val="20"/>
                <w:szCs w:val="20"/>
              </w:rPr>
              <w:t>.</w:t>
            </w:r>
          </w:p>
          <w:p w:rsidR="00561E2E" w:rsidRPr="00BB1EAF" w:rsidRDefault="00561E2E" w:rsidP="00C40DE2">
            <w:pPr>
              <w:pStyle w:val="Normal10"/>
              <w:contextualSpacing/>
              <w:rPr>
                <w:rFonts w:ascii="Times New Roman" w:hAnsi="Times New Roman" w:cs="Times New Roman"/>
                <w:sz w:val="20"/>
                <w:szCs w:val="20"/>
              </w:rPr>
            </w:pPr>
          </w:p>
        </w:tc>
        <w:tc>
          <w:tcPr>
            <w:tcW w:w="2370" w:type="dxa"/>
            <w:shd w:val="clear" w:color="auto" w:fill="auto"/>
          </w:tcPr>
          <w:p w:rsidR="00561E2E" w:rsidRPr="00BB1EAF" w:rsidRDefault="00561E2E" w:rsidP="00C40DE2">
            <w:pPr>
              <w:pStyle w:val="Normal10"/>
              <w:contextualSpacing/>
              <w:rPr>
                <w:rFonts w:ascii="Times New Roman" w:hAnsi="Times New Roman" w:cs="Times New Roman"/>
                <w:sz w:val="20"/>
                <w:szCs w:val="20"/>
              </w:rPr>
            </w:pPr>
            <w:r w:rsidRPr="00BB1EAF">
              <w:rPr>
                <w:rFonts w:ascii="Times New Roman" w:hAnsi="Times New Roman" w:cs="Times New Roman"/>
                <w:sz w:val="20"/>
                <w:szCs w:val="20"/>
              </w:rPr>
              <w:t>Спровођење мера у вези са кр</w:t>
            </w:r>
            <w:r w:rsidR="00811FB3" w:rsidRPr="00BB1EAF">
              <w:rPr>
                <w:rFonts w:ascii="Times New Roman" w:hAnsi="Times New Roman" w:cs="Times New Roman"/>
                <w:sz w:val="20"/>
                <w:szCs w:val="20"/>
              </w:rPr>
              <w:t xml:space="preserve">шењем </w:t>
            </w:r>
            <w:r w:rsidR="00573550" w:rsidRPr="005622F0">
              <w:rPr>
                <w:rFonts w:ascii="Times New Roman" w:hAnsi="Times New Roman" w:cs="Times New Roman"/>
                <w:sz w:val="20"/>
                <w:szCs w:val="20"/>
              </w:rPr>
              <w:t xml:space="preserve">дозвола </w:t>
            </w:r>
            <w:r w:rsidR="00811FB3" w:rsidRPr="00BB1EAF">
              <w:rPr>
                <w:rFonts w:ascii="Times New Roman" w:hAnsi="Times New Roman" w:cs="Times New Roman"/>
                <w:sz w:val="20"/>
                <w:szCs w:val="20"/>
              </w:rPr>
              <w:t xml:space="preserve">за отпад и </w:t>
            </w:r>
            <w:r w:rsidRPr="00BB1EAF">
              <w:rPr>
                <w:rFonts w:ascii="Times New Roman" w:hAnsi="Times New Roman" w:cs="Times New Roman"/>
                <w:sz w:val="20"/>
                <w:szCs w:val="20"/>
              </w:rPr>
              <w:t xml:space="preserve"> услова</w:t>
            </w:r>
            <w:r w:rsidR="00811FB3" w:rsidRPr="00BB1EAF">
              <w:rPr>
                <w:rFonts w:ascii="Times New Roman" w:hAnsi="Times New Roman" w:cs="Times New Roman"/>
                <w:sz w:val="20"/>
                <w:szCs w:val="20"/>
              </w:rPr>
              <w:t xml:space="preserve"> с тим у вези</w:t>
            </w:r>
            <w:r w:rsidRPr="00BB1EAF">
              <w:rPr>
                <w:rFonts w:ascii="Times New Roman" w:hAnsi="Times New Roman" w:cs="Times New Roman"/>
                <w:sz w:val="20"/>
                <w:szCs w:val="20"/>
              </w:rPr>
              <w:t>, и</w:t>
            </w:r>
            <w:r w:rsidR="00811FB3" w:rsidRPr="00BB1EAF">
              <w:rPr>
                <w:rFonts w:ascii="Times New Roman" w:hAnsi="Times New Roman" w:cs="Times New Roman"/>
                <w:sz w:val="20"/>
                <w:szCs w:val="20"/>
              </w:rPr>
              <w:t>/</w:t>
            </w:r>
            <w:r w:rsidRPr="00BB1EAF">
              <w:rPr>
                <w:rFonts w:ascii="Times New Roman" w:hAnsi="Times New Roman" w:cs="Times New Roman"/>
                <w:sz w:val="20"/>
                <w:szCs w:val="20"/>
              </w:rPr>
              <w:t>или других законских захтева</w:t>
            </w:r>
            <w:r w:rsidR="00811FB3" w:rsidRPr="00BB1EAF">
              <w:rPr>
                <w:rFonts w:ascii="Times New Roman" w:hAnsi="Times New Roman" w:cs="Times New Roman"/>
                <w:sz w:val="20"/>
                <w:szCs w:val="20"/>
              </w:rPr>
              <w:t>/</w:t>
            </w:r>
            <w:r w:rsidRPr="00BB1EAF">
              <w:rPr>
                <w:rFonts w:ascii="Times New Roman" w:hAnsi="Times New Roman" w:cs="Times New Roman"/>
                <w:sz w:val="20"/>
                <w:szCs w:val="20"/>
              </w:rPr>
              <w:t xml:space="preserve">обавезних стандарда. </w:t>
            </w:r>
          </w:p>
          <w:p w:rsidR="00561E2E" w:rsidRPr="00BB1EAF" w:rsidRDefault="00561E2E" w:rsidP="00C40DE2">
            <w:pPr>
              <w:pStyle w:val="Normal10"/>
              <w:contextualSpacing/>
              <w:rPr>
                <w:rFonts w:ascii="Times New Roman" w:hAnsi="Times New Roman" w:cs="Times New Roman"/>
                <w:sz w:val="20"/>
                <w:szCs w:val="20"/>
              </w:rPr>
            </w:pPr>
          </w:p>
          <w:p w:rsidR="00561E2E" w:rsidRPr="00BB1EAF" w:rsidRDefault="00561E2E" w:rsidP="00C40DE2">
            <w:pPr>
              <w:pStyle w:val="Normal10"/>
              <w:contextualSpacing/>
              <w:rPr>
                <w:rFonts w:ascii="Times New Roman" w:hAnsi="Times New Roman" w:cs="Times New Roman"/>
                <w:sz w:val="20"/>
                <w:szCs w:val="20"/>
              </w:rPr>
            </w:pPr>
          </w:p>
        </w:tc>
      </w:tr>
      <w:tr w:rsidR="00561E2E" w:rsidRPr="005622F0" w:rsidTr="005622F0">
        <w:trPr>
          <w:gridBefore w:val="1"/>
          <w:wBefore w:w="27" w:type="dxa"/>
        </w:trPr>
        <w:tc>
          <w:tcPr>
            <w:tcW w:w="2340" w:type="dxa"/>
            <w:shd w:val="clear" w:color="auto" w:fill="auto"/>
          </w:tcPr>
          <w:p w:rsidR="00561E2E"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УПРАВЉАЊЕ ВОДАМА</w:t>
            </w:r>
          </w:p>
          <w:p w:rsidR="005B0F44"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 xml:space="preserve">Оквирна директива о </w:t>
            </w:r>
            <w:r w:rsidR="005B0F44" w:rsidRPr="00BB1EAF">
              <w:rPr>
                <w:rFonts w:ascii="Times New Roman" w:hAnsi="Times New Roman" w:cs="Times New Roman"/>
                <w:b/>
                <w:sz w:val="20"/>
                <w:szCs w:val="20"/>
              </w:rPr>
              <w:t>водама</w:t>
            </w:r>
          </w:p>
          <w:p w:rsidR="005B0F44"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 xml:space="preserve">Директива о води за купање </w:t>
            </w:r>
          </w:p>
          <w:p w:rsidR="00561E2E"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 xml:space="preserve">Директива о подземним водама </w:t>
            </w:r>
          </w:p>
          <w:p w:rsidR="005B0F44" w:rsidRPr="00BB1EAF" w:rsidRDefault="005B0F44" w:rsidP="00C40DE2">
            <w:pPr>
              <w:spacing w:after="0" w:line="240" w:lineRule="auto"/>
              <w:contextualSpacing/>
              <w:rPr>
                <w:rFonts w:ascii="Times New Roman" w:hAnsi="Times New Roman" w:cs="Times New Roman"/>
                <w:b/>
                <w:sz w:val="20"/>
                <w:szCs w:val="20"/>
              </w:rPr>
            </w:pPr>
            <w:r w:rsidRPr="00BB1EAF">
              <w:rPr>
                <w:rFonts w:ascii="Times New Roman" w:hAnsi="Times New Roman" w:cs="Times New Roman"/>
                <w:b/>
                <w:sz w:val="20"/>
                <w:szCs w:val="20"/>
              </w:rPr>
              <w:t>Директива о третману отпадних комуналних вода (ДТОКВ)</w:t>
            </w:r>
          </w:p>
          <w:p w:rsidR="00561E2E"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Директива о поплавама</w:t>
            </w:r>
          </w:p>
          <w:p w:rsidR="00561E2E"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 xml:space="preserve">Директива о стандардима квалитета животне средине </w:t>
            </w:r>
          </w:p>
          <w:p w:rsidR="00561E2E" w:rsidRPr="00BB1EAF" w:rsidRDefault="005B0F44" w:rsidP="00C40DE2">
            <w:pPr>
              <w:spacing w:after="0" w:line="240" w:lineRule="auto"/>
              <w:contextualSpacing/>
              <w:rPr>
                <w:rFonts w:ascii="Times New Roman" w:eastAsia="Times New Roman" w:hAnsi="Times New Roman" w:cs="Times New Roman"/>
                <w:b/>
                <w:sz w:val="20"/>
                <w:szCs w:val="20"/>
              </w:rPr>
            </w:pPr>
            <w:r w:rsidRPr="00BB1EAF">
              <w:rPr>
                <w:rFonts w:ascii="Times New Roman" w:eastAsia="Times New Roman" w:hAnsi="Times New Roman" w:cs="Times New Roman"/>
                <w:b/>
                <w:sz w:val="20"/>
                <w:szCs w:val="20"/>
              </w:rPr>
              <w:t xml:space="preserve">Директива о обезбеђењу квалитета/контроли квалитета </w:t>
            </w:r>
          </w:p>
          <w:p w:rsidR="005B0F44" w:rsidRPr="00BB1EAF" w:rsidRDefault="00561E2E"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 xml:space="preserve">Директива о води за пиће </w:t>
            </w:r>
          </w:p>
          <w:p w:rsidR="00561E2E" w:rsidRPr="00BB1EAF" w:rsidRDefault="000B5320" w:rsidP="00C40DE2">
            <w:pPr>
              <w:pStyle w:val="Normal10"/>
              <w:contextualSpacing/>
              <w:rPr>
                <w:rFonts w:ascii="Times New Roman" w:hAnsi="Times New Roman" w:cs="Times New Roman"/>
                <w:b/>
                <w:sz w:val="20"/>
                <w:szCs w:val="20"/>
              </w:rPr>
            </w:pPr>
            <w:r w:rsidRPr="00BB1EAF">
              <w:rPr>
                <w:rFonts w:ascii="Times New Roman" w:hAnsi="Times New Roman" w:cs="Times New Roman"/>
                <w:b/>
                <w:sz w:val="20"/>
                <w:szCs w:val="20"/>
              </w:rPr>
              <w:t>Нитратна д</w:t>
            </w:r>
            <w:r w:rsidR="00561E2E" w:rsidRPr="00BB1EAF">
              <w:rPr>
                <w:rFonts w:ascii="Times New Roman" w:hAnsi="Times New Roman" w:cs="Times New Roman"/>
                <w:b/>
                <w:sz w:val="20"/>
                <w:szCs w:val="20"/>
              </w:rPr>
              <w:t>иректива</w:t>
            </w:r>
          </w:p>
        </w:tc>
        <w:tc>
          <w:tcPr>
            <w:tcW w:w="4770" w:type="dxa"/>
            <w:shd w:val="clear" w:color="auto" w:fill="auto"/>
          </w:tcPr>
          <w:p w:rsidR="00561E2E" w:rsidRPr="00BB1EAF" w:rsidRDefault="00561E2E" w:rsidP="004F488B">
            <w:pPr>
              <w:pStyle w:val="Normal10"/>
              <w:numPr>
                <w:ilvl w:val="0"/>
                <w:numId w:val="20"/>
              </w:numPr>
              <w:ind w:left="357" w:hanging="357"/>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пружа услуге везане за интегрис</w:t>
            </w:r>
            <w:r w:rsidR="009E5B23" w:rsidRPr="00BB1EAF">
              <w:rPr>
                <w:rFonts w:ascii="Times New Roman" w:hAnsi="Times New Roman" w:cs="Times New Roman"/>
                <w:sz w:val="20"/>
                <w:szCs w:val="20"/>
              </w:rPr>
              <w:t>ано управљање водама (нпр. у</w:t>
            </w:r>
            <w:r w:rsidRPr="00BB1EAF">
              <w:rPr>
                <w:rFonts w:ascii="Times New Roman" w:hAnsi="Times New Roman" w:cs="Times New Roman"/>
                <w:sz w:val="20"/>
                <w:szCs w:val="20"/>
              </w:rPr>
              <w:t xml:space="preserve">свајање </w:t>
            </w:r>
            <w:r w:rsidR="009E5B23" w:rsidRPr="00BB1EAF">
              <w:rPr>
                <w:rFonts w:ascii="Times New Roman" w:hAnsi="Times New Roman" w:cs="Times New Roman"/>
                <w:sz w:val="20"/>
                <w:szCs w:val="20"/>
              </w:rPr>
              <w:t>Планова управљања речним сливовима</w:t>
            </w:r>
            <w:r w:rsidRPr="00BB1EAF">
              <w:rPr>
                <w:rFonts w:ascii="Times New Roman" w:hAnsi="Times New Roman" w:cs="Times New Roman"/>
                <w:sz w:val="20"/>
                <w:szCs w:val="20"/>
              </w:rPr>
              <w:t xml:space="preserve">, програм мера, међународна сарадња, примена </w:t>
            </w:r>
            <w:r w:rsidR="009E5B23" w:rsidRPr="00BB1EAF">
              <w:rPr>
                <w:rFonts w:ascii="Times New Roman" w:hAnsi="Times New Roman" w:cs="Times New Roman"/>
                <w:sz w:val="20"/>
                <w:szCs w:val="20"/>
                <w:lang w:eastAsia="ja-JP"/>
              </w:rPr>
              <w:t>СКЖС</w:t>
            </w:r>
            <w:r w:rsidRPr="00BB1EAF">
              <w:rPr>
                <w:rFonts w:ascii="Times New Roman" w:hAnsi="Times New Roman" w:cs="Times New Roman"/>
                <w:sz w:val="20"/>
                <w:szCs w:val="20"/>
              </w:rPr>
              <w:t>, заштита од поплава, коришћење воде за различите сврхе, развој и имплементација програма смањења емисија, одређивање агломерац</w:t>
            </w:r>
            <w:r w:rsidR="009E5B23" w:rsidRPr="00BB1EAF">
              <w:rPr>
                <w:rFonts w:ascii="Times New Roman" w:hAnsi="Times New Roman" w:cs="Times New Roman"/>
                <w:sz w:val="20"/>
                <w:szCs w:val="20"/>
              </w:rPr>
              <w:t>ија, осетљивих подручја, осетљивих</w:t>
            </w:r>
            <w:r w:rsidRPr="00BB1EAF">
              <w:rPr>
                <w:rFonts w:ascii="Times New Roman" w:hAnsi="Times New Roman" w:cs="Times New Roman"/>
                <w:sz w:val="20"/>
                <w:szCs w:val="20"/>
              </w:rPr>
              <w:t xml:space="preserve"> зона и сл.)</w:t>
            </w:r>
            <w:r w:rsidR="00994F1B">
              <w:rPr>
                <w:rFonts w:ascii="Times New Roman" w:hAnsi="Times New Roman" w:cs="Times New Roman"/>
                <w:sz w:val="20"/>
                <w:szCs w:val="20"/>
              </w:rPr>
              <w:t>;</w:t>
            </w:r>
          </w:p>
          <w:p w:rsidR="00561E2E" w:rsidRPr="00BB1EAF" w:rsidRDefault="00561E2E" w:rsidP="004F488B">
            <w:pPr>
              <w:pStyle w:val="Normal10"/>
              <w:numPr>
                <w:ilvl w:val="0"/>
                <w:numId w:val="20"/>
              </w:numPr>
              <w:ind w:left="357" w:hanging="357"/>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 xml:space="preserve">издавање </w:t>
            </w:r>
            <w:r w:rsidR="00573550" w:rsidRPr="005622F0">
              <w:rPr>
                <w:rFonts w:ascii="Times New Roman" w:hAnsi="Times New Roman" w:cs="Times New Roman"/>
                <w:sz w:val="20"/>
                <w:szCs w:val="20"/>
              </w:rPr>
              <w:t>доз</w:t>
            </w:r>
            <w:r w:rsidRPr="00BB1EAF">
              <w:rPr>
                <w:rFonts w:ascii="Times New Roman" w:hAnsi="Times New Roman" w:cs="Times New Roman"/>
                <w:sz w:val="20"/>
                <w:szCs w:val="20"/>
              </w:rPr>
              <w:t>вола и овлашћења (за захватање, испуштање или другу употребу воде);</w:t>
            </w:r>
          </w:p>
          <w:p w:rsidR="00561E2E" w:rsidRPr="00BB1EAF" w:rsidRDefault="00561E2E" w:rsidP="004F488B">
            <w:pPr>
              <w:pStyle w:val="Normal10"/>
              <w:numPr>
                <w:ilvl w:val="0"/>
                <w:numId w:val="20"/>
              </w:numPr>
              <w:ind w:left="357" w:hanging="357"/>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 xml:space="preserve">координација са органима надлежним за издавање </w:t>
            </w:r>
            <w:r w:rsidR="00573550" w:rsidRPr="005622F0">
              <w:rPr>
                <w:rFonts w:ascii="Times New Roman" w:hAnsi="Times New Roman" w:cs="Times New Roman"/>
                <w:sz w:val="20"/>
                <w:szCs w:val="20"/>
              </w:rPr>
              <w:t xml:space="preserve">дозвола </w:t>
            </w:r>
            <w:r w:rsidRPr="00BB1EAF">
              <w:rPr>
                <w:rFonts w:ascii="Times New Roman" w:hAnsi="Times New Roman" w:cs="Times New Roman"/>
                <w:sz w:val="20"/>
                <w:szCs w:val="20"/>
              </w:rPr>
              <w:t xml:space="preserve">према Директиви о индустријским емисијама, Директиви </w:t>
            </w:r>
            <w:r w:rsidR="009E5B23" w:rsidRPr="00BB1EAF">
              <w:rPr>
                <w:rFonts w:ascii="Times New Roman" w:hAnsi="Times New Roman" w:cs="Times New Roman"/>
                <w:sz w:val="20"/>
                <w:szCs w:val="20"/>
              </w:rPr>
              <w:t xml:space="preserve">о </w:t>
            </w:r>
            <w:r w:rsidR="00162D3C" w:rsidRPr="005622F0">
              <w:rPr>
                <w:rFonts w:ascii="Times New Roman" w:hAnsi="Times New Roman" w:cs="Times New Roman"/>
                <w:sz w:val="20"/>
                <w:szCs w:val="20"/>
              </w:rPr>
              <w:t>EIA</w:t>
            </w:r>
            <w:r w:rsidRPr="00BB1EAF">
              <w:rPr>
                <w:rFonts w:ascii="Times New Roman" w:hAnsi="Times New Roman" w:cs="Times New Roman"/>
                <w:sz w:val="20"/>
                <w:szCs w:val="20"/>
              </w:rPr>
              <w:t>, Директиви о стаништима (одговарајућа процена);</w:t>
            </w:r>
          </w:p>
          <w:p w:rsidR="00561E2E" w:rsidRPr="00BB1EAF" w:rsidRDefault="00C93D41" w:rsidP="004F488B">
            <w:pPr>
              <w:pStyle w:val="Normal10"/>
              <w:numPr>
                <w:ilvl w:val="0"/>
                <w:numId w:val="20"/>
              </w:numPr>
              <w:ind w:left="357" w:hanging="357"/>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пречишћавање</w:t>
            </w:r>
            <w:r w:rsidR="00561E2E" w:rsidRPr="00BB1EAF">
              <w:rPr>
                <w:rFonts w:ascii="Times New Roman" w:hAnsi="Times New Roman" w:cs="Times New Roman"/>
                <w:sz w:val="20"/>
                <w:szCs w:val="20"/>
              </w:rPr>
              <w:t xml:space="preserve"> отпадних вода</w:t>
            </w:r>
            <w:r w:rsidR="0090542D" w:rsidRPr="00BB1EAF">
              <w:rPr>
                <w:rFonts w:ascii="Times New Roman" w:hAnsi="Times New Roman" w:cs="Times New Roman"/>
                <w:sz w:val="20"/>
                <w:szCs w:val="20"/>
              </w:rPr>
              <w:t>,</w:t>
            </w:r>
            <w:r w:rsidR="00561E2E" w:rsidRPr="00BB1EAF">
              <w:rPr>
                <w:rFonts w:ascii="Times New Roman" w:hAnsi="Times New Roman" w:cs="Times New Roman"/>
                <w:sz w:val="20"/>
                <w:szCs w:val="20"/>
              </w:rPr>
              <w:t xml:space="preserve"> планирање, пројектовање и изградња постројења за пречишћавање отпадних вода; </w:t>
            </w:r>
          </w:p>
          <w:p w:rsidR="00561E2E" w:rsidRPr="00BB1EAF" w:rsidRDefault="00561E2E" w:rsidP="004F488B">
            <w:pPr>
              <w:pStyle w:val="Normal10"/>
              <w:widowControl w:val="0"/>
              <w:numPr>
                <w:ilvl w:val="0"/>
                <w:numId w:val="20"/>
              </w:numPr>
              <w:ind w:left="357" w:hanging="357"/>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снабдевање водом</w:t>
            </w:r>
            <w:r w:rsidR="00C93D41" w:rsidRPr="00BB1EAF">
              <w:rPr>
                <w:rFonts w:ascii="Times New Roman" w:hAnsi="Times New Roman" w:cs="Times New Roman"/>
                <w:sz w:val="20"/>
                <w:szCs w:val="20"/>
              </w:rPr>
              <w:t xml:space="preserve"> за пиће</w:t>
            </w:r>
            <w:r w:rsidRPr="00BB1EAF">
              <w:rPr>
                <w:rFonts w:ascii="Times New Roman" w:hAnsi="Times New Roman" w:cs="Times New Roman"/>
                <w:sz w:val="20"/>
                <w:szCs w:val="20"/>
              </w:rPr>
              <w:t xml:space="preserve"> - унапређење дистрибутивних система</w:t>
            </w:r>
            <w:r w:rsidR="00994F1B">
              <w:rPr>
                <w:rFonts w:ascii="Times New Roman" w:hAnsi="Times New Roman" w:cs="Times New Roman"/>
                <w:sz w:val="20"/>
                <w:szCs w:val="20"/>
              </w:rPr>
              <w:t>;</w:t>
            </w:r>
          </w:p>
          <w:p w:rsidR="00561E2E" w:rsidRPr="00BB1EAF" w:rsidRDefault="00561E2E" w:rsidP="004F488B">
            <w:pPr>
              <w:pStyle w:val="Normal10"/>
              <w:numPr>
                <w:ilvl w:val="0"/>
                <w:numId w:val="20"/>
              </w:numPr>
              <w:ind w:left="357" w:hanging="357"/>
              <w:contextualSpacing/>
              <w:textAlignment w:val="auto"/>
              <w:rPr>
                <w:rFonts w:ascii="Times New Roman" w:hAnsi="Times New Roman" w:cs="Times New Roman"/>
                <w:sz w:val="20"/>
                <w:szCs w:val="20"/>
              </w:rPr>
            </w:pPr>
            <w:r w:rsidRPr="00BB1EAF">
              <w:rPr>
                <w:rFonts w:ascii="Times New Roman" w:hAnsi="Times New Roman" w:cs="Times New Roman"/>
                <w:sz w:val="20"/>
                <w:szCs w:val="20"/>
              </w:rPr>
              <w:t>омогућава</w:t>
            </w:r>
            <w:r w:rsidR="00C93D41" w:rsidRPr="00BB1EAF">
              <w:rPr>
                <w:rFonts w:ascii="Times New Roman" w:hAnsi="Times New Roman" w:cs="Times New Roman"/>
                <w:sz w:val="20"/>
                <w:szCs w:val="20"/>
              </w:rPr>
              <w:t>ње</w:t>
            </w:r>
            <w:r w:rsidRPr="00BB1EAF">
              <w:rPr>
                <w:rFonts w:ascii="Times New Roman" w:hAnsi="Times New Roman" w:cs="Times New Roman"/>
                <w:sz w:val="20"/>
                <w:szCs w:val="20"/>
              </w:rPr>
              <w:t xml:space="preserve"> приступ</w:t>
            </w:r>
            <w:r w:rsidR="00C93D41" w:rsidRPr="00BB1EAF">
              <w:rPr>
                <w:rFonts w:ascii="Times New Roman" w:hAnsi="Times New Roman" w:cs="Times New Roman"/>
                <w:sz w:val="20"/>
                <w:szCs w:val="20"/>
              </w:rPr>
              <w:t>а</w:t>
            </w:r>
            <w:r w:rsidRPr="00BB1EAF">
              <w:rPr>
                <w:rFonts w:ascii="Times New Roman" w:hAnsi="Times New Roman" w:cs="Times New Roman"/>
                <w:sz w:val="20"/>
                <w:szCs w:val="20"/>
              </w:rPr>
              <w:t xml:space="preserve"> информацијама о животној средини.</w:t>
            </w:r>
          </w:p>
        </w:tc>
        <w:tc>
          <w:tcPr>
            <w:tcW w:w="198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Надглед</w:t>
            </w:r>
            <w:r w:rsidR="00050F77" w:rsidRPr="005622F0">
              <w:rPr>
                <w:rFonts w:ascii="Times New Roman" w:hAnsi="Times New Roman" w:cs="Times New Roman"/>
                <w:sz w:val="20"/>
                <w:szCs w:val="20"/>
              </w:rPr>
              <w:t>ање</w:t>
            </w:r>
            <w:r w:rsidRPr="005622F0">
              <w:rPr>
                <w:rFonts w:ascii="Times New Roman" w:hAnsi="Times New Roman" w:cs="Times New Roman"/>
                <w:sz w:val="20"/>
                <w:szCs w:val="20"/>
              </w:rPr>
              <w:t>:</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површинске воде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подземне воде</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испуштање отпадних вода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воде за купање током сезоне купања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параметре воде за пиће;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поплавне воде</w:t>
            </w:r>
          </w:p>
          <w:p w:rsidR="00561E2E" w:rsidRPr="005622F0" w:rsidRDefault="00561E2E" w:rsidP="00C40DE2">
            <w:pPr>
              <w:pStyle w:val="Normal10"/>
              <w:contextualSpacing/>
              <w:rPr>
                <w:rFonts w:ascii="Times New Roman" w:hAnsi="Times New Roman" w:cs="Times New Roman"/>
                <w:sz w:val="20"/>
                <w:szCs w:val="20"/>
              </w:rPr>
            </w:pPr>
          </w:p>
        </w:tc>
        <w:tc>
          <w:tcPr>
            <w:tcW w:w="198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Прикупљање података и извештавање према захтевима правних инструмената ЕУ (путем</w:t>
            </w:r>
            <w:r w:rsidR="00C93D41" w:rsidRPr="005622F0">
              <w:rPr>
                <w:rFonts w:ascii="Times New Roman" w:hAnsi="Times New Roman" w:cs="Times New Roman"/>
                <w:sz w:val="20"/>
                <w:szCs w:val="20"/>
              </w:rPr>
              <w:t xml:space="preserve"> WISE).</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c>
          <w:tcPr>
            <w:tcW w:w="237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Спровођење мера у вези са кршењем закона о управљању водама које нарочито</w:t>
            </w:r>
            <w:r w:rsidR="00FA4B64" w:rsidRPr="005622F0">
              <w:rPr>
                <w:rFonts w:ascii="Times New Roman" w:hAnsi="Times New Roman" w:cs="Times New Roman"/>
                <w:sz w:val="20"/>
                <w:szCs w:val="20"/>
              </w:rPr>
              <w:t xml:space="preserve"> регулишу</w:t>
            </w:r>
            <w:r w:rsidRPr="005622F0">
              <w:rPr>
                <w:rFonts w:ascii="Times New Roman" w:hAnsi="Times New Roman" w:cs="Times New Roman"/>
                <w:sz w:val="20"/>
                <w:szCs w:val="20"/>
              </w:rPr>
              <w:t>: коришћење вода за различите сврхе, з</w:t>
            </w:r>
            <w:r w:rsidR="00FA4B64" w:rsidRPr="005622F0">
              <w:rPr>
                <w:rFonts w:ascii="Times New Roman" w:hAnsi="Times New Roman" w:cs="Times New Roman"/>
                <w:sz w:val="20"/>
                <w:szCs w:val="20"/>
              </w:rPr>
              <w:t>аштиту</w:t>
            </w:r>
            <w:r w:rsidRPr="005622F0">
              <w:rPr>
                <w:rFonts w:ascii="Times New Roman" w:hAnsi="Times New Roman" w:cs="Times New Roman"/>
                <w:sz w:val="20"/>
                <w:szCs w:val="20"/>
              </w:rPr>
              <w:t xml:space="preserve"> о</w:t>
            </w:r>
            <w:r w:rsidR="00FA4B64" w:rsidRPr="005622F0">
              <w:rPr>
                <w:rFonts w:ascii="Times New Roman" w:hAnsi="Times New Roman" w:cs="Times New Roman"/>
                <w:sz w:val="20"/>
                <w:szCs w:val="20"/>
              </w:rPr>
              <w:t>д штетног утицаја воде и заштиту</w:t>
            </w:r>
            <w:r w:rsidRPr="005622F0">
              <w:rPr>
                <w:rFonts w:ascii="Times New Roman" w:hAnsi="Times New Roman" w:cs="Times New Roman"/>
                <w:sz w:val="20"/>
                <w:szCs w:val="20"/>
              </w:rPr>
              <w:t xml:space="preserve"> воде од загађења; </w:t>
            </w: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Спровођење мера у вези са кршењем водних </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вола и овлашћења.</w:t>
            </w:r>
          </w:p>
        </w:tc>
      </w:tr>
      <w:tr w:rsidR="00561E2E" w:rsidRPr="005622F0" w:rsidTr="005622F0">
        <w:trPr>
          <w:gridBefore w:val="1"/>
          <w:wBefore w:w="27" w:type="dxa"/>
        </w:trPr>
        <w:tc>
          <w:tcPr>
            <w:tcW w:w="2340" w:type="dxa"/>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ЗАШТИТА ПРИРОДЕ</w:t>
            </w:r>
          </w:p>
          <w:p w:rsidR="00FA4B64" w:rsidRPr="005622F0" w:rsidRDefault="00FA4B64"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птицама</w:t>
            </w:r>
          </w:p>
          <w:p w:rsidR="00FA4B64" w:rsidRPr="005622F0" w:rsidRDefault="00FA4B64"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стаништима</w:t>
            </w:r>
          </w:p>
          <w:p w:rsidR="00FA4B64" w:rsidRPr="005622F0" w:rsidRDefault="00FA4B64"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lang w:val="de-DE"/>
              </w:rPr>
            </w:pPr>
            <w:r w:rsidRPr="005622F0">
              <w:rPr>
                <w:rFonts w:ascii="Times New Roman" w:hAnsi="Times New Roman" w:cs="Times New Roman"/>
                <w:b/>
                <w:sz w:val="20"/>
                <w:szCs w:val="20"/>
              </w:rPr>
              <w:t>Директива о зоолошким вртовима</w:t>
            </w:r>
          </w:p>
          <w:p w:rsidR="00CE33D2" w:rsidRPr="005622F0" w:rsidRDefault="00CE33D2" w:rsidP="00C40DE2">
            <w:pPr>
              <w:pStyle w:val="Normal10"/>
              <w:contextualSpacing/>
              <w:rPr>
                <w:rFonts w:ascii="Times New Roman" w:hAnsi="Times New Roman" w:cs="Times New Roman"/>
                <w:b/>
                <w:sz w:val="20"/>
                <w:szCs w:val="20"/>
                <w:lang w:val="de-DE"/>
              </w:rPr>
            </w:pPr>
          </w:p>
          <w:p w:rsidR="00CE33D2" w:rsidRPr="005622F0" w:rsidRDefault="00CE33D2" w:rsidP="00C40DE2">
            <w:pPr>
              <w:pStyle w:val="Normal10"/>
              <w:contextualSpacing/>
              <w:rPr>
                <w:rFonts w:ascii="Times New Roman" w:hAnsi="Times New Roman" w:cs="Times New Roman"/>
                <w:b/>
                <w:sz w:val="20"/>
                <w:szCs w:val="20"/>
                <w:lang w:val="de-DE"/>
              </w:rPr>
            </w:pPr>
            <w:r w:rsidRPr="005622F0">
              <w:rPr>
                <w:rFonts w:ascii="Times New Roman" w:hAnsi="Times New Roman" w:cs="Times New Roman"/>
                <w:b/>
                <w:sz w:val="20"/>
                <w:szCs w:val="20"/>
                <w:lang w:val="de-DE"/>
              </w:rPr>
              <w:t>CITES</w:t>
            </w:r>
          </w:p>
          <w:p w:rsidR="00FA4B64" w:rsidRPr="005622F0" w:rsidRDefault="00FA4B64" w:rsidP="00C40DE2">
            <w:pPr>
              <w:pStyle w:val="Normal10"/>
              <w:contextualSpacing/>
              <w:rPr>
                <w:rFonts w:ascii="Times New Roman" w:hAnsi="Times New Roman" w:cs="Times New Roman"/>
                <w:b/>
                <w:sz w:val="20"/>
                <w:szCs w:val="20"/>
              </w:rPr>
            </w:pPr>
          </w:p>
          <w:p w:rsidR="00FA4B64" w:rsidRPr="005622F0" w:rsidRDefault="00CE33D2" w:rsidP="00C40DE2">
            <w:pPr>
              <w:spacing w:after="0" w:line="240" w:lineRule="auto"/>
              <w:contextualSpacing/>
              <w:rPr>
                <w:rFonts w:ascii="Times New Roman" w:hAnsi="Times New Roman" w:cs="Times New Roman"/>
                <w:b/>
                <w:sz w:val="20"/>
                <w:szCs w:val="20"/>
              </w:rPr>
            </w:pPr>
            <w:r w:rsidRPr="005622F0">
              <w:rPr>
                <w:rFonts w:ascii="Times New Roman" w:hAnsi="Times New Roman" w:cs="Times New Roman"/>
                <w:b/>
                <w:sz w:val="20"/>
                <w:szCs w:val="20"/>
              </w:rPr>
              <w:t>Уредба о замкама за животиње</w:t>
            </w:r>
          </w:p>
          <w:p w:rsidR="00CE33D2" w:rsidRPr="005622F0" w:rsidRDefault="00CE33D2" w:rsidP="00C40DE2">
            <w:pPr>
              <w:spacing w:after="0" w:line="240" w:lineRule="auto"/>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CE69F5" w:rsidRPr="005622F0">
              <w:rPr>
                <w:rFonts w:ascii="Times New Roman" w:hAnsi="Times New Roman" w:cs="Times New Roman"/>
                <w:b/>
                <w:sz w:val="20"/>
                <w:szCs w:val="20"/>
              </w:rPr>
              <w:t xml:space="preserve"> о дрв</w:t>
            </w:r>
            <w:r w:rsidRPr="005622F0">
              <w:rPr>
                <w:rFonts w:ascii="Times New Roman" w:hAnsi="Times New Roman" w:cs="Times New Roman"/>
                <w:b/>
                <w:sz w:val="20"/>
                <w:szCs w:val="20"/>
              </w:rPr>
              <w:t>ној грађи</w:t>
            </w:r>
          </w:p>
          <w:p w:rsidR="00FA4B64" w:rsidRPr="005622F0" w:rsidRDefault="00FA4B64" w:rsidP="00C40DE2">
            <w:pPr>
              <w:pStyle w:val="Normal10"/>
              <w:contextualSpacing/>
              <w:rPr>
                <w:rFonts w:ascii="Times New Roman" w:hAnsi="Times New Roman" w:cs="Times New Roman"/>
                <w:b/>
                <w:sz w:val="20"/>
                <w:szCs w:val="20"/>
              </w:rPr>
            </w:pPr>
          </w:p>
          <w:p w:rsidR="00561E2E" w:rsidRPr="005622F0" w:rsidRDefault="00CE69F5"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0E3C5E" w:rsidRPr="005622F0">
              <w:rPr>
                <w:rFonts w:ascii="Times New Roman" w:hAnsi="Times New Roman" w:cs="Times New Roman"/>
                <w:b/>
                <w:sz w:val="20"/>
                <w:szCs w:val="20"/>
              </w:rPr>
              <w:t xml:space="preserve"> </w:t>
            </w:r>
            <w:r w:rsidRPr="005622F0">
              <w:rPr>
                <w:rFonts w:ascii="Times New Roman" w:hAnsi="Times New Roman" w:cs="Times New Roman"/>
                <w:b/>
                <w:sz w:val="20"/>
                <w:szCs w:val="20"/>
                <w:lang w:val="de-DE"/>
              </w:rPr>
              <w:t>FLEGT</w:t>
            </w:r>
          </w:p>
        </w:tc>
        <w:tc>
          <w:tcPr>
            <w:tcW w:w="4770" w:type="dxa"/>
            <w:shd w:val="clear" w:color="auto" w:fill="auto"/>
          </w:tcPr>
          <w:p w:rsidR="00561E2E" w:rsidRPr="005622F0" w:rsidRDefault="00FA4B64" w:rsidP="004F488B">
            <w:pPr>
              <w:pStyle w:val="Normal10"/>
              <w:numPr>
                <w:ilvl w:val="0"/>
                <w:numId w:val="25"/>
              </w:numPr>
              <w:ind w:left="360"/>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припремa листи</w:t>
            </w:r>
            <w:r w:rsidR="00561E2E" w:rsidRPr="005622F0">
              <w:rPr>
                <w:rFonts w:ascii="Times New Roman" w:hAnsi="Times New Roman" w:cs="Times New Roman"/>
                <w:sz w:val="20"/>
                <w:szCs w:val="20"/>
              </w:rPr>
              <w:t xml:space="preserve"> за означавање локација</w:t>
            </w:r>
            <w:r w:rsidR="00994F1B">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28"/>
              </w:numPr>
              <w:ind w:left="360"/>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управљање заштићеним подручјима, односно припрема планова</w:t>
            </w:r>
            <w:r w:rsidR="00CE33D2" w:rsidRPr="005622F0">
              <w:rPr>
                <w:rFonts w:ascii="Times New Roman" w:hAnsi="Times New Roman" w:cs="Times New Roman"/>
                <w:sz w:val="20"/>
                <w:szCs w:val="20"/>
              </w:rPr>
              <w:t xml:space="preserve"> управљања за заштиту станишта</w:t>
            </w:r>
            <w:r w:rsidRPr="005622F0">
              <w:rPr>
                <w:rFonts w:ascii="Times New Roman" w:hAnsi="Times New Roman" w:cs="Times New Roman"/>
                <w:sz w:val="20"/>
                <w:szCs w:val="20"/>
              </w:rPr>
              <w:t xml:space="preserve"> и врста</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25"/>
              </w:numPr>
              <w:ind w:left="360"/>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пружање услуга у борби против нелегалне сече </w:t>
            </w:r>
            <w:r w:rsidR="00CE33D2" w:rsidRPr="005622F0">
              <w:rPr>
                <w:rFonts w:ascii="Times New Roman" w:eastAsia="MS Mincho" w:hAnsi="Times New Roman" w:cs="Times New Roman"/>
                <w:sz w:val="20"/>
                <w:szCs w:val="20"/>
                <w:lang w:eastAsia="ja-JP"/>
              </w:rPr>
              <w:t>што се односи и на извоз и на увоз</w:t>
            </w:r>
            <w:r w:rsidRPr="005622F0">
              <w:rPr>
                <w:rFonts w:ascii="Times New Roman" w:eastAsia="MS Mincho" w:hAnsi="Times New Roman" w:cs="Times New Roman"/>
                <w:sz w:val="20"/>
                <w:szCs w:val="20"/>
                <w:lang w:eastAsia="ja-JP"/>
              </w:rPr>
              <w:t xml:space="preserve"> </w:t>
            </w:r>
            <w:r w:rsidRPr="005622F0">
              <w:rPr>
                <w:rFonts w:ascii="Times New Roman" w:hAnsi="Times New Roman" w:cs="Times New Roman"/>
                <w:sz w:val="20"/>
                <w:szCs w:val="20"/>
              </w:rPr>
              <w:t>(стављање у промет)</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25"/>
              </w:numPr>
              <w:ind w:left="360"/>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ко</w:t>
            </w:r>
            <w:r w:rsidR="007A5EE0" w:rsidRPr="005622F0">
              <w:rPr>
                <w:rFonts w:ascii="Times New Roman" w:hAnsi="Times New Roman" w:cs="Times New Roman"/>
                <w:sz w:val="20"/>
                <w:szCs w:val="20"/>
              </w:rPr>
              <w:t>ординис</w:t>
            </w:r>
            <w:r w:rsidRPr="005622F0">
              <w:rPr>
                <w:rFonts w:ascii="Times New Roman" w:hAnsi="Times New Roman" w:cs="Times New Roman"/>
                <w:sz w:val="20"/>
                <w:szCs w:val="20"/>
              </w:rPr>
              <w:t xml:space="preserve">ање </w:t>
            </w:r>
            <w:r w:rsidR="00CE33D2" w:rsidRPr="005622F0">
              <w:rPr>
                <w:rFonts w:ascii="Times New Roman" w:hAnsi="Times New Roman" w:cs="Times New Roman"/>
                <w:sz w:val="20"/>
                <w:szCs w:val="20"/>
              </w:rPr>
              <w:t xml:space="preserve">активности са одредбама </w:t>
            </w:r>
            <w:r w:rsidRPr="005622F0">
              <w:rPr>
                <w:rFonts w:ascii="Times New Roman" w:hAnsi="Times New Roman" w:cs="Times New Roman"/>
                <w:sz w:val="20"/>
                <w:szCs w:val="20"/>
              </w:rPr>
              <w:t>Д</w:t>
            </w:r>
            <w:r w:rsidR="00CE33D2" w:rsidRPr="005622F0">
              <w:rPr>
                <w:rFonts w:ascii="Times New Roman" w:hAnsi="Times New Roman" w:cs="Times New Roman"/>
                <w:sz w:val="20"/>
                <w:szCs w:val="20"/>
              </w:rPr>
              <w:t xml:space="preserve">иректива о </w:t>
            </w:r>
            <w:r w:rsidR="00162D3C" w:rsidRPr="005622F0">
              <w:rPr>
                <w:rFonts w:ascii="Times New Roman" w:hAnsi="Times New Roman" w:cs="Times New Roman"/>
                <w:sz w:val="20"/>
                <w:szCs w:val="20"/>
              </w:rPr>
              <w:t>EIA</w:t>
            </w:r>
            <w:r w:rsidR="00CE33D2" w:rsidRPr="005622F0">
              <w:rPr>
                <w:rFonts w:ascii="Times New Roman" w:hAnsi="Times New Roman" w:cs="Times New Roman"/>
                <w:sz w:val="20"/>
                <w:szCs w:val="20"/>
              </w:rPr>
              <w:t xml:space="preserve"> и </w:t>
            </w:r>
            <w:r w:rsidR="00162D3C" w:rsidRPr="005622F0">
              <w:rPr>
                <w:rFonts w:ascii="Times New Roman" w:hAnsi="Times New Roman" w:cs="Times New Roman"/>
                <w:sz w:val="20"/>
                <w:szCs w:val="20"/>
              </w:rPr>
              <w:t>SEA</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25"/>
              </w:numPr>
              <w:ind w:left="360"/>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спровођење одговарајуће процене развоја који потенцијално штете научном интересу </w:t>
            </w:r>
            <w:r w:rsidR="00CE33D2" w:rsidRPr="005622F0">
              <w:rPr>
                <w:rFonts w:ascii="Times New Roman" w:hAnsi="Times New Roman" w:cs="Times New Roman"/>
                <w:sz w:val="20"/>
                <w:szCs w:val="20"/>
              </w:rPr>
              <w:t xml:space="preserve">везано за </w:t>
            </w:r>
            <w:r w:rsidR="00573550" w:rsidRPr="005622F0">
              <w:rPr>
                <w:rFonts w:ascii="Times New Roman" w:hAnsi="Times New Roman" w:cs="Times New Roman"/>
                <w:sz w:val="20"/>
                <w:szCs w:val="20"/>
              </w:rPr>
              <w:t>П</w:t>
            </w:r>
            <w:r w:rsidR="00CE33D2" w:rsidRPr="005622F0">
              <w:rPr>
                <w:rFonts w:ascii="Times New Roman" w:hAnsi="Times New Roman" w:cs="Times New Roman"/>
                <w:sz w:val="20"/>
                <w:szCs w:val="20"/>
              </w:rPr>
              <w:t xml:space="preserve">осебне области очувања и Посебне области заштите </w:t>
            </w:r>
          </w:p>
          <w:p w:rsidR="00561E2E" w:rsidRPr="005622F0" w:rsidRDefault="00561E2E" w:rsidP="004F488B">
            <w:pPr>
              <w:pStyle w:val="Normal10"/>
              <w:numPr>
                <w:ilvl w:val="0"/>
                <w:numId w:val="25"/>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издавање лиценци и </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вола за увоз и извоз одређених врста наведених биљ</w:t>
            </w:r>
            <w:r w:rsidR="00CE33D2" w:rsidRPr="005622F0">
              <w:rPr>
                <w:rFonts w:ascii="Times New Roman" w:hAnsi="Times New Roman" w:cs="Times New Roman"/>
                <w:sz w:val="20"/>
                <w:szCs w:val="20"/>
              </w:rPr>
              <w:t>а</w:t>
            </w:r>
            <w:r w:rsidRPr="005622F0">
              <w:rPr>
                <w:rFonts w:ascii="Times New Roman" w:hAnsi="Times New Roman" w:cs="Times New Roman"/>
                <w:sz w:val="20"/>
                <w:szCs w:val="20"/>
              </w:rPr>
              <w:t>к</w:t>
            </w:r>
            <w:r w:rsidR="00CE33D2" w:rsidRPr="005622F0">
              <w:rPr>
                <w:rFonts w:ascii="Times New Roman" w:hAnsi="Times New Roman" w:cs="Times New Roman"/>
                <w:sz w:val="20"/>
                <w:szCs w:val="20"/>
              </w:rPr>
              <w:t>а</w:t>
            </w:r>
            <w:r w:rsidRPr="005622F0">
              <w:rPr>
                <w:rFonts w:ascii="Times New Roman" w:hAnsi="Times New Roman" w:cs="Times New Roman"/>
                <w:sz w:val="20"/>
                <w:szCs w:val="20"/>
              </w:rPr>
              <w:t xml:space="preserve"> и животиња; </w:t>
            </w:r>
          </w:p>
          <w:p w:rsidR="00561E2E" w:rsidRPr="005622F0" w:rsidRDefault="00561E2E" w:rsidP="004F488B">
            <w:pPr>
              <w:pStyle w:val="Normal10"/>
              <w:numPr>
                <w:ilvl w:val="0"/>
                <w:numId w:val="25"/>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припрема акционих планова за борбу против ненамерног уношења и ширења инвазивних страних врста;</w:t>
            </w:r>
          </w:p>
          <w:p w:rsidR="00561E2E" w:rsidRPr="005622F0" w:rsidRDefault="00561E2E" w:rsidP="004F488B">
            <w:pPr>
              <w:pStyle w:val="Normal10"/>
              <w:numPr>
                <w:ilvl w:val="0"/>
                <w:numId w:val="25"/>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издавање </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 xml:space="preserve">вола за ограничену употребу инвазивних страних врста; </w:t>
            </w:r>
          </w:p>
          <w:p w:rsidR="00561E2E" w:rsidRPr="005622F0" w:rsidRDefault="00561E2E" w:rsidP="004F488B">
            <w:pPr>
              <w:pStyle w:val="Normal10"/>
              <w:numPr>
                <w:ilvl w:val="0"/>
                <w:numId w:val="25"/>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лиценцирање зоолошких вртова</w:t>
            </w:r>
            <w:r w:rsidR="00A81746">
              <w:rPr>
                <w:rFonts w:ascii="Times New Roman" w:hAnsi="Times New Roman" w:cs="Times New Roman"/>
                <w:sz w:val="20"/>
                <w:szCs w:val="20"/>
              </w:rPr>
              <w:t>;</w:t>
            </w:r>
          </w:p>
          <w:p w:rsidR="00561E2E" w:rsidRPr="005622F0" w:rsidRDefault="00561E2E" w:rsidP="004F488B">
            <w:pPr>
              <w:pStyle w:val="Normal10"/>
              <w:numPr>
                <w:ilvl w:val="0"/>
                <w:numId w:val="25"/>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обезб</w:t>
            </w:r>
            <w:r w:rsidR="00612AE0" w:rsidRPr="005622F0">
              <w:rPr>
                <w:rFonts w:ascii="Times New Roman" w:hAnsi="Times New Roman" w:cs="Times New Roman"/>
                <w:sz w:val="20"/>
                <w:szCs w:val="20"/>
              </w:rPr>
              <w:t>еђивање учешћа</w:t>
            </w:r>
            <w:r w:rsidRPr="005622F0">
              <w:rPr>
                <w:rFonts w:ascii="Times New Roman" w:hAnsi="Times New Roman" w:cs="Times New Roman"/>
                <w:sz w:val="20"/>
                <w:szCs w:val="20"/>
              </w:rPr>
              <w:t xml:space="preserve"> јавности у поступцима који се односе на одговарајућу процену.</w:t>
            </w:r>
          </w:p>
        </w:tc>
        <w:tc>
          <w:tcPr>
            <w:tcW w:w="1980" w:type="dxa"/>
            <w:shd w:val="clear" w:color="auto" w:fill="auto"/>
          </w:tcPr>
          <w:p w:rsidR="00561E2E" w:rsidRPr="005622F0" w:rsidRDefault="00050F77"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Надгледање</w:t>
            </w:r>
            <w:r w:rsidR="00561E2E" w:rsidRPr="005622F0">
              <w:rPr>
                <w:rFonts w:ascii="Times New Roman" w:hAnsi="Times New Roman" w:cs="Times New Roman"/>
                <w:sz w:val="20"/>
                <w:szCs w:val="20"/>
              </w:rPr>
              <w:t>:</w:t>
            </w:r>
          </w:p>
          <w:p w:rsidR="00561E2E" w:rsidRPr="005622F0" w:rsidRDefault="00561E2E" w:rsidP="00C40DE2">
            <w:pPr>
              <w:pStyle w:val="Normal10"/>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статус</w:t>
            </w:r>
            <w:r w:rsidR="00050F77" w:rsidRPr="005622F0">
              <w:rPr>
                <w:rFonts w:ascii="Times New Roman" w:hAnsi="Times New Roman" w:cs="Times New Roman"/>
                <w:sz w:val="20"/>
                <w:szCs w:val="20"/>
              </w:rPr>
              <w:t>а</w:t>
            </w:r>
            <w:r w:rsidRPr="005622F0">
              <w:rPr>
                <w:rFonts w:ascii="Times New Roman" w:hAnsi="Times New Roman" w:cs="Times New Roman"/>
                <w:sz w:val="20"/>
                <w:szCs w:val="20"/>
              </w:rPr>
              <w:t xml:space="preserve"> очувања природних станишта и врста и случајно хватање и убијање животињских врста;</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поштовање услова који се односе на </w:t>
            </w:r>
            <w:r w:rsidR="00AC52EA" w:rsidRPr="005622F0">
              <w:rPr>
                <w:rFonts w:ascii="Times New Roman" w:hAnsi="Times New Roman" w:cs="Times New Roman"/>
                <w:sz w:val="20"/>
                <w:szCs w:val="20"/>
              </w:rPr>
              <w:t xml:space="preserve">стављање </w:t>
            </w:r>
            <w:r w:rsidRPr="005622F0">
              <w:rPr>
                <w:rFonts w:ascii="Times New Roman" w:hAnsi="Times New Roman" w:cs="Times New Roman"/>
                <w:sz w:val="20"/>
                <w:szCs w:val="20"/>
              </w:rPr>
              <w:t>дивљих птица</w:t>
            </w:r>
            <w:r w:rsidR="00AC52EA" w:rsidRPr="005622F0">
              <w:rPr>
                <w:rFonts w:ascii="Times New Roman" w:hAnsi="Times New Roman" w:cs="Times New Roman"/>
                <w:sz w:val="20"/>
                <w:szCs w:val="20"/>
              </w:rPr>
              <w:t xml:space="preserve"> на тржиште, утицај</w:t>
            </w:r>
            <w:r w:rsidRPr="005622F0">
              <w:rPr>
                <w:rFonts w:ascii="Times New Roman" w:hAnsi="Times New Roman" w:cs="Times New Roman"/>
                <w:sz w:val="20"/>
                <w:szCs w:val="20"/>
              </w:rPr>
              <w:t xml:space="preserve"> лова на </w:t>
            </w:r>
            <w:r w:rsidR="00AC52EA" w:rsidRPr="005622F0">
              <w:rPr>
                <w:rFonts w:ascii="Times New Roman" w:hAnsi="Times New Roman" w:cs="Times New Roman"/>
                <w:sz w:val="20"/>
                <w:szCs w:val="20"/>
              </w:rPr>
              <w:t xml:space="preserve">напоре очувања и ефекат интродукције неаутохтоних </w:t>
            </w:r>
            <w:r w:rsidRPr="005622F0">
              <w:rPr>
                <w:rFonts w:ascii="Times New Roman" w:hAnsi="Times New Roman" w:cs="Times New Roman"/>
                <w:sz w:val="20"/>
                <w:szCs w:val="20"/>
              </w:rPr>
              <w:t>врста;</w:t>
            </w:r>
          </w:p>
          <w:p w:rsidR="00561E2E" w:rsidRPr="005622F0" w:rsidRDefault="00AC52EA" w:rsidP="004F488B">
            <w:pPr>
              <w:pStyle w:val="Normal10"/>
              <w:numPr>
                <w:ilvl w:val="0"/>
                <w:numId w:val="20"/>
              </w:numPr>
              <w:ind w:left="288"/>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делотворност </w:t>
            </w:r>
            <w:r w:rsidR="00561E2E" w:rsidRPr="005622F0">
              <w:rPr>
                <w:rFonts w:ascii="Times New Roman" w:hAnsi="Times New Roman" w:cs="Times New Roman"/>
                <w:sz w:val="20"/>
                <w:szCs w:val="20"/>
              </w:rPr>
              <w:t xml:space="preserve">трговинских забрана/ ограничења у вези са угроженим врстама или инвазивним страним врстама; </w:t>
            </w:r>
          </w:p>
          <w:p w:rsidR="00561E2E" w:rsidRPr="005622F0" w:rsidRDefault="00561E2E" w:rsidP="004F488B">
            <w:pPr>
              <w:pStyle w:val="Normal10"/>
              <w:numPr>
                <w:ilvl w:val="0"/>
                <w:numId w:val="20"/>
              </w:numPr>
              <w:ind w:left="288"/>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усклађеност са мерама уведеним за борбу против илегалне сече;</w:t>
            </w:r>
          </w:p>
          <w:p w:rsidR="00561E2E" w:rsidRPr="005622F0" w:rsidRDefault="00561E2E" w:rsidP="004F488B">
            <w:pPr>
              <w:pStyle w:val="Normal10"/>
              <w:numPr>
                <w:ilvl w:val="0"/>
                <w:numId w:val="20"/>
              </w:numPr>
              <w:ind w:left="288"/>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усклађеност са издатом </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волом</w:t>
            </w:r>
            <w:r w:rsidR="007002F9" w:rsidRPr="005622F0">
              <w:rPr>
                <w:rFonts w:ascii="Times New Roman" w:hAnsi="Times New Roman" w:cs="Times New Roman"/>
                <w:sz w:val="20"/>
                <w:szCs w:val="20"/>
              </w:rPr>
              <w:t xml:space="preserve"> за зоо вртове</w:t>
            </w:r>
            <w:r w:rsidRPr="005622F0">
              <w:rPr>
                <w:rFonts w:ascii="Times New Roman" w:hAnsi="Times New Roman" w:cs="Times New Roman"/>
                <w:sz w:val="20"/>
                <w:szCs w:val="20"/>
              </w:rPr>
              <w:t>.</w:t>
            </w:r>
          </w:p>
        </w:tc>
        <w:tc>
          <w:tcPr>
            <w:tcW w:w="1980" w:type="dxa"/>
            <w:shd w:val="clear" w:color="auto" w:fill="auto"/>
          </w:tcPr>
          <w:p w:rsidR="00561E2E" w:rsidRPr="005622F0" w:rsidRDefault="007002F9"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Прикупљање података и извештавање онако како то захт</w:t>
            </w:r>
            <w:r w:rsidR="00561E2E" w:rsidRPr="005622F0">
              <w:rPr>
                <w:rFonts w:ascii="Times New Roman" w:hAnsi="Times New Roman" w:cs="Times New Roman"/>
                <w:sz w:val="20"/>
                <w:szCs w:val="20"/>
              </w:rPr>
              <w:t>евају правни инструменти ЕУ.</w:t>
            </w:r>
          </w:p>
        </w:tc>
        <w:tc>
          <w:tcPr>
            <w:tcW w:w="237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Спровођење акције у случају кршења проп</w:t>
            </w:r>
            <w:r w:rsidR="007A5EE0" w:rsidRPr="005622F0">
              <w:rPr>
                <w:rFonts w:ascii="Times New Roman" w:hAnsi="Times New Roman" w:cs="Times New Roman"/>
                <w:sz w:val="20"/>
                <w:szCs w:val="20"/>
              </w:rPr>
              <w:t xml:space="preserve">иса о заштити природе и </w:t>
            </w:r>
            <w:r w:rsidR="00573550" w:rsidRPr="005622F0">
              <w:rPr>
                <w:rFonts w:ascii="Times New Roman" w:hAnsi="Times New Roman" w:cs="Times New Roman"/>
                <w:sz w:val="20"/>
                <w:szCs w:val="20"/>
              </w:rPr>
              <w:t>дозвола</w:t>
            </w:r>
            <w:r w:rsidRPr="005622F0">
              <w:rPr>
                <w:rFonts w:ascii="Times New Roman" w:hAnsi="Times New Roman" w:cs="Times New Roman"/>
                <w:sz w:val="20"/>
                <w:szCs w:val="20"/>
              </w:rPr>
              <w:t xml:space="preserve"> која може обухватити:</w:t>
            </w:r>
          </w:p>
          <w:p w:rsidR="00561E2E" w:rsidRPr="005622F0" w:rsidRDefault="00A81746" w:rsidP="004F488B">
            <w:pPr>
              <w:pStyle w:val="Normal10"/>
              <w:numPr>
                <w:ilvl w:val="0"/>
                <w:numId w:val="20"/>
              </w:numPr>
              <w:contextualSpacing/>
              <w:textAlignment w:val="auto"/>
              <w:rPr>
                <w:rFonts w:ascii="Times New Roman" w:hAnsi="Times New Roman" w:cs="Times New Roman"/>
                <w:sz w:val="20"/>
                <w:szCs w:val="20"/>
              </w:rPr>
            </w:pPr>
            <w:r>
              <w:rPr>
                <w:rFonts w:ascii="Times New Roman" w:hAnsi="Times New Roman" w:cs="Times New Roman"/>
                <w:sz w:val="20"/>
                <w:szCs w:val="20"/>
              </w:rPr>
              <w:t>к</w:t>
            </w:r>
            <w:r w:rsidR="00FD541D">
              <w:rPr>
                <w:rFonts w:ascii="Times New Roman" w:hAnsi="Times New Roman" w:cs="Times New Roman"/>
                <w:sz w:val="20"/>
                <w:szCs w:val="20"/>
              </w:rPr>
              <w:t>онтрол</w:t>
            </w:r>
            <w:r w:rsidR="00DE4334">
              <w:rPr>
                <w:rFonts w:ascii="Times New Roman" w:hAnsi="Times New Roman" w:cs="Times New Roman"/>
                <w:sz w:val="20"/>
                <w:szCs w:val="20"/>
              </w:rPr>
              <w:t xml:space="preserve">у </w:t>
            </w:r>
            <w:r w:rsidR="00FD541D">
              <w:rPr>
                <w:rFonts w:ascii="Times New Roman" w:hAnsi="Times New Roman" w:cs="Times New Roman"/>
                <w:sz w:val="20"/>
                <w:szCs w:val="20"/>
              </w:rPr>
              <w:t xml:space="preserve">на граници </w:t>
            </w:r>
            <w:r w:rsidR="00561E2E" w:rsidRPr="005622F0">
              <w:rPr>
                <w:rFonts w:ascii="Times New Roman" w:hAnsi="Times New Roman" w:cs="Times New Roman"/>
                <w:sz w:val="20"/>
                <w:szCs w:val="20"/>
              </w:rPr>
              <w:t xml:space="preserve">и одузимање било које пошиљке која није у складу са ограничењима прописаним законодавством о инвазивним страним врстама или илегалној сечи;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преглед пошиљки и трговинске документације како би се осигурала усклађеност са законодавством;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редовне инспекције у зоолошким вртовима како би се проверило да ли су испуњени услови везани за издавање </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 xml:space="preserve">вола; </w:t>
            </w:r>
          </w:p>
          <w:p w:rsidR="00561E2E" w:rsidRPr="005622F0" w:rsidRDefault="00561E2E" w:rsidP="004F488B">
            <w:pPr>
              <w:pStyle w:val="Normal10"/>
              <w:numPr>
                <w:ilvl w:val="0"/>
                <w:numId w:val="2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инспекција </w:t>
            </w:r>
            <w:r w:rsidR="00D03954" w:rsidRPr="005622F0">
              <w:rPr>
                <w:rFonts w:ascii="Times New Roman" w:hAnsi="Times New Roman" w:cs="Times New Roman"/>
                <w:sz w:val="20"/>
                <w:szCs w:val="20"/>
              </w:rPr>
              <w:t>станишта</w:t>
            </w:r>
            <w:r w:rsidRPr="005622F0">
              <w:rPr>
                <w:rFonts w:ascii="Times New Roman" w:hAnsi="Times New Roman" w:cs="Times New Roman"/>
                <w:sz w:val="20"/>
                <w:szCs w:val="20"/>
              </w:rPr>
              <w:t xml:space="preserve"> и врста како би се проценила ефикасност уведених заштитних механизама.</w:t>
            </w:r>
          </w:p>
        </w:tc>
      </w:tr>
      <w:tr w:rsidR="00561E2E" w:rsidRPr="005622F0" w:rsidTr="005622F0">
        <w:tc>
          <w:tcPr>
            <w:tcW w:w="2367" w:type="dxa"/>
            <w:gridSpan w:val="2"/>
            <w:shd w:val="clear" w:color="auto" w:fill="auto"/>
          </w:tcPr>
          <w:p w:rsidR="00561E2E" w:rsidRPr="005622F0" w:rsidRDefault="00D0395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Контрола индустријског загађења (</w:t>
            </w:r>
            <w:r w:rsidR="000E3C5E" w:rsidRPr="005622F0">
              <w:rPr>
                <w:rFonts w:ascii="Times New Roman" w:hAnsi="Times New Roman" w:cs="Times New Roman"/>
                <w:b/>
                <w:sz w:val="20"/>
                <w:szCs w:val="20"/>
              </w:rPr>
              <w:t>IPC</w:t>
            </w:r>
            <w:r w:rsidRPr="005622F0">
              <w:rPr>
                <w:rFonts w:ascii="Times New Roman" w:hAnsi="Times New Roman" w:cs="Times New Roman"/>
                <w:b/>
                <w:sz w:val="20"/>
                <w:szCs w:val="20"/>
              </w:rPr>
              <w:t>)</w:t>
            </w:r>
          </w:p>
          <w:p w:rsidR="00561E2E" w:rsidRPr="005622F0" w:rsidRDefault="00561E2E"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индустри-јским емисијама</w:t>
            </w:r>
          </w:p>
          <w:p w:rsidR="00D03954" w:rsidRPr="005622F0" w:rsidRDefault="00D03954" w:rsidP="00C40DE2">
            <w:pPr>
              <w:pStyle w:val="Normal10"/>
              <w:contextualSpacing/>
              <w:rPr>
                <w:rFonts w:ascii="Times New Roman" w:hAnsi="Times New Roman" w:cs="Times New Roman"/>
                <w:b/>
                <w:sz w:val="20"/>
                <w:szCs w:val="20"/>
              </w:rPr>
            </w:pPr>
          </w:p>
          <w:p w:rsidR="00561E2E" w:rsidRPr="005622F0" w:rsidRDefault="00D0395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r w:rsidRPr="005622F0">
              <w:rPr>
                <w:rFonts w:ascii="Times New Roman" w:eastAsia="MS Mincho" w:hAnsi="Times New Roman" w:cs="Times New Roman"/>
                <w:b/>
                <w:sz w:val="20"/>
                <w:szCs w:val="20"/>
                <w:lang w:eastAsia="ja-JP"/>
              </w:rPr>
              <w:t xml:space="preserve"> </w:t>
            </w:r>
            <w:r w:rsidR="00561E2E" w:rsidRPr="005622F0">
              <w:rPr>
                <w:rFonts w:ascii="Times New Roman" w:eastAsia="MS Mincho" w:hAnsi="Times New Roman" w:cs="Times New Roman"/>
                <w:b/>
                <w:sz w:val="20"/>
                <w:szCs w:val="20"/>
                <w:lang w:eastAsia="ja-JP"/>
              </w:rPr>
              <w:t xml:space="preserve">Seveso III </w:t>
            </w:r>
          </w:p>
          <w:p w:rsidR="00D03954" w:rsidRPr="005622F0" w:rsidRDefault="00D03954" w:rsidP="00C40DE2">
            <w:pPr>
              <w:pStyle w:val="Normal10"/>
              <w:contextualSpacing/>
              <w:rPr>
                <w:rFonts w:ascii="Times New Roman" w:hAnsi="Times New Roman" w:cs="Times New Roman"/>
                <w:b/>
                <w:sz w:val="20"/>
                <w:szCs w:val="20"/>
              </w:rPr>
            </w:pPr>
          </w:p>
          <w:p w:rsidR="00D03954" w:rsidRPr="005622F0" w:rsidRDefault="00D03954" w:rsidP="00C40DE2">
            <w:pPr>
              <w:pStyle w:val="Normal10"/>
              <w:pBdr>
                <w:top w:val="nil"/>
                <w:left w:val="nil"/>
                <w:bottom w:val="nil"/>
                <w:right w:val="nil"/>
                <w:between w:val="nil"/>
              </w:pBdr>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Директива о  емисији испарљивих органских једињења из фарби </w:t>
            </w:r>
          </w:p>
          <w:p w:rsidR="00561E2E" w:rsidRPr="005622F0" w:rsidRDefault="00561E2E" w:rsidP="00C40DE2">
            <w:pPr>
              <w:spacing w:after="0" w:line="240" w:lineRule="auto"/>
              <w:contextualSpacing/>
              <w:rPr>
                <w:rFonts w:ascii="Times New Roman" w:eastAsia="MS Mincho" w:hAnsi="Times New Roman" w:cs="Times New Roman"/>
                <w:b/>
                <w:sz w:val="20"/>
                <w:szCs w:val="20"/>
                <w:lang w:eastAsia="ja-JP"/>
              </w:rPr>
            </w:pPr>
            <w:r w:rsidRPr="005622F0">
              <w:rPr>
                <w:rFonts w:ascii="Times New Roman" w:eastAsia="MS Mincho" w:hAnsi="Times New Roman" w:cs="Times New Roman"/>
                <w:b/>
                <w:sz w:val="20"/>
                <w:szCs w:val="20"/>
                <w:highlight w:val="yellow"/>
                <w:lang w:eastAsia="ja-JP"/>
              </w:rPr>
              <w:t xml:space="preserve"> </w:t>
            </w: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Уредба о </w:t>
            </w:r>
            <w:r w:rsidR="00D03954" w:rsidRPr="005622F0">
              <w:rPr>
                <w:rFonts w:ascii="Times New Roman" w:hAnsi="Times New Roman" w:cs="Times New Roman"/>
                <w:b/>
                <w:sz w:val="20"/>
                <w:szCs w:val="20"/>
              </w:rPr>
              <w:t>еко-ознакама</w:t>
            </w:r>
            <w:r w:rsidRPr="005622F0">
              <w:rPr>
                <w:rFonts w:ascii="Times New Roman" w:hAnsi="Times New Roman" w:cs="Times New Roman"/>
                <w:b/>
                <w:sz w:val="20"/>
                <w:szCs w:val="20"/>
              </w:rPr>
              <w:t xml:space="preserve"> </w:t>
            </w:r>
          </w:p>
          <w:p w:rsidR="00D03954" w:rsidRPr="005622F0" w:rsidRDefault="00D03954" w:rsidP="00C40DE2">
            <w:pPr>
              <w:pStyle w:val="Normal10"/>
              <w:contextualSpacing/>
              <w:rPr>
                <w:rFonts w:ascii="Times New Roman" w:hAnsi="Times New Roman" w:cs="Times New Roman"/>
                <w:b/>
                <w:sz w:val="20"/>
                <w:szCs w:val="20"/>
              </w:rPr>
            </w:pPr>
          </w:p>
          <w:p w:rsidR="00D03954" w:rsidRPr="005622F0" w:rsidRDefault="00D03954"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EC3D1B" w:rsidRDefault="00EC3D1B"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p>
          <w:p w:rsidR="00D03954" w:rsidRPr="005622F0" w:rsidRDefault="00EE6534" w:rsidP="00C40DE2">
            <w:pPr>
              <w:pStyle w:val="Normal10"/>
              <w:contextualSpacing/>
              <w:rPr>
                <w:rFonts w:ascii="Times New Roman" w:hAnsi="Times New Roman" w:cs="Times New Roman"/>
                <w:b/>
                <w:sz w:val="20"/>
                <w:szCs w:val="20"/>
                <w:lang w:val="de-DE"/>
              </w:rPr>
            </w:pPr>
            <w:r w:rsidRPr="005622F0">
              <w:rPr>
                <w:rFonts w:ascii="Times New Roman" w:hAnsi="Times New Roman" w:cs="Times New Roman"/>
                <w:b/>
                <w:sz w:val="20"/>
                <w:szCs w:val="20"/>
              </w:rPr>
              <w:t>ЕМА</w:t>
            </w:r>
            <w:r w:rsidRPr="005622F0">
              <w:rPr>
                <w:rFonts w:ascii="Times New Roman" w:hAnsi="Times New Roman" w:cs="Times New Roman"/>
                <w:b/>
                <w:sz w:val="20"/>
                <w:szCs w:val="20"/>
                <w:lang w:val="de-DE"/>
              </w:rPr>
              <w:t>S</w:t>
            </w:r>
          </w:p>
          <w:p w:rsidR="00561E2E" w:rsidRPr="005622F0" w:rsidRDefault="00561E2E" w:rsidP="00C40DE2">
            <w:pPr>
              <w:pStyle w:val="Normal10"/>
              <w:contextualSpacing/>
              <w:rPr>
                <w:rFonts w:ascii="Times New Roman" w:hAnsi="Times New Roman" w:cs="Times New Roman"/>
                <w:b/>
                <w:sz w:val="20"/>
                <w:szCs w:val="20"/>
              </w:rPr>
            </w:pPr>
          </w:p>
        </w:tc>
        <w:tc>
          <w:tcPr>
            <w:tcW w:w="4770" w:type="dxa"/>
            <w:shd w:val="clear" w:color="auto" w:fill="auto"/>
          </w:tcPr>
          <w:p w:rsidR="00561E2E" w:rsidRPr="005622F0" w:rsidRDefault="00561E2E"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издавање лиценци/</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 xml:space="preserve">вола за активности које покрива </w:t>
            </w:r>
            <w:r w:rsidR="000E3C5E" w:rsidRPr="005622F0">
              <w:rPr>
                <w:rFonts w:ascii="Times New Roman" w:hAnsi="Times New Roman" w:cs="Times New Roman"/>
                <w:sz w:val="20"/>
                <w:szCs w:val="20"/>
              </w:rPr>
              <w:t>IED</w:t>
            </w:r>
            <w:r w:rsidRPr="005622F0">
              <w:rPr>
                <w:rFonts w:ascii="Times New Roman" w:hAnsi="Times New Roman" w:cs="Times New Roman"/>
                <w:sz w:val="20"/>
                <w:szCs w:val="20"/>
              </w:rPr>
              <w:t xml:space="preserve"> и њихово редовно преиспитивање и ажурирање;</w:t>
            </w:r>
          </w:p>
          <w:p w:rsidR="00561E2E" w:rsidRPr="005622F0" w:rsidRDefault="00EE6534"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поступање</w:t>
            </w:r>
            <w:r w:rsidR="00561E2E" w:rsidRPr="005622F0">
              <w:rPr>
                <w:rFonts w:ascii="Times New Roman" w:hAnsi="Times New Roman" w:cs="Times New Roman"/>
                <w:sz w:val="20"/>
                <w:szCs w:val="20"/>
              </w:rPr>
              <w:t xml:space="preserve"> у случају потенцијалних прекограничних ефеката на </w:t>
            </w:r>
            <w:r w:rsidR="000E3C5E" w:rsidRPr="005622F0">
              <w:rPr>
                <w:rFonts w:ascii="Times New Roman" w:hAnsi="Times New Roman" w:cs="Times New Roman"/>
                <w:sz w:val="20"/>
                <w:szCs w:val="20"/>
              </w:rPr>
              <w:t>IED</w:t>
            </w:r>
            <w:r w:rsidR="00561E2E" w:rsidRPr="005622F0">
              <w:rPr>
                <w:rFonts w:ascii="Times New Roman" w:hAnsi="Times New Roman" w:cs="Times New Roman"/>
                <w:sz w:val="20"/>
                <w:szCs w:val="20"/>
              </w:rPr>
              <w:t xml:space="preserve"> локације и по потреби иницирати консултације у оквиру међународне сарадње; </w:t>
            </w:r>
          </w:p>
          <w:p w:rsidR="0041089D" w:rsidRPr="005622F0" w:rsidRDefault="00EE6534"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обезбеђивање</w:t>
            </w:r>
            <w:r w:rsidR="00561E2E" w:rsidRPr="005622F0">
              <w:rPr>
                <w:rFonts w:ascii="Times New Roman" w:hAnsi="Times New Roman" w:cs="Times New Roman"/>
                <w:sz w:val="20"/>
                <w:szCs w:val="20"/>
              </w:rPr>
              <w:t xml:space="preserve"> документа с упутствима за </w:t>
            </w:r>
            <w:r w:rsidR="0041089D" w:rsidRPr="005622F0">
              <w:rPr>
                <w:rFonts w:ascii="Times New Roman" w:hAnsi="Times New Roman" w:cs="Times New Roman"/>
                <w:sz w:val="20"/>
                <w:szCs w:val="20"/>
              </w:rPr>
              <w:t>најбоље доступне технике</w:t>
            </w:r>
            <w:r w:rsidR="00994F1B">
              <w:rPr>
                <w:rFonts w:ascii="Times New Roman" w:hAnsi="Times New Roman" w:cs="Times New Roman"/>
                <w:sz w:val="20"/>
                <w:szCs w:val="20"/>
              </w:rPr>
              <w:t>;</w:t>
            </w:r>
          </w:p>
          <w:p w:rsidR="00561E2E" w:rsidRPr="005622F0" w:rsidRDefault="00561E2E"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издавање </w:t>
            </w:r>
            <w:r w:rsidR="00573550" w:rsidRPr="005622F0">
              <w:rPr>
                <w:rFonts w:ascii="Times New Roman" w:hAnsi="Times New Roman" w:cs="Times New Roman"/>
                <w:sz w:val="20"/>
                <w:szCs w:val="20"/>
              </w:rPr>
              <w:t>доз</w:t>
            </w:r>
            <w:r w:rsidRPr="005622F0">
              <w:rPr>
                <w:rFonts w:ascii="Times New Roman" w:hAnsi="Times New Roman" w:cs="Times New Roman"/>
                <w:sz w:val="20"/>
                <w:szCs w:val="20"/>
              </w:rPr>
              <w:t>вола за средње велика постројења за сагоревање са номиналном топлотном снагом једнаком или већом од 1 МW и мањом од 50 МW</w:t>
            </w:r>
            <w:r w:rsidR="00994F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имплементира</w:t>
            </w:r>
            <w:r w:rsidR="00EE6534" w:rsidRPr="005622F0">
              <w:rPr>
                <w:rFonts w:ascii="Times New Roman" w:hAnsi="Times New Roman" w:cs="Times New Roman"/>
                <w:sz w:val="20"/>
                <w:szCs w:val="20"/>
              </w:rPr>
              <w:t>ње</w:t>
            </w:r>
            <w:r w:rsidRPr="005622F0">
              <w:rPr>
                <w:rFonts w:ascii="Times New Roman" w:hAnsi="Times New Roman" w:cs="Times New Roman"/>
                <w:sz w:val="20"/>
                <w:szCs w:val="20"/>
              </w:rPr>
              <w:t xml:space="preserve"> систем</w:t>
            </w:r>
            <w:r w:rsidR="00EE6534" w:rsidRPr="005622F0">
              <w:rPr>
                <w:rFonts w:ascii="Times New Roman" w:hAnsi="Times New Roman" w:cs="Times New Roman"/>
                <w:sz w:val="20"/>
                <w:szCs w:val="20"/>
              </w:rPr>
              <w:t>а</w:t>
            </w:r>
            <w:r w:rsidRPr="005622F0">
              <w:rPr>
                <w:rFonts w:ascii="Times New Roman" w:hAnsi="Times New Roman" w:cs="Times New Roman"/>
                <w:sz w:val="20"/>
                <w:szCs w:val="20"/>
              </w:rPr>
              <w:t xml:space="preserve"> регистрације за обавештавање о постојећим и новим </w:t>
            </w:r>
            <w:r w:rsidR="00F11860" w:rsidRPr="005622F0">
              <w:rPr>
                <w:rFonts w:ascii="Times New Roman" w:eastAsia="MS Mincho" w:hAnsi="Times New Roman" w:cs="Times New Roman"/>
                <w:sz w:val="20"/>
                <w:szCs w:val="20"/>
                <w:lang w:eastAsia="ja-JP"/>
              </w:rPr>
              <w:t>инсталацијама</w:t>
            </w:r>
            <w:r w:rsidRPr="005622F0">
              <w:rPr>
                <w:rFonts w:ascii="Times New Roman" w:hAnsi="Times New Roman" w:cs="Times New Roman"/>
                <w:sz w:val="20"/>
                <w:szCs w:val="20"/>
              </w:rPr>
              <w:t xml:space="preserve"> са потенцијалом опасности од великих несрећа;</w:t>
            </w:r>
          </w:p>
          <w:p w:rsidR="00561E2E" w:rsidRPr="005622F0" w:rsidRDefault="00F11860"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процена</w:t>
            </w:r>
            <w:r w:rsidR="00561E2E" w:rsidRPr="005622F0">
              <w:rPr>
                <w:rFonts w:ascii="Times New Roman" w:hAnsi="Times New Roman" w:cs="Times New Roman"/>
                <w:sz w:val="20"/>
                <w:szCs w:val="20"/>
              </w:rPr>
              <w:t xml:space="preserve"> и одобрава</w:t>
            </w:r>
            <w:r w:rsidRPr="005622F0">
              <w:rPr>
                <w:rFonts w:ascii="Times New Roman" w:hAnsi="Times New Roman" w:cs="Times New Roman"/>
                <w:sz w:val="20"/>
                <w:szCs w:val="20"/>
              </w:rPr>
              <w:t>ње</w:t>
            </w:r>
            <w:r w:rsidR="00561E2E" w:rsidRPr="005622F0">
              <w:rPr>
                <w:rFonts w:ascii="Times New Roman" w:hAnsi="Times New Roman" w:cs="Times New Roman"/>
                <w:sz w:val="20"/>
                <w:szCs w:val="20"/>
              </w:rPr>
              <w:t xml:space="preserve"> политике превенције великих несрећ</w:t>
            </w:r>
            <w:r w:rsidRPr="005622F0">
              <w:rPr>
                <w:rFonts w:ascii="Times New Roman" w:hAnsi="Times New Roman" w:cs="Times New Roman"/>
                <w:sz w:val="20"/>
                <w:szCs w:val="20"/>
              </w:rPr>
              <w:t>а, и, где је потребно, извештаји о безбедности и планови</w:t>
            </w:r>
            <w:r w:rsidR="00561E2E" w:rsidRPr="005622F0">
              <w:rPr>
                <w:rFonts w:ascii="Times New Roman" w:hAnsi="Times New Roman" w:cs="Times New Roman"/>
                <w:sz w:val="20"/>
                <w:szCs w:val="20"/>
              </w:rPr>
              <w:t xml:space="preserve"> за ванредне ситуације;</w:t>
            </w:r>
          </w:p>
          <w:p w:rsidR="00561E2E" w:rsidRPr="005622F0" w:rsidRDefault="00F11860"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координација интервенција</w:t>
            </w:r>
            <w:r w:rsidR="00561E2E" w:rsidRPr="005622F0">
              <w:rPr>
                <w:rFonts w:ascii="Times New Roman" w:hAnsi="Times New Roman" w:cs="Times New Roman"/>
                <w:sz w:val="20"/>
                <w:szCs w:val="20"/>
              </w:rPr>
              <w:t xml:space="preserve"> у случају несреће;</w:t>
            </w:r>
          </w:p>
          <w:p w:rsidR="00561E2E" w:rsidRPr="005622F0" w:rsidRDefault="00561E2E"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израда планова за ванредне ситуације;</w:t>
            </w:r>
          </w:p>
          <w:p w:rsidR="00561E2E" w:rsidRPr="005622F0" w:rsidRDefault="00F11860"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координација процедура</w:t>
            </w:r>
            <w:r w:rsidR="00561E2E" w:rsidRPr="005622F0">
              <w:rPr>
                <w:rFonts w:ascii="Times New Roman" w:hAnsi="Times New Roman" w:cs="Times New Roman"/>
                <w:sz w:val="20"/>
                <w:szCs w:val="20"/>
              </w:rPr>
              <w:t xml:space="preserve"> за издавање </w:t>
            </w:r>
            <w:r w:rsidR="00573550" w:rsidRPr="005622F0">
              <w:rPr>
                <w:rFonts w:ascii="Times New Roman" w:hAnsi="Times New Roman" w:cs="Times New Roman"/>
                <w:sz w:val="20"/>
                <w:szCs w:val="20"/>
              </w:rPr>
              <w:t xml:space="preserve">дозвола </w:t>
            </w:r>
            <w:r w:rsidR="00561E2E" w:rsidRPr="005622F0">
              <w:rPr>
                <w:rFonts w:ascii="Times New Roman" w:hAnsi="Times New Roman" w:cs="Times New Roman"/>
                <w:sz w:val="20"/>
                <w:szCs w:val="20"/>
              </w:rPr>
              <w:t>са свим релевантним институцијама на свим нивоима управљања;</w:t>
            </w:r>
          </w:p>
          <w:p w:rsidR="00561E2E" w:rsidRPr="005622F0" w:rsidRDefault="00561E2E"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пружање информација и консултовање јавности;</w:t>
            </w:r>
          </w:p>
          <w:p w:rsidR="00561E2E" w:rsidRPr="005622F0" w:rsidRDefault="00F11860"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промоција</w:t>
            </w:r>
            <w:r w:rsidR="00561E2E" w:rsidRPr="005622F0">
              <w:rPr>
                <w:rFonts w:ascii="Times New Roman" w:hAnsi="Times New Roman" w:cs="Times New Roman"/>
                <w:sz w:val="20"/>
                <w:szCs w:val="20"/>
              </w:rPr>
              <w:t xml:space="preserve"> </w:t>
            </w:r>
            <w:r w:rsidRPr="005622F0">
              <w:rPr>
                <w:rFonts w:ascii="Times New Roman" w:hAnsi="Times New Roman" w:cs="Times New Roman"/>
                <w:sz w:val="20"/>
                <w:szCs w:val="20"/>
              </w:rPr>
              <w:t>шеме EMAS и вођење регистра</w:t>
            </w:r>
            <w:r w:rsidR="00561E2E" w:rsidRPr="005622F0">
              <w:rPr>
                <w:rFonts w:ascii="Times New Roman" w:hAnsi="Times New Roman" w:cs="Times New Roman"/>
                <w:sz w:val="20"/>
                <w:szCs w:val="20"/>
              </w:rPr>
              <w:t xml:space="preserve"> регистрованих организација</w:t>
            </w:r>
            <w:r w:rsidRPr="005622F0">
              <w:rPr>
                <w:rFonts w:ascii="Times New Roman" w:hAnsi="Times New Roman" w:cs="Times New Roman"/>
                <w:sz w:val="20"/>
                <w:szCs w:val="20"/>
              </w:rPr>
              <w:t xml:space="preserve"> EMAS</w:t>
            </w:r>
            <w:r w:rsidR="00561E2E" w:rsidRPr="005622F0">
              <w:rPr>
                <w:rFonts w:ascii="Times New Roman" w:hAnsi="Times New Roman" w:cs="Times New Roman"/>
                <w:sz w:val="20"/>
                <w:szCs w:val="20"/>
              </w:rPr>
              <w:t xml:space="preserve"> </w:t>
            </w:r>
            <w:r w:rsidRPr="005622F0">
              <w:rPr>
                <w:rFonts w:ascii="Times New Roman" w:hAnsi="Times New Roman" w:cs="Times New Roman"/>
                <w:sz w:val="20"/>
                <w:szCs w:val="20"/>
              </w:rPr>
              <w:t>;</w:t>
            </w:r>
          </w:p>
          <w:p w:rsidR="00561E2E" w:rsidRPr="005622F0" w:rsidRDefault="00F11860" w:rsidP="004F488B">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именовање органа</w:t>
            </w:r>
            <w:r w:rsidR="00561E2E" w:rsidRPr="005622F0">
              <w:rPr>
                <w:rFonts w:ascii="Times New Roman" w:hAnsi="Times New Roman" w:cs="Times New Roman"/>
                <w:sz w:val="20"/>
                <w:szCs w:val="20"/>
              </w:rPr>
              <w:t xml:space="preserve"> за акредитацију и</w:t>
            </w:r>
            <w:r w:rsidRPr="005622F0">
              <w:rPr>
                <w:rFonts w:ascii="Times New Roman" w:hAnsi="Times New Roman" w:cs="Times New Roman"/>
                <w:sz w:val="20"/>
                <w:szCs w:val="20"/>
              </w:rPr>
              <w:t>/</w:t>
            </w:r>
            <w:r w:rsidR="00561E2E" w:rsidRPr="005622F0">
              <w:rPr>
                <w:rFonts w:ascii="Times New Roman" w:hAnsi="Times New Roman" w:cs="Times New Roman"/>
                <w:sz w:val="20"/>
                <w:szCs w:val="20"/>
              </w:rPr>
              <w:t>или лиценцирање</w:t>
            </w:r>
            <w:r w:rsidR="00C815B2" w:rsidRPr="005622F0">
              <w:rPr>
                <w:rFonts w:ascii="Times New Roman" w:hAnsi="Times New Roman" w:cs="Times New Roman"/>
                <w:sz w:val="20"/>
                <w:szCs w:val="20"/>
              </w:rPr>
              <w:t xml:space="preserve"> тела која</w:t>
            </w:r>
            <w:r w:rsidR="00561E2E" w:rsidRPr="005622F0">
              <w:rPr>
                <w:rFonts w:ascii="Times New Roman" w:hAnsi="Times New Roman" w:cs="Times New Roman"/>
                <w:sz w:val="20"/>
                <w:szCs w:val="20"/>
              </w:rPr>
              <w:t xml:space="preserve"> су одговор</w:t>
            </w:r>
            <w:r w:rsidR="00C815B2" w:rsidRPr="005622F0">
              <w:rPr>
                <w:rFonts w:ascii="Times New Roman" w:hAnsi="Times New Roman" w:cs="Times New Roman"/>
                <w:sz w:val="20"/>
                <w:szCs w:val="20"/>
              </w:rPr>
              <w:t>на</w:t>
            </w:r>
            <w:r w:rsidR="00561E2E" w:rsidRPr="005622F0">
              <w:rPr>
                <w:rFonts w:ascii="Times New Roman" w:hAnsi="Times New Roman" w:cs="Times New Roman"/>
                <w:sz w:val="20"/>
                <w:szCs w:val="20"/>
              </w:rPr>
              <w:t xml:space="preserve"> за акредитацију </w:t>
            </w:r>
            <w:r w:rsidRPr="005622F0">
              <w:rPr>
                <w:rFonts w:ascii="Times New Roman" w:hAnsi="Times New Roman" w:cs="Times New Roman"/>
                <w:sz w:val="20"/>
                <w:szCs w:val="20"/>
              </w:rPr>
              <w:t>верификатора у заштити животне средине</w:t>
            </w:r>
            <w:r w:rsidR="00C815B2" w:rsidRPr="005622F0">
              <w:rPr>
                <w:rFonts w:ascii="Times New Roman" w:hAnsi="Times New Roman" w:cs="Times New Roman"/>
                <w:sz w:val="20"/>
                <w:szCs w:val="20"/>
              </w:rPr>
              <w:t xml:space="preserve"> и</w:t>
            </w:r>
            <w:r w:rsidRPr="005622F0">
              <w:rPr>
                <w:rFonts w:ascii="Times New Roman" w:hAnsi="Times New Roman" w:cs="Times New Roman"/>
                <w:sz w:val="20"/>
                <w:szCs w:val="20"/>
              </w:rPr>
              <w:t xml:space="preserve"> </w:t>
            </w:r>
            <w:r w:rsidR="00561E2E" w:rsidRPr="005622F0">
              <w:rPr>
                <w:rFonts w:ascii="Times New Roman" w:hAnsi="Times New Roman" w:cs="Times New Roman"/>
                <w:sz w:val="20"/>
                <w:szCs w:val="20"/>
              </w:rPr>
              <w:t>надзор њихових активности;</w:t>
            </w:r>
          </w:p>
          <w:p w:rsidR="00561E2E" w:rsidRPr="005622F0" w:rsidRDefault="00561E2E" w:rsidP="004550EE">
            <w:pPr>
              <w:pStyle w:val="Normal10"/>
              <w:numPr>
                <w:ilvl w:val="0"/>
                <w:numId w:val="40"/>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управља</w:t>
            </w:r>
            <w:r w:rsidR="00C815B2" w:rsidRPr="005622F0">
              <w:rPr>
                <w:rFonts w:ascii="Times New Roman" w:hAnsi="Times New Roman" w:cs="Times New Roman"/>
                <w:sz w:val="20"/>
                <w:szCs w:val="20"/>
              </w:rPr>
              <w:t>ње</w:t>
            </w:r>
            <w:r w:rsidRPr="005622F0">
              <w:rPr>
                <w:rFonts w:ascii="Times New Roman" w:hAnsi="Times New Roman" w:cs="Times New Roman"/>
                <w:sz w:val="20"/>
                <w:szCs w:val="20"/>
              </w:rPr>
              <w:t xml:space="preserve"> апликаци</w:t>
            </w:r>
            <w:r w:rsidR="00C815B2" w:rsidRPr="005622F0">
              <w:rPr>
                <w:rFonts w:ascii="Times New Roman" w:hAnsi="Times New Roman" w:cs="Times New Roman"/>
                <w:sz w:val="20"/>
                <w:szCs w:val="20"/>
              </w:rPr>
              <w:t>јама за еколошку ознаку, оцењивање</w:t>
            </w:r>
            <w:r w:rsidRPr="005622F0">
              <w:rPr>
                <w:rFonts w:ascii="Times New Roman" w:hAnsi="Times New Roman" w:cs="Times New Roman"/>
                <w:sz w:val="20"/>
                <w:szCs w:val="20"/>
              </w:rPr>
              <w:t xml:space="preserve"> еколошке и перформансе квалитета производа у односу на</w:t>
            </w:r>
            <w:r w:rsidR="00C815B2" w:rsidRPr="005622F0">
              <w:rPr>
                <w:rFonts w:ascii="Times New Roman" w:hAnsi="Times New Roman" w:cs="Times New Roman"/>
                <w:sz w:val="20"/>
                <w:szCs w:val="20"/>
              </w:rPr>
              <w:t xml:space="preserve"> одређене критеријуме и одлучивање</w:t>
            </w:r>
            <w:r w:rsidRPr="005622F0">
              <w:rPr>
                <w:rFonts w:ascii="Times New Roman" w:hAnsi="Times New Roman" w:cs="Times New Roman"/>
                <w:sz w:val="20"/>
                <w:szCs w:val="20"/>
              </w:rPr>
              <w:t xml:space="preserve"> о додели еколошке ознаке ЕУ</w:t>
            </w:r>
            <w:r w:rsidR="004550EE">
              <w:rPr>
                <w:rFonts w:ascii="Times New Roman" w:hAnsi="Times New Roman" w:cs="Times New Roman"/>
                <w:sz w:val="20"/>
                <w:szCs w:val="20"/>
              </w:rPr>
              <w:t>.</w:t>
            </w:r>
            <w:r w:rsidRPr="005622F0">
              <w:rPr>
                <w:rFonts w:ascii="Times New Roman" w:hAnsi="Times New Roman" w:cs="Times New Roman"/>
                <w:sz w:val="20"/>
                <w:szCs w:val="20"/>
              </w:rPr>
              <w:t xml:space="preserve"> </w:t>
            </w:r>
          </w:p>
        </w:tc>
        <w:tc>
          <w:tcPr>
            <w:tcW w:w="198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Надгледање </w:t>
            </w:r>
            <w:r w:rsidR="000E3C5E" w:rsidRPr="005622F0">
              <w:rPr>
                <w:rFonts w:ascii="Times New Roman" w:hAnsi="Times New Roman" w:cs="Times New Roman"/>
                <w:sz w:val="20"/>
                <w:szCs w:val="20"/>
              </w:rPr>
              <w:t>IED</w:t>
            </w:r>
            <w:r w:rsidRPr="005622F0">
              <w:rPr>
                <w:rFonts w:ascii="Times New Roman" w:hAnsi="Times New Roman" w:cs="Times New Roman"/>
                <w:sz w:val="20"/>
                <w:szCs w:val="20"/>
              </w:rPr>
              <w:t xml:space="preserve"> локациј</w:t>
            </w:r>
            <w:r w:rsidR="00246EAB" w:rsidRPr="005622F0">
              <w:rPr>
                <w:rFonts w:ascii="Times New Roman" w:hAnsi="Times New Roman" w:cs="Times New Roman"/>
                <w:sz w:val="20"/>
                <w:szCs w:val="20"/>
              </w:rPr>
              <w:t xml:space="preserve">e са </w:t>
            </w:r>
            <w:r w:rsidR="00573550" w:rsidRPr="005622F0">
              <w:rPr>
                <w:rFonts w:ascii="Times New Roman" w:hAnsi="Times New Roman" w:cs="Times New Roman"/>
                <w:sz w:val="20"/>
                <w:szCs w:val="20"/>
              </w:rPr>
              <w:t>доз</w:t>
            </w:r>
            <w:r w:rsidR="00246EAB" w:rsidRPr="005622F0">
              <w:rPr>
                <w:rFonts w:ascii="Times New Roman" w:hAnsi="Times New Roman" w:cs="Times New Roman"/>
                <w:sz w:val="20"/>
                <w:szCs w:val="20"/>
              </w:rPr>
              <w:t>волом</w:t>
            </w:r>
            <w:r w:rsidRPr="005622F0">
              <w:rPr>
                <w:rFonts w:ascii="Times New Roman" w:hAnsi="Times New Roman" w:cs="Times New Roman"/>
                <w:sz w:val="20"/>
                <w:szCs w:val="20"/>
              </w:rPr>
              <w:t xml:space="preserve"> како би</w:t>
            </w:r>
            <w:r w:rsidR="00C815B2" w:rsidRPr="005622F0">
              <w:rPr>
                <w:rFonts w:ascii="Times New Roman" w:hAnsi="Times New Roman" w:cs="Times New Roman"/>
                <w:sz w:val="20"/>
                <w:szCs w:val="20"/>
              </w:rPr>
              <w:t xml:space="preserve"> с</w:t>
            </w:r>
            <w:r w:rsidRPr="005622F0">
              <w:rPr>
                <w:rFonts w:ascii="Times New Roman" w:hAnsi="Times New Roman" w:cs="Times New Roman"/>
                <w:sz w:val="20"/>
                <w:szCs w:val="20"/>
              </w:rPr>
              <w:t>е осигурало</w:t>
            </w:r>
            <w:r w:rsidR="00C815B2" w:rsidRPr="005622F0">
              <w:rPr>
                <w:rFonts w:ascii="Times New Roman" w:hAnsi="Times New Roman" w:cs="Times New Roman"/>
                <w:sz w:val="20"/>
                <w:szCs w:val="20"/>
              </w:rPr>
              <w:t xml:space="preserve"> придржавање услова за </w:t>
            </w:r>
            <w:r w:rsidR="009F4C28" w:rsidRPr="005622F0">
              <w:rPr>
                <w:rFonts w:ascii="Times New Roman" w:hAnsi="Times New Roman" w:cs="Times New Roman"/>
                <w:sz w:val="20"/>
                <w:szCs w:val="20"/>
              </w:rPr>
              <w:t>POPs</w:t>
            </w:r>
            <w:r w:rsidRPr="005622F0">
              <w:rPr>
                <w:rFonts w:ascii="Times New Roman" w:hAnsi="Times New Roman" w:cs="Times New Roman"/>
                <w:sz w:val="20"/>
                <w:szCs w:val="20"/>
              </w:rPr>
              <w:t>.</w:t>
            </w:r>
          </w:p>
          <w:p w:rsidR="00EC3D1B" w:rsidRDefault="00EC3D1B"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Пратити велике несреће и осигу</w:t>
            </w:r>
            <w:r w:rsidR="00C815B2" w:rsidRPr="005622F0">
              <w:rPr>
                <w:rFonts w:ascii="Times New Roman" w:hAnsi="Times New Roman" w:cs="Times New Roman"/>
                <w:sz w:val="20"/>
                <w:szCs w:val="20"/>
              </w:rPr>
              <w:t>рати да се предузму конкретне м</w:t>
            </w:r>
            <w:r w:rsidRPr="005622F0">
              <w:rPr>
                <w:rFonts w:ascii="Times New Roman" w:hAnsi="Times New Roman" w:cs="Times New Roman"/>
                <w:sz w:val="20"/>
                <w:szCs w:val="20"/>
              </w:rPr>
              <w:t>ере;</w:t>
            </w: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 усклађености са граничним вред</w:t>
            </w:r>
            <w:r w:rsidR="00C815B2" w:rsidRPr="005622F0">
              <w:rPr>
                <w:rFonts w:ascii="Times New Roman" w:hAnsi="Times New Roman" w:cs="Times New Roman"/>
                <w:sz w:val="20"/>
                <w:szCs w:val="20"/>
              </w:rPr>
              <w:t>ностима за концентрације испарљивих органских једињења</w:t>
            </w:r>
            <w:r w:rsidR="0010213B" w:rsidRPr="005622F0">
              <w:rPr>
                <w:rFonts w:ascii="Times New Roman" w:hAnsi="Times New Roman" w:cs="Times New Roman"/>
                <w:sz w:val="20"/>
                <w:szCs w:val="20"/>
              </w:rPr>
              <w:t xml:space="preserve"> са</w:t>
            </w:r>
            <w:r w:rsidRPr="005622F0">
              <w:rPr>
                <w:rFonts w:ascii="Times New Roman" w:hAnsi="Times New Roman" w:cs="Times New Roman"/>
                <w:sz w:val="20"/>
                <w:szCs w:val="20"/>
              </w:rPr>
              <w:t xml:space="preserve"> повезаним захтевима за означавање боја, лакова и производа за рефиниширање возила</w:t>
            </w:r>
            <w:r w:rsidR="00A81746">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c>
          <w:tcPr>
            <w:tcW w:w="1980" w:type="dxa"/>
            <w:shd w:val="clear" w:color="auto" w:fill="auto"/>
          </w:tcPr>
          <w:p w:rsidR="00561E2E" w:rsidRPr="005622F0" w:rsidRDefault="0010213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Извештавање </w:t>
            </w:r>
            <w:r w:rsidR="00561E2E" w:rsidRPr="005622F0">
              <w:rPr>
                <w:rFonts w:ascii="Times New Roman" w:hAnsi="Times New Roman" w:cs="Times New Roman"/>
                <w:sz w:val="20"/>
                <w:szCs w:val="20"/>
              </w:rPr>
              <w:t>Европске комисије о ко</w:t>
            </w:r>
            <w:r w:rsidRPr="005622F0">
              <w:rPr>
                <w:rFonts w:ascii="Times New Roman" w:hAnsi="Times New Roman" w:cs="Times New Roman"/>
                <w:sz w:val="20"/>
                <w:szCs w:val="20"/>
              </w:rPr>
              <w:t xml:space="preserve">нтинуираној примени режима </w:t>
            </w:r>
            <w:r w:rsidR="000E3C5E" w:rsidRPr="005622F0">
              <w:rPr>
                <w:rFonts w:ascii="Times New Roman" w:hAnsi="Times New Roman" w:cs="Times New Roman"/>
                <w:sz w:val="20"/>
                <w:szCs w:val="20"/>
              </w:rPr>
              <w:t>IED</w:t>
            </w:r>
            <w:r w:rsidR="00561E2E" w:rsidRPr="005622F0">
              <w:rPr>
                <w:rFonts w:ascii="Times New Roman" w:hAnsi="Times New Roman" w:cs="Times New Roman"/>
                <w:sz w:val="20"/>
                <w:szCs w:val="20"/>
              </w:rPr>
              <w:t xml:space="preserve"> и статистике у земљи</w:t>
            </w:r>
            <w:r w:rsidR="00EC3D1B">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p>
          <w:p w:rsidR="00EC3D1B" w:rsidRDefault="00EC3D1B"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Успоставити јавни регистар и осигурати </w:t>
            </w:r>
            <w:r w:rsidR="0010213B" w:rsidRPr="005622F0">
              <w:rPr>
                <w:rFonts w:ascii="Times New Roman" w:hAnsi="Times New Roman" w:cs="Times New Roman"/>
                <w:sz w:val="20"/>
                <w:szCs w:val="20"/>
              </w:rPr>
              <w:t xml:space="preserve">јавни приступ </w:t>
            </w:r>
            <w:r w:rsidR="000E3C5E" w:rsidRPr="005622F0">
              <w:rPr>
                <w:rFonts w:ascii="Times New Roman" w:hAnsi="Times New Roman" w:cs="Times New Roman"/>
                <w:sz w:val="20"/>
                <w:szCs w:val="20"/>
              </w:rPr>
              <w:t>IED</w:t>
            </w:r>
            <w:r w:rsidR="0010213B" w:rsidRPr="005622F0">
              <w:rPr>
                <w:rFonts w:ascii="Times New Roman" w:hAnsi="Times New Roman" w:cs="Times New Roman"/>
                <w:sz w:val="20"/>
                <w:szCs w:val="20"/>
              </w:rPr>
              <w:t xml:space="preserve"> апликацијама</w:t>
            </w:r>
            <w:r w:rsidRPr="005622F0">
              <w:rPr>
                <w:rFonts w:ascii="Times New Roman" w:hAnsi="Times New Roman" w:cs="Times New Roman"/>
                <w:sz w:val="20"/>
                <w:szCs w:val="20"/>
              </w:rPr>
              <w:t>, подацима о усклађености и</w:t>
            </w:r>
            <w:r w:rsidR="0010213B" w:rsidRPr="005622F0">
              <w:rPr>
                <w:rFonts w:ascii="Times New Roman" w:hAnsi="Times New Roman" w:cs="Times New Roman"/>
                <w:sz w:val="20"/>
                <w:szCs w:val="20"/>
              </w:rPr>
              <w:t xml:space="preserve"> са тим</w:t>
            </w:r>
            <w:r w:rsidRPr="005622F0">
              <w:rPr>
                <w:rFonts w:ascii="Times New Roman" w:hAnsi="Times New Roman" w:cs="Times New Roman"/>
                <w:sz w:val="20"/>
                <w:szCs w:val="20"/>
              </w:rPr>
              <w:t xml:space="preserve"> повезаним материјалима</w:t>
            </w:r>
            <w:r w:rsidR="00EC3D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Прикупљање и ширење инфор</w:t>
            </w:r>
            <w:r w:rsidR="0010213B" w:rsidRPr="005622F0">
              <w:rPr>
                <w:rFonts w:ascii="Times New Roman" w:hAnsi="Times New Roman" w:cs="Times New Roman"/>
                <w:sz w:val="20"/>
                <w:szCs w:val="20"/>
              </w:rPr>
              <w:t>мација о несрећама и једва избегнутим несрећама</w:t>
            </w:r>
            <w:r w:rsidR="00EC3D1B">
              <w:rPr>
                <w:rFonts w:ascii="Times New Roman" w:hAnsi="Times New Roman" w:cs="Times New Roman"/>
                <w:sz w:val="20"/>
                <w:szCs w:val="20"/>
              </w:rPr>
              <w:t>.</w:t>
            </w:r>
          </w:p>
          <w:p w:rsidR="00EC3D1B" w:rsidRDefault="00EC3D1B"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Обезбедити јавности информације о опасностима од великих несрећа. </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c>
          <w:tcPr>
            <w:tcW w:w="2370" w:type="dxa"/>
            <w:shd w:val="clear" w:color="auto" w:fill="auto"/>
          </w:tcPr>
          <w:p w:rsidR="00464A28" w:rsidRPr="005622F0" w:rsidRDefault="00464A28"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Примена система инспекција ради спровођења</w:t>
            </w:r>
            <w:r w:rsidR="00561E2E" w:rsidRPr="005622F0">
              <w:rPr>
                <w:rFonts w:ascii="Times New Roman" w:hAnsi="Times New Roman" w:cs="Times New Roman"/>
                <w:sz w:val="20"/>
                <w:szCs w:val="20"/>
              </w:rPr>
              <w:t xml:space="preserve"> оба</w:t>
            </w:r>
            <w:r w:rsidR="003F52CC" w:rsidRPr="005622F0">
              <w:rPr>
                <w:rFonts w:ascii="Times New Roman" w:hAnsi="Times New Roman" w:cs="Times New Roman"/>
                <w:sz w:val="20"/>
                <w:szCs w:val="20"/>
              </w:rPr>
              <w:t>веза које се намећу</w:t>
            </w:r>
            <w:r w:rsidRPr="005622F0">
              <w:rPr>
                <w:rFonts w:ascii="Times New Roman" w:hAnsi="Times New Roman" w:cs="Times New Roman"/>
                <w:sz w:val="20"/>
                <w:szCs w:val="20"/>
              </w:rPr>
              <w:t xml:space="preserve"> операте</w:t>
            </w:r>
            <w:r w:rsidR="003F52CC" w:rsidRPr="005622F0">
              <w:rPr>
                <w:rFonts w:ascii="Times New Roman" w:hAnsi="Times New Roman" w:cs="Times New Roman"/>
                <w:sz w:val="20"/>
                <w:szCs w:val="20"/>
              </w:rPr>
              <w:t xml:space="preserve">рима. </w:t>
            </w: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 xml:space="preserve"> </w:t>
            </w:r>
          </w:p>
          <w:p w:rsidR="00561E2E" w:rsidRPr="00334ABD" w:rsidRDefault="00464A28"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Истрага</w:t>
            </w:r>
            <w:r w:rsidR="00561E2E" w:rsidRPr="005622F0">
              <w:rPr>
                <w:rFonts w:ascii="Times New Roman" w:hAnsi="Times New Roman" w:cs="Times New Roman"/>
                <w:sz w:val="20"/>
                <w:szCs w:val="20"/>
              </w:rPr>
              <w:t xml:space="preserve"> великих несрећа</w:t>
            </w:r>
            <w:r w:rsidR="00EC3D1B">
              <w:rPr>
                <w:rFonts w:ascii="Times New Roman" w:hAnsi="Times New Roman" w:cs="Times New Roman"/>
                <w:sz w:val="20"/>
                <w:szCs w:val="20"/>
              </w:rPr>
              <w:t>.</w:t>
            </w:r>
          </w:p>
          <w:p w:rsidR="00561E2E" w:rsidRPr="005622F0" w:rsidRDefault="00561E2E" w:rsidP="00C40DE2">
            <w:pPr>
              <w:pStyle w:val="Normal10"/>
              <w:contextualSpacing/>
              <w:rPr>
                <w:rFonts w:ascii="Times New Roman" w:hAnsi="Times New Roman" w:cs="Times New Roman"/>
                <w:sz w:val="20"/>
                <w:szCs w:val="20"/>
              </w:rPr>
            </w:pPr>
          </w:p>
        </w:tc>
      </w:tr>
      <w:tr w:rsidR="00561E2E" w:rsidRPr="005622F0" w:rsidTr="005622F0">
        <w:tc>
          <w:tcPr>
            <w:tcW w:w="2367" w:type="dxa"/>
            <w:gridSpan w:val="2"/>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ХЕМИКАЛИЈЕ</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eastAsia="MS Mincho" w:hAnsi="Times New Roman" w:cs="Times New Roman"/>
                <w:b/>
                <w:sz w:val="20"/>
                <w:szCs w:val="20"/>
                <w:lang w:eastAsia="ja-JP"/>
              </w:rPr>
              <w:t>REACH</w:t>
            </w:r>
            <w:r w:rsidRPr="005622F0">
              <w:rPr>
                <w:rFonts w:ascii="Times New Roman" w:hAnsi="Times New Roman" w:cs="Times New Roman"/>
                <w:b/>
                <w:sz w:val="20"/>
                <w:szCs w:val="20"/>
              </w:rPr>
              <w:t xml:space="preserve"> </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CF6A20" w:rsidRPr="005622F0">
              <w:rPr>
                <w:rFonts w:ascii="Times New Roman" w:eastAsia="MS Mincho" w:hAnsi="Times New Roman" w:cs="Times New Roman"/>
                <w:b/>
                <w:sz w:val="20"/>
                <w:szCs w:val="20"/>
                <w:lang w:eastAsia="ja-JP"/>
              </w:rPr>
              <w:t xml:space="preserve"> CLP</w:t>
            </w:r>
            <w:r w:rsidR="003F52CC" w:rsidRPr="005622F0">
              <w:rPr>
                <w:rFonts w:ascii="Times New Roman" w:eastAsia="MS Mincho" w:hAnsi="Times New Roman" w:cs="Times New Roman"/>
                <w:b/>
                <w:sz w:val="20"/>
                <w:szCs w:val="20"/>
                <w:lang w:eastAsia="ja-JP"/>
              </w:rPr>
              <w:t xml:space="preserve"> о класификацији означавања и паковања</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CF6A20" w:rsidRPr="005622F0">
              <w:rPr>
                <w:rFonts w:ascii="Times New Roman" w:eastAsia="MS Mincho" w:hAnsi="Times New Roman" w:cs="Times New Roman"/>
                <w:b/>
                <w:sz w:val="20"/>
                <w:szCs w:val="20"/>
                <w:lang w:eastAsia="ja-JP"/>
              </w:rPr>
              <w:t xml:space="preserve"> PIC</w:t>
            </w:r>
            <w:r w:rsidR="00153F47" w:rsidRPr="005622F0">
              <w:rPr>
                <w:rFonts w:ascii="Times New Roman" w:eastAsia="MS Mincho" w:hAnsi="Times New Roman" w:cs="Times New Roman"/>
                <w:b/>
                <w:sz w:val="20"/>
                <w:szCs w:val="20"/>
                <w:lang w:eastAsia="ja-JP"/>
              </w:rPr>
              <w:t xml:space="preserve"> </w:t>
            </w:r>
            <w:r w:rsidR="003F52CC" w:rsidRPr="005622F0">
              <w:rPr>
                <w:rFonts w:ascii="Times New Roman" w:eastAsia="MS Mincho" w:hAnsi="Times New Roman" w:cs="Times New Roman"/>
                <w:b/>
                <w:sz w:val="20"/>
                <w:szCs w:val="20"/>
                <w:lang w:eastAsia="ja-JP"/>
              </w:rPr>
              <w:t xml:space="preserve"> </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153F47" w:rsidRPr="005622F0">
              <w:rPr>
                <w:rFonts w:ascii="Times New Roman" w:hAnsi="Times New Roman" w:cs="Times New Roman"/>
                <w:b/>
                <w:sz w:val="20"/>
                <w:szCs w:val="20"/>
              </w:rPr>
              <w:t xml:space="preserve"> o</w:t>
            </w:r>
            <w:r w:rsidR="003F52CC" w:rsidRPr="005622F0">
              <w:rPr>
                <w:rFonts w:ascii="Times New Roman" w:eastAsia="MS Mincho" w:hAnsi="Times New Roman" w:cs="Times New Roman"/>
                <w:b/>
                <w:sz w:val="20"/>
                <w:szCs w:val="20"/>
                <w:lang w:eastAsia="ja-JP"/>
              </w:rPr>
              <w:t xml:space="preserve"> </w:t>
            </w:r>
            <w:r w:rsidR="009F4C28" w:rsidRPr="005622F0">
              <w:rPr>
                <w:rFonts w:ascii="Times New Roman" w:eastAsia="MS Mincho" w:hAnsi="Times New Roman" w:cs="Times New Roman"/>
                <w:b/>
                <w:sz w:val="20"/>
                <w:szCs w:val="20"/>
                <w:lang w:eastAsia="ja-JP"/>
              </w:rPr>
              <w:t>POPS</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 о живи</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Уредба биоцидним производима </w:t>
            </w:r>
          </w:p>
          <w:p w:rsidR="00CF6A20" w:rsidRPr="005622F0" w:rsidRDefault="00CF6A20" w:rsidP="00C40DE2">
            <w:pPr>
              <w:pStyle w:val="Normal10"/>
              <w:contextualSpacing/>
              <w:rPr>
                <w:rFonts w:ascii="Times New Roman" w:hAnsi="Times New Roman" w:cs="Times New Roman"/>
                <w:b/>
                <w:sz w:val="20"/>
                <w:szCs w:val="20"/>
              </w:rPr>
            </w:pPr>
          </w:p>
          <w:p w:rsidR="00CF6A20"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Директива о азбесту </w:t>
            </w:r>
          </w:p>
          <w:p w:rsidR="00CF6A20" w:rsidRPr="005622F0" w:rsidRDefault="00CF6A20" w:rsidP="00C40DE2">
            <w:pPr>
              <w:pStyle w:val="Normal10"/>
              <w:contextualSpacing/>
              <w:rPr>
                <w:rFonts w:ascii="Times New Roman" w:hAnsi="Times New Roman" w:cs="Times New Roman"/>
                <w:b/>
                <w:sz w:val="20"/>
                <w:szCs w:val="20"/>
              </w:rPr>
            </w:pPr>
          </w:p>
          <w:p w:rsidR="00561E2E"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Директива о заштити животиња коришћених у научне сврхе </w:t>
            </w:r>
          </w:p>
        </w:tc>
        <w:tc>
          <w:tcPr>
            <w:tcW w:w="4770" w:type="dxa"/>
            <w:shd w:val="clear" w:color="auto" w:fill="auto"/>
          </w:tcPr>
          <w:p w:rsidR="00561E2E" w:rsidRPr="005622F0" w:rsidRDefault="00153F47"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спровођење процедуре</w:t>
            </w:r>
            <w:r w:rsidR="00561E2E" w:rsidRPr="005622F0">
              <w:rPr>
                <w:rFonts w:ascii="Times New Roman" w:hAnsi="Times New Roman" w:cs="Times New Roman"/>
                <w:sz w:val="20"/>
                <w:szCs w:val="20"/>
              </w:rPr>
              <w:t xml:space="preserve"> за процену, ауторизацију и ограничења супста</w:t>
            </w:r>
            <w:r w:rsidRPr="005622F0">
              <w:rPr>
                <w:rFonts w:ascii="Times New Roman" w:hAnsi="Times New Roman" w:cs="Times New Roman"/>
                <w:sz w:val="20"/>
                <w:szCs w:val="20"/>
              </w:rPr>
              <w:t>нци у складу са захтевима Уредбе REACH</w:t>
            </w:r>
            <w:r w:rsidR="00561E2E" w:rsidRPr="005622F0">
              <w:rPr>
                <w:rFonts w:ascii="Times New Roman" w:hAnsi="Times New Roman" w:cs="Times New Roman"/>
                <w:sz w:val="20"/>
                <w:szCs w:val="20"/>
              </w:rPr>
              <w:t>;</w:t>
            </w:r>
          </w:p>
          <w:p w:rsidR="00561E2E" w:rsidRPr="005622F0" w:rsidRDefault="00131E2C" w:rsidP="004F488B">
            <w:pPr>
              <w:pStyle w:val="Normal10"/>
              <w:numPr>
                <w:ilvl w:val="0"/>
                <w:numId w:val="41"/>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спровођење поступ</w:t>
            </w:r>
            <w:r w:rsidR="00561E2E" w:rsidRPr="005622F0">
              <w:rPr>
                <w:rFonts w:ascii="Times New Roman" w:hAnsi="Times New Roman" w:cs="Times New Roman"/>
                <w:sz w:val="20"/>
                <w:szCs w:val="20"/>
              </w:rPr>
              <w:t>к</w:t>
            </w:r>
            <w:r w:rsidRPr="005622F0">
              <w:rPr>
                <w:rFonts w:ascii="Times New Roman" w:hAnsi="Times New Roman" w:cs="Times New Roman"/>
                <w:sz w:val="20"/>
                <w:szCs w:val="20"/>
              </w:rPr>
              <w:t>а</w:t>
            </w:r>
            <w:r w:rsidR="00561E2E" w:rsidRPr="005622F0">
              <w:rPr>
                <w:rFonts w:ascii="Times New Roman" w:hAnsi="Times New Roman" w:cs="Times New Roman"/>
                <w:sz w:val="20"/>
                <w:szCs w:val="20"/>
              </w:rPr>
              <w:t xml:space="preserve"> за усклађ</w:t>
            </w:r>
            <w:r w:rsidRPr="005622F0">
              <w:rPr>
                <w:rFonts w:ascii="Times New Roman" w:hAnsi="Times New Roman" w:cs="Times New Roman"/>
                <w:sz w:val="20"/>
                <w:szCs w:val="20"/>
              </w:rPr>
              <w:t>ивање класификације и означавање</w:t>
            </w:r>
            <w:r w:rsidR="00561E2E" w:rsidRPr="005622F0">
              <w:rPr>
                <w:rFonts w:ascii="Times New Roman" w:hAnsi="Times New Roman" w:cs="Times New Roman"/>
                <w:sz w:val="20"/>
                <w:szCs w:val="20"/>
              </w:rPr>
              <w:t xml:space="preserve"> супстанци </w:t>
            </w:r>
          </w:p>
          <w:p w:rsidR="00561E2E"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одобрење биоцидни</w:t>
            </w:r>
            <w:r w:rsidR="003F52CC" w:rsidRPr="005622F0">
              <w:rPr>
                <w:rFonts w:ascii="Times New Roman" w:hAnsi="Times New Roman" w:cs="Times New Roman"/>
                <w:sz w:val="20"/>
                <w:szCs w:val="20"/>
              </w:rPr>
              <w:t>х производa</w:t>
            </w:r>
            <w:r w:rsidRPr="005622F0">
              <w:rPr>
                <w:rFonts w:ascii="Times New Roman" w:hAnsi="Times New Roman" w:cs="Times New Roman"/>
                <w:sz w:val="20"/>
                <w:szCs w:val="20"/>
              </w:rPr>
              <w:t xml:space="preserve"> за стављање у промет и употребу, у складу са </w:t>
            </w:r>
            <w:r w:rsidR="00131E2C" w:rsidRPr="005622F0">
              <w:rPr>
                <w:rFonts w:ascii="Times New Roman" w:hAnsi="Times New Roman" w:cs="Times New Roman"/>
                <w:sz w:val="20"/>
                <w:szCs w:val="20"/>
              </w:rPr>
              <w:t>Уредбом о биоцидним производима</w:t>
            </w:r>
            <w:r w:rsidRPr="005622F0">
              <w:rPr>
                <w:rFonts w:ascii="Times New Roman" w:hAnsi="Times New Roman" w:cs="Times New Roman"/>
                <w:sz w:val="20"/>
                <w:szCs w:val="20"/>
              </w:rPr>
              <w:t>;</w:t>
            </w:r>
          </w:p>
          <w:p w:rsidR="00561E2E"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одобравање активних супстанци, у складу</w:t>
            </w:r>
            <w:r w:rsidR="00131E2C" w:rsidRPr="005622F0">
              <w:rPr>
                <w:rFonts w:ascii="Times New Roman" w:hAnsi="Times New Roman" w:cs="Times New Roman"/>
                <w:sz w:val="20"/>
                <w:szCs w:val="20"/>
              </w:rPr>
              <w:t xml:space="preserve"> са Уредбом о биоцидним производима;</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спровођење обавештења у складу са Уредбом</w:t>
            </w:r>
          </w:p>
          <w:p w:rsidR="00246EAB"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осмислити национални план имплементације који се односи на </w:t>
            </w:r>
            <w:r w:rsidR="009F4C28" w:rsidRPr="005622F0">
              <w:rPr>
                <w:rFonts w:ascii="Times New Roman" w:hAnsi="Times New Roman" w:cs="Times New Roman"/>
                <w:sz w:val="20"/>
                <w:szCs w:val="20"/>
              </w:rPr>
              <w:t>POPS</w:t>
            </w:r>
            <w:r w:rsidR="00A81746">
              <w:rPr>
                <w:rFonts w:ascii="Times New Roman" w:hAnsi="Times New Roman" w:cs="Times New Roman"/>
                <w:sz w:val="20"/>
                <w:szCs w:val="20"/>
              </w:rPr>
              <w:t>;</w:t>
            </w:r>
          </w:p>
          <w:p w:rsidR="0046629C"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рад службе за помоћ у пружању савета произвођачима, увозницима, дистрибутерима, даљим корисницима и свим другим заинтересованим странама о њиховим одговарајућим одговорностима и обавезама предвиђеним У</w:t>
            </w:r>
            <w:r w:rsidR="0046629C" w:rsidRPr="005622F0">
              <w:rPr>
                <w:rFonts w:ascii="Times New Roman" w:hAnsi="Times New Roman" w:cs="Times New Roman"/>
                <w:sz w:val="20"/>
                <w:szCs w:val="20"/>
              </w:rPr>
              <w:t>редбaма</w:t>
            </w:r>
            <w:r w:rsidR="0046629C" w:rsidRPr="005622F0">
              <w:rPr>
                <w:rFonts w:ascii="Times New Roman" w:eastAsia="MS Mincho" w:hAnsi="Times New Roman" w:cs="Times New Roman"/>
                <w:sz w:val="20"/>
                <w:szCs w:val="20"/>
                <w:lang w:eastAsia="ja-JP"/>
              </w:rPr>
              <w:t xml:space="preserve"> </w:t>
            </w:r>
            <w:r w:rsidR="0046629C" w:rsidRPr="005622F0">
              <w:rPr>
                <w:rFonts w:ascii="Times New Roman" w:eastAsia="MS Mincho" w:hAnsi="Times New Roman" w:cs="Times New Roman"/>
                <w:sz w:val="20"/>
                <w:szCs w:val="20"/>
                <w:lang w:val="en-US" w:eastAsia="ja-JP"/>
              </w:rPr>
              <w:t>REACH</w:t>
            </w:r>
            <w:r w:rsidR="0046629C" w:rsidRPr="005622F0">
              <w:rPr>
                <w:rFonts w:ascii="Times New Roman" w:hAnsi="Times New Roman" w:cs="Times New Roman"/>
                <w:sz w:val="20"/>
                <w:szCs w:val="20"/>
              </w:rPr>
              <w:t xml:space="preserve"> </w:t>
            </w:r>
            <w:r w:rsidR="0046629C" w:rsidRPr="005622F0">
              <w:rPr>
                <w:rFonts w:ascii="Times New Roman" w:hAnsi="Times New Roman" w:cs="Times New Roman"/>
                <w:sz w:val="20"/>
                <w:szCs w:val="20"/>
                <w:lang w:val="de-DE"/>
              </w:rPr>
              <w:t xml:space="preserve"> и CLP</w:t>
            </w:r>
            <w:r w:rsidR="00A81746">
              <w:rPr>
                <w:rFonts w:ascii="Times New Roman" w:hAnsi="Times New Roman" w:cs="Times New Roman"/>
                <w:sz w:val="20"/>
                <w:szCs w:val="20"/>
              </w:rPr>
              <w:t>;</w:t>
            </w:r>
          </w:p>
          <w:p w:rsidR="00561E2E" w:rsidRPr="005622F0" w:rsidRDefault="00561E2E" w:rsidP="004F488B">
            <w:pPr>
              <w:pStyle w:val="Normal10"/>
              <w:numPr>
                <w:ilvl w:val="0"/>
                <w:numId w:val="41"/>
              </w:numPr>
              <w:contextualSpacing/>
              <w:textAlignment w:val="auto"/>
              <w:rPr>
                <w:rFonts w:ascii="Times New Roman" w:hAnsi="Times New Roman" w:cs="Times New Roman"/>
                <w:b/>
                <w:sz w:val="20"/>
                <w:szCs w:val="20"/>
              </w:rPr>
            </w:pPr>
            <w:r w:rsidRPr="005622F0">
              <w:rPr>
                <w:rFonts w:ascii="Times New Roman" w:hAnsi="Times New Roman" w:cs="Times New Roman"/>
                <w:sz w:val="20"/>
                <w:szCs w:val="20"/>
              </w:rPr>
              <w:t xml:space="preserve">пружање услуга везаних за класификацију, означавање и паковање супстанци и смеша у складу </w:t>
            </w:r>
            <w:r w:rsidR="003F52CC" w:rsidRPr="005622F0">
              <w:rPr>
                <w:rFonts w:ascii="Times New Roman" w:hAnsi="Times New Roman" w:cs="Times New Roman"/>
                <w:sz w:val="20"/>
                <w:szCs w:val="20"/>
              </w:rPr>
              <w:t xml:space="preserve">са </w:t>
            </w:r>
            <w:r w:rsidRPr="005622F0">
              <w:rPr>
                <w:rFonts w:ascii="Times New Roman" w:hAnsi="Times New Roman" w:cs="Times New Roman"/>
                <w:sz w:val="20"/>
                <w:szCs w:val="20"/>
              </w:rPr>
              <w:t>глобални</w:t>
            </w:r>
            <w:r w:rsidR="003F52CC" w:rsidRPr="005622F0">
              <w:rPr>
                <w:rFonts w:ascii="Times New Roman" w:hAnsi="Times New Roman" w:cs="Times New Roman"/>
                <w:sz w:val="20"/>
                <w:szCs w:val="20"/>
              </w:rPr>
              <w:t>м</w:t>
            </w:r>
            <w:r w:rsidRPr="005622F0">
              <w:rPr>
                <w:rFonts w:ascii="Times New Roman" w:hAnsi="Times New Roman" w:cs="Times New Roman"/>
                <w:sz w:val="20"/>
                <w:szCs w:val="20"/>
              </w:rPr>
              <w:t xml:space="preserve"> хармонизовани</w:t>
            </w:r>
            <w:r w:rsidR="003F52CC" w:rsidRPr="005622F0">
              <w:rPr>
                <w:rFonts w:ascii="Times New Roman" w:hAnsi="Times New Roman" w:cs="Times New Roman"/>
                <w:sz w:val="20"/>
                <w:szCs w:val="20"/>
              </w:rPr>
              <w:t>м системом (ГХС)</w:t>
            </w:r>
            <w:r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постављање техничких стандарда и смерница; </w:t>
            </w:r>
          </w:p>
          <w:p w:rsidR="00561E2E" w:rsidRPr="005622F0" w:rsidRDefault="0046629C"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спровођење мера</w:t>
            </w:r>
            <w:r w:rsidR="00561E2E" w:rsidRPr="005622F0">
              <w:rPr>
                <w:rFonts w:ascii="Times New Roman" w:hAnsi="Times New Roman" w:cs="Times New Roman"/>
                <w:sz w:val="20"/>
                <w:szCs w:val="20"/>
              </w:rPr>
              <w:t xml:space="preserve"> за спречавање и смањење емисија азбеста у ваздух, испуш</w:t>
            </w:r>
            <w:r w:rsidRPr="005622F0">
              <w:rPr>
                <w:rFonts w:ascii="Times New Roman" w:hAnsi="Times New Roman" w:cs="Times New Roman"/>
                <w:sz w:val="20"/>
                <w:szCs w:val="20"/>
              </w:rPr>
              <w:t>тање азбеста у воду и производња</w:t>
            </w:r>
            <w:r w:rsidR="00561E2E" w:rsidRPr="005622F0">
              <w:rPr>
                <w:rFonts w:ascii="Times New Roman" w:hAnsi="Times New Roman" w:cs="Times New Roman"/>
                <w:sz w:val="20"/>
                <w:szCs w:val="20"/>
              </w:rPr>
              <w:t xml:space="preserve"> чврстог азбестног отпада; </w:t>
            </w:r>
          </w:p>
          <w:p w:rsidR="00561E2E" w:rsidRPr="005622F0" w:rsidRDefault="0046629C"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спровођење административних поступака</w:t>
            </w:r>
            <w:r w:rsidR="00561E2E" w:rsidRPr="005622F0">
              <w:rPr>
                <w:rFonts w:ascii="Times New Roman" w:hAnsi="Times New Roman" w:cs="Times New Roman"/>
                <w:sz w:val="20"/>
                <w:szCs w:val="20"/>
              </w:rPr>
              <w:t xml:space="preserve"> (поступак</w:t>
            </w:r>
            <w:r w:rsidRPr="005622F0">
              <w:rPr>
                <w:rFonts w:ascii="Times New Roman" w:hAnsi="Times New Roman" w:cs="Times New Roman"/>
                <w:sz w:val="20"/>
                <w:szCs w:val="20"/>
              </w:rPr>
              <w:t xml:space="preserve"> давања сагласности на основу претходног обавештавања </w:t>
            </w:r>
            <w:r w:rsidR="00561E2E" w:rsidRPr="005622F0">
              <w:rPr>
                <w:rFonts w:ascii="Times New Roman" w:hAnsi="Times New Roman" w:cs="Times New Roman"/>
                <w:sz w:val="20"/>
                <w:szCs w:val="20"/>
              </w:rPr>
              <w:t>- поступак</w:t>
            </w:r>
            <w:r w:rsidRPr="005622F0">
              <w:rPr>
                <w:rFonts w:ascii="Times New Roman" w:hAnsi="Times New Roman" w:cs="Times New Roman"/>
                <w:sz w:val="20"/>
                <w:szCs w:val="20"/>
              </w:rPr>
              <w:t xml:space="preserve"> PIC</w:t>
            </w:r>
            <w:r w:rsidR="00561E2E" w:rsidRPr="005622F0">
              <w:rPr>
                <w:rFonts w:ascii="Times New Roman" w:hAnsi="Times New Roman" w:cs="Times New Roman"/>
                <w:sz w:val="20"/>
                <w:szCs w:val="20"/>
              </w:rPr>
              <w:t>) за извоз и увоз одређених опасних хемикалија</w:t>
            </w:r>
            <w:r w:rsidR="00A81746">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p>
          <w:p w:rsidR="00561E2E" w:rsidRPr="005622F0" w:rsidRDefault="00BD3D24"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eastAsia="MS Mincho" w:hAnsi="Times New Roman" w:cs="Times New Roman"/>
                <w:sz w:val="20"/>
                <w:szCs w:val="20"/>
                <w:lang w:eastAsia="ja-JP"/>
              </w:rPr>
              <w:t>одобравање</w:t>
            </w:r>
            <w:r w:rsidR="00561E2E" w:rsidRPr="005622F0">
              <w:rPr>
                <w:rFonts w:ascii="Times New Roman" w:hAnsi="Times New Roman" w:cs="Times New Roman"/>
                <w:sz w:val="20"/>
                <w:szCs w:val="20"/>
              </w:rPr>
              <w:t xml:space="preserve"> објеката као што су лабораторије</w:t>
            </w:r>
            <w:r w:rsidR="00A81746">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 пружање услуга везаних за производњу, трговину и употребу</w:t>
            </w:r>
            <w:r w:rsidR="004046AE" w:rsidRPr="005622F0">
              <w:rPr>
                <w:rFonts w:ascii="Times New Roman" w:hAnsi="Times New Roman" w:cs="Times New Roman"/>
                <w:sz w:val="20"/>
                <w:szCs w:val="20"/>
              </w:rPr>
              <w:t xml:space="preserve"> </w:t>
            </w:r>
            <w:r w:rsidR="00BD3D24" w:rsidRPr="005622F0">
              <w:rPr>
                <w:rFonts w:ascii="Times New Roman" w:hAnsi="Times New Roman" w:cs="Times New Roman"/>
                <w:sz w:val="20"/>
                <w:szCs w:val="20"/>
              </w:rPr>
              <w:t xml:space="preserve"> </w:t>
            </w:r>
            <w:r w:rsidR="009F4C28" w:rsidRPr="005622F0">
              <w:rPr>
                <w:rFonts w:ascii="Times New Roman" w:hAnsi="Times New Roman" w:cs="Times New Roman"/>
                <w:sz w:val="20"/>
                <w:szCs w:val="20"/>
              </w:rPr>
              <w:t>POPS</w:t>
            </w:r>
            <w:r w:rsidR="004046AE" w:rsidRPr="005622F0">
              <w:rPr>
                <w:rFonts w:ascii="Times New Roman" w:hAnsi="Times New Roman" w:cs="Times New Roman"/>
                <w:sz w:val="20"/>
                <w:szCs w:val="20"/>
              </w:rPr>
              <w:t xml:space="preserve"> </w:t>
            </w:r>
            <w:r w:rsidR="00BD3D24" w:rsidRPr="005622F0">
              <w:rPr>
                <w:rFonts w:ascii="Times New Roman" w:hAnsi="Times New Roman" w:cs="Times New Roman"/>
                <w:sz w:val="20"/>
                <w:szCs w:val="20"/>
              </w:rPr>
              <w:t>хемикалија</w:t>
            </w:r>
            <w:r w:rsidRPr="005622F0">
              <w:rPr>
                <w:rFonts w:ascii="Times New Roman" w:hAnsi="Times New Roman" w:cs="Times New Roman"/>
                <w:sz w:val="20"/>
                <w:szCs w:val="20"/>
              </w:rPr>
              <w:t>;</w:t>
            </w:r>
          </w:p>
          <w:p w:rsidR="00561E2E" w:rsidRPr="005622F0" w:rsidRDefault="00BD3D24" w:rsidP="004550EE">
            <w:pPr>
              <w:pStyle w:val="Normal10"/>
              <w:numPr>
                <w:ilvl w:val="0"/>
                <w:numId w:val="41"/>
              </w:numP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Претходно давање одобрења корисницима</w:t>
            </w:r>
            <w:r w:rsidR="00561E2E" w:rsidRPr="005622F0">
              <w:rPr>
                <w:rFonts w:ascii="Times New Roman" w:hAnsi="Times New Roman" w:cs="Times New Roman"/>
                <w:sz w:val="20"/>
                <w:szCs w:val="20"/>
              </w:rPr>
              <w:t xml:space="preserve">, </w:t>
            </w:r>
            <w:r w:rsidRPr="005622F0">
              <w:rPr>
                <w:rFonts w:ascii="Times New Roman" w:hAnsi="Times New Roman" w:cs="Times New Roman"/>
                <w:sz w:val="20"/>
                <w:szCs w:val="20"/>
              </w:rPr>
              <w:t>објеката</w:t>
            </w:r>
            <w:r w:rsidR="00561E2E" w:rsidRPr="005622F0">
              <w:rPr>
                <w:rFonts w:ascii="Times New Roman" w:hAnsi="Times New Roman" w:cs="Times New Roman"/>
                <w:sz w:val="20"/>
                <w:szCs w:val="20"/>
              </w:rPr>
              <w:t xml:space="preserve"> за узгој и снабдевање </w:t>
            </w:r>
            <w:r w:rsidR="00085B6C" w:rsidRPr="005622F0">
              <w:rPr>
                <w:rFonts w:ascii="Times New Roman" w:hAnsi="Times New Roman" w:cs="Times New Roman"/>
                <w:sz w:val="20"/>
                <w:szCs w:val="20"/>
              </w:rPr>
              <w:t>, захтеви за одобрење пројеката</w:t>
            </w:r>
            <w:r w:rsidR="00561E2E" w:rsidRPr="005622F0">
              <w:rPr>
                <w:rFonts w:ascii="Times New Roman" w:hAnsi="Times New Roman" w:cs="Times New Roman"/>
                <w:sz w:val="20"/>
                <w:szCs w:val="20"/>
              </w:rPr>
              <w:t xml:space="preserve"> према Директиви о </w:t>
            </w:r>
            <w:r w:rsidR="00085B6C" w:rsidRPr="005622F0">
              <w:rPr>
                <w:rFonts w:ascii="Times New Roman" w:hAnsi="Times New Roman" w:cs="Times New Roman"/>
                <w:sz w:val="20"/>
                <w:szCs w:val="20"/>
              </w:rPr>
              <w:t>заштити животиња коришћених у научне сврхе</w:t>
            </w:r>
            <w:r w:rsidR="00561E2E" w:rsidRPr="005622F0">
              <w:rPr>
                <w:rFonts w:ascii="Times New Roman" w:hAnsi="Times New Roman" w:cs="Times New Roman"/>
                <w:sz w:val="20"/>
                <w:szCs w:val="20"/>
              </w:rPr>
              <w:t xml:space="preserve"> (2010/63</w:t>
            </w:r>
            <w:r w:rsidR="00085B6C" w:rsidRPr="005622F0">
              <w:rPr>
                <w:rFonts w:ascii="Times New Roman" w:hAnsi="Times New Roman" w:cs="Times New Roman"/>
                <w:sz w:val="20"/>
                <w:szCs w:val="20"/>
              </w:rPr>
              <w:t>/</w:t>
            </w:r>
            <w:r w:rsidR="00561E2E" w:rsidRPr="005622F0">
              <w:rPr>
                <w:rFonts w:ascii="Times New Roman" w:hAnsi="Times New Roman" w:cs="Times New Roman"/>
                <w:sz w:val="20"/>
                <w:szCs w:val="20"/>
              </w:rPr>
              <w:t>ЕУ)</w:t>
            </w:r>
            <w:r w:rsidR="004550EE">
              <w:rPr>
                <w:rFonts w:ascii="Times New Roman" w:hAnsi="Times New Roman" w:cs="Times New Roman"/>
                <w:sz w:val="20"/>
                <w:szCs w:val="20"/>
              </w:rPr>
              <w:t>.</w:t>
            </w:r>
          </w:p>
        </w:tc>
        <w:tc>
          <w:tcPr>
            <w:tcW w:w="1980" w:type="dxa"/>
            <w:shd w:val="clear" w:color="auto" w:fill="auto"/>
          </w:tcPr>
          <w:p w:rsidR="00561E2E" w:rsidRPr="005622F0" w:rsidRDefault="003F52CC"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 емисија</w:t>
            </w:r>
            <w:r w:rsidR="00561E2E" w:rsidRPr="005622F0">
              <w:rPr>
                <w:rFonts w:ascii="Times New Roman" w:hAnsi="Times New Roman" w:cs="Times New Roman"/>
                <w:sz w:val="20"/>
                <w:szCs w:val="20"/>
              </w:rPr>
              <w:t xml:space="preserve"> азбеста у ваздух и испуштања азбеста у воду</w:t>
            </w:r>
            <w:r w:rsidR="00EC3D1B">
              <w:rPr>
                <w:rFonts w:ascii="Times New Roman" w:hAnsi="Times New Roman" w:cs="Times New Roman"/>
                <w:sz w:val="20"/>
                <w:szCs w:val="20"/>
              </w:rPr>
              <w:t>.</w:t>
            </w:r>
          </w:p>
          <w:p w:rsidR="00EC3D1B" w:rsidRDefault="00EC3D1B"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 корисника, објеката за узгој и снабдевање како би се проверило да ли је њихово особље адекватно образовано и обучено пре спровођења поступака на животињама</w:t>
            </w:r>
            <w:r w:rsidR="00EC3D1B">
              <w:rPr>
                <w:rFonts w:ascii="Times New Roman" w:hAnsi="Times New Roman" w:cs="Times New Roman"/>
                <w:sz w:val="20"/>
                <w:szCs w:val="20"/>
              </w:rPr>
              <w:t>.</w:t>
            </w:r>
            <w:r w:rsidRPr="005622F0">
              <w:rPr>
                <w:rFonts w:ascii="Times New Roman" w:hAnsi="Times New Roman" w:cs="Times New Roman"/>
                <w:sz w:val="20"/>
                <w:szCs w:val="20"/>
              </w:rPr>
              <w:t xml:space="preserve"> </w:t>
            </w:r>
          </w:p>
        </w:tc>
        <w:tc>
          <w:tcPr>
            <w:tcW w:w="198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Успоставити систем за прикупљање података и објавити статистичке информације</w:t>
            </w:r>
            <w:r w:rsidR="00EC3D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EC3D1B" w:rsidRDefault="00EC3D1B" w:rsidP="00C40DE2">
            <w:pPr>
              <w:pStyle w:val="Normal10"/>
              <w:contextualSpacing/>
              <w:rPr>
                <w:rFonts w:ascii="Times New Roman" w:hAnsi="Times New Roman" w:cs="Times New Roman"/>
                <w:sz w:val="20"/>
                <w:szCs w:val="20"/>
              </w:rPr>
            </w:pPr>
          </w:p>
          <w:p w:rsidR="00EC3D1B" w:rsidRDefault="00085B6C"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Извештавање Комисије како захт</w:t>
            </w:r>
            <w:r w:rsidR="00561E2E" w:rsidRPr="005622F0">
              <w:rPr>
                <w:rFonts w:ascii="Times New Roman" w:hAnsi="Times New Roman" w:cs="Times New Roman"/>
                <w:sz w:val="20"/>
                <w:szCs w:val="20"/>
              </w:rPr>
              <w:t>евају прав</w:t>
            </w:r>
            <w:r w:rsidRPr="005622F0">
              <w:rPr>
                <w:rFonts w:ascii="Times New Roman" w:hAnsi="Times New Roman" w:cs="Times New Roman"/>
                <w:sz w:val="20"/>
                <w:szCs w:val="20"/>
              </w:rPr>
              <w:t xml:space="preserve">ни инструменти ЕУ (нпр. </w:t>
            </w:r>
            <w:r w:rsidR="00561E2E" w:rsidRPr="005622F0">
              <w:rPr>
                <w:rFonts w:ascii="Times New Roman" w:hAnsi="Times New Roman" w:cs="Times New Roman"/>
                <w:sz w:val="20"/>
                <w:szCs w:val="20"/>
              </w:rPr>
              <w:t>листе лиценц</w:t>
            </w:r>
            <w:r w:rsidRPr="005622F0">
              <w:rPr>
                <w:rFonts w:ascii="Times New Roman" w:hAnsi="Times New Roman" w:cs="Times New Roman"/>
                <w:sz w:val="20"/>
                <w:szCs w:val="20"/>
              </w:rPr>
              <w:t>ираних лабораторија</w:t>
            </w:r>
            <w:r w:rsidR="00EC3D1B">
              <w:rPr>
                <w:rFonts w:ascii="Times New Roman" w:hAnsi="Times New Roman" w:cs="Times New Roman"/>
                <w:sz w:val="20"/>
                <w:szCs w:val="20"/>
              </w:rPr>
              <w:t>.</w:t>
            </w:r>
            <w:r w:rsidRPr="005622F0">
              <w:rPr>
                <w:rFonts w:ascii="Times New Roman" w:hAnsi="Times New Roman" w:cs="Times New Roman"/>
                <w:sz w:val="20"/>
                <w:szCs w:val="20"/>
              </w:rPr>
              <w:t xml:space="preserve"> случајеви непоштовања; резимеи</w:t>
            </w:r>
            <w:r w:rsidR="00561E2E" w:rsidRPr="005622F0">
              <w:rPr>
                <w:rFonts w:ascii="Times New Roman" w:hAnsi="Times New Roman" w:cs="Times New Roman"/>
                <w:sz w:val="20"/>
                <w:szCs w:val="20"/>
              </w:rPr>
              <w:t xml:space="preserve"> с</w:t>
            </w:r>
            <w:r w:rsidRPr="005622F0">
              <w:rPr>
                <w:rFonts w:ascii="Times New Roman" w:hAnsi="Times New Roman" w:cs="Times New Roman"/>
                <w:sz w:val="20"/>
                <w:szCs w:val="20"/>
              </w:rPr>
              <w:t xml:space="preserve">татистичких података; </w:t>
            </w:r>
          </w:p>
          <w:p w:rsidR="00EC3D1B" w:rsidRDefault="00EC3D1B" w:rsidP="00C40DE2">
            <w:pPr>
              <w:pStyle w:val="Normal10"/>
              <w:contextualSpacing/>
              <w:rPr>
                <w:rFonts w:ascii="Times New Roman" w:hAnsi="Times New Roman" w:cs="Times New Roman"/>
                <w:sz w:val="20"/>
                <w:szCs w:val="20"/>
              </w:rPr>
            </w:pPr>
          </w:p>
          <w:p w:rsidR="00561E2E" w:rsidRPr="005622F0" w:rsidRDefault="00085B6C"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узорковање и аналитичке методе, предузимање алтернативне активности</w:t>
            </w:r>
            <w:r w:rsidR="00561E2E" w:rsidRPr="005622F0">
              <w:rPr>
                <w:rFonts w:ascii="Times New Roman" w:hAnsi="Times New Roman" w:cs="Times New Roman"/>
                <w:sz w:val="20"/>
                <w:szCs w:val="20"/>
              </w:rPr>
              <w:t xml:space="preserve">;. одступања и обавештења </w:t>
            </w:r>
          </w:p>
          <w:p w:rsidR="00561E2E" w:rsidRPr="005622F0" w:rsidRDefault="00561E2E" w:rsidP="00C40DE2">
            <w:pPr>
              <w:pStyle w:val="Normal10"/>
              <w:widowControl w:val="0"/>
              <w:contextualSpacing/>
              <w:rPr>
                <w:rFonts w:ascii="Times New Roman" w:hAnsi="Times New Roman" w:cs="Times New Roman"/>
                <w:sz w:val="20"/>
                <w:szCs w:val="20"/>
              </w:rPr>
            </w:pPr>
          </w:p>
        </w:tc>
        <w:tc>
          <w:tcPr>
            <w:tcW w:w="237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Контрола увоз</w:t>
            </w:r>
            <w:r w:rsidR="00957BBA" w:rsidRPr="005622F0">
              <w:rPr>
                <w:rFonts w:ascii="Times New Roman" w:hAnsi="Times New Roman" w:cs="Times New Roman"/>
                <w:sz w:val="20"/>
                <w:szCs w:val="20"/>
              </w:rPr>
              <w:t>а</w:t>
            </w:r>
            <w:r w:rsidRPr="005622F0">
              <w:rPr>
                <w:rFonts w:ascii="Times New Roman" w:hAnsi="Times New Roman" w:cs="Times New Roman"/>
                <w:sz w:val="20"/>
                <w:szCs w:val="20"/>
              </w:rPr>
              <w:t xml:space="preserve"> и извоз</w:t>
            </w:r>
            <w:r w:rsidR="00957BBA" w:rsidRPr="005622F0">
              <w:rPr>
                <w:rFonts w:ascii="Times New Roman" w:hAnsi="Times New Roman" w:cs="Times New Roman"/>
                <w:sz w:val="20"/>
                <w:szCs w:val="20"/>
              </w:rPr>
              <w:t>а</w:t>
            </w:r>
            <w:r w:rsidRPr="005622F0">
              <w:rPr>
                <w:rFonts w:ascii="Times New Roman" w:hAnsi="Times New Roman" w:cs="Times New Roman"/>
                <w:sz w:val="20"/>
                <w:szCs w:val="20"/>
              </w:rPr>
              <w:t xml:space="preserve"> хемикалија како би се осигурало да</w:t>
            </w:r>
            <w:r w:rsidR="00957BBA" w:rsidRPr="005622F0">
              <w:rPr>
                <w:rFonts w:ascii="Times New Roman" w:hAnsi="Times New Roman" w:cs="Times New Roman"/>
                <w:sz w:val="20"/>
                <w:szCs w:val="20"/>
              </w:rPr>
              <w:t xml:space="preserve"> се ниједан производ  </w:t>
            </w:r>
            <w:r w:rsidRPr="005622F0">
              <w:rPr>
                <w:rFonts w:ascii="Times New Roman" w:hAnsi="Times New Roman" w:cs="Times New Roman"/>
                <w:sz w:val="20"/>
                <w:szCs w:val="20"/>
              </w:rPr>
              <w:t>илегално</w:t>
            </w:r>
            <w:r w:rsidR="00957BBA" w:rsidRPr="005622F0">
              <w:rPr>
                <w:rFonts w:ascii="Times New Roman" w:hAnsi="Times New Roman" w:cs="Times New Roman"/>
                <w:sz w:val="20"/>
                <w:szCs w:val="20"/>
              </w:rPr>
              <w:t xml:space="preserve"> не</w:t>
            </w:r>
            <w:r w:rsidRPr="005622F0">
              <w:rPr>
                <w:rFonts w:ascii="Times New Roman" w:hAnsi="Times New Roman" w:cs="Times New Roman"/>
                <w:sz w:val="20"/>
                <w:szCs w:val="20"/>
              </w:rPr>
              <w:t xml:space="preserve"> ставља на њихово</w:t>
            </w:r>
            <w:r w:rsidR="00957BBA" w:rsidRPr="005622F0">
              <w:rPr>
                <w:rFonts w:ascii="Times New Roman" w:hAnsi="Times New Roman" w:cs="Times New Roman"/>
                <w:sz w:val="20"/>
                <w:szCs w:val="20"/>
              </w:rPr>
              <w:t xml:space="preserve"> тржиште</w:t>
            </w:r>
            <w:r w:rsidRPr="005622F0">
              <w:rPr>
                <w:rFonts w:ascii="Times New Roman" w:hAnsi="Times New Roman" w:cs="Times New Roman"/>
                <w:sz w:val="20"/>
                <w:szCs w:val="20"/>
              </w:rPr>
              <w:t>.</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957BBA"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Предузимање надзорних активности</w:t>
            </w:r>
            <w:r w:rsidR="00561E2E" w:rsidRPr="005622F0">
              <w:rPr>
                <w:rFonts w:ascii="Times New Roman" w:hAnsi="Times New Roman" w:cs="Times New Roman"/>
                <w:sz w:val="20"/>
                <w:szCs w:val="20"/>
              </w:rPr>
              <w:t xml:space="preserve">  за проверу усклађености </w:t>
            </w:r>
            <w:r w:rsidRPr="005622F0">
              <w:rPr>
                <w:rFonts w:ascii="Times New Roman" w:hAnsi="Times New Roman" w:cs="Times New Roman"/>
                <w:sz w:val="20"/>
                <w:szCs w:val="20"/>
              </w:rPr>
              <w:t>супстанци и/ или производа стављених</w:t>
            </w:r>
            <w:r w:rsidR="00561E2E" w:rsidRPr="005622F0">
              <w:rPr>
                <w:rFonts w:ascii="Times New Roman" w:hAnsi="Times New Roman" w:cs="Times New Roman"/>
                <w:sz w:val="20"/>
                <w:szCs w:val="20"/>
              </w:rPr>
              <w:t xml:space="preserve"> у промет у складу са зах</w:t>
            </w:r>
            <w:r w:rsidR="003F52CC" w:rsidRPr="005622F0">
              <w:rPr>
                <w:rFonts w:ascii="Times New Roman" w:hAnsi="Times New Roman" w:cs="Times New Roman"/>
                <w:sz w:val="20"/>
                <w:szCs w:val="20"/>
              </w:rPr>
              <w:t>тевима наведеним у законској регулативи</w:t>
            </w:r>
            <w:r w:rsidR="00561E2E" w:rsidRPr="005622F0">
              <w:rPr>
                <w:rFonts w:ascii="Times New Roman" w:hAnsi="Times New Roman" w:cs="Times New Roman"/>
                <w:sz w:val="20"/>
                <w:szCs w:val="20"/>
              </w:rPr>
              <w:t>.</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r>
      <w:tr w:rsidR="00561E2E" w:rsidRPr="005622F0" w:rsidTr="005622F0">
        <w:tc>
          <w:tcPr>
            <w:tcW w:w="2367" w:type="dxa"/>
            <w:gridSpan w:val="2"/>
            <w:shd w:val="clear" w:color="auto" w:fill="auto"/>
          </w:tcPr>
          <w:p w:rsidR="00561E2E"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КЛИМАТСКЕ ПРОМЕНЕ</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 о механиз</w:t>
            </w:r>
            <w:r w:rsidR="00561E2E" w:rsidRPr="005622F0">
              <w:rPr>
                <w:rFonts w:ascii="Times New Roman" w:hAnsi="Times New Roman" w:cs="Times New Roman"/>
                <w:b/>
                <w:sz w:val="20"/>
                <w:szCs w:val="20"/>
              </w:rPr>
              <w:t>м</w:t>
            </w:r>
            <w:r w:rsidRPr="005622F0">
              <w:rPr>
                <w:rFonts w:ascii="Times New Roman" w:hAnsi="Times New Roman" w:cs="Times New Roman"/>
                <w:b/>
                <w:sz w:val="20"/>
                <w:szCs w:val="20"/>
              </w:rPr>
              <w:t>у</w:t>
            </w:r>
            <w:r w:rsidR="00561E2E" w:rsidRPr="005622F0">
              <w:rPr>
                <w:rFonts w:ascii="Times New Roman" w:hAnsi="Times New Roman" w:cs="Times New Roman"/>
                <w:b/>
                <w:sz w:val="20"/>
                <w:szCs w:val="20"/>
              </w:rPr>
              <w:t xml:space="preserve"> </w:t>
            </w:r>
            <w:r w:rsidRPr="005622F0">
              <w:rPr>
                <w:rFonts w:ascii="Times New Roman" w:hAnsi="Times New Roman" w:cs="Times New Roman"/>
                <w:b/>
                <w:sz w:val="20"/>
                <w:szCs w:val="20"/>
              </w:rPr>
              <w:t>мониторинга</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Директива </w:t>
            </w:r>
            <w:r w:rsidR="00EE1CB7" w:rsidRPr="005622F0">
              <w:rPr>
                <w:rFonts w:ascii="Times New Roman" w:hAnsi="Times New Roman" w:cs="Times New Roman"/>
                <w:b/>
                <w:sz w:val="20"/>
                <w:szCs w:val="20"/>
              </w:rPr>
              <w:t>о систему трговине емисијама (ЕТS)</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Одлука о </w:t>
            </w:r>
            <w:r w:rsidR="007F7331" w:rsidRPr="005622F0">
              <w:rPr>
                <w:rFonts w:ascii="Times New Roman" w:hAnsi="Times New Roman" w:cs="Times New Roman"/>
                <w:b/>
                <w:sz w:val="20"/>
                <w:szCs w:val="20"/>
              </w:rPr>
              <w:t>заједничким напорима</w:t>
            </w:r>
            <w:r w:rsidRPr="005622F0">
              <w:rPr>
                <w:rFonts w:ascii="Times New Roman" w:hAnsi="Times New Roman" w:cs="Times New Roman"/>
                <w:b/>
                <w:sz w:val="20"/>
                <w:szCs w:val="20"/>
              </w:rPr>
              <w:t xml:space="preserve"> </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w:t>
            </w:r>
            <w:r w:rsidR="007F7331" w:rsidRPr="005622F0">
              <w:rPr>
                <w:rFonts w:ascii="Times New Roman" w:hAnsi="Times New Roman" w:cs="Times New Roman"/>
                <w:b/>
                <w:sz w:val="20"/>
                <w:szCs w:val="20"/>
              </w:rPr>
              <w:t xml:space="preserve"> о издвајању и складиштењу угљеника</w:t>
            </w:r>
          </w:p>
          <w:p w:rsidR="00CA4074" w:rsidRPr="005622F0" w:rsidRDefault="007F7331"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w:t>
            </w:r>
            <w:r w:rsidR="00CA4074" w:rsidRPr="005622F0">
              <w:rPr>
                <w:rFonts w:ascii="Times New Roman" w:hAnsi="Times New Roman" w:cs="Times New Roman"/>
                <w:b/>
                <w:sz w:val="20"/>
                <w:szCs w:val="20"/>
              </w:rPr>
              <w:t>CCS</w:t>
            </w:r>
            <w:r w:rsidRPr="005622F0">
              <w:rPr>
                <w:rFonts w:ascii="Times New Roman" w:hAnsi="Times New Roman" w:cs="Times New Roman"/>
                <w:b/>
                <w:sz w:val="20"/>
                <w:szCs w:val="20"/>
              </w:rPr>
              <w:t>)</w:t>
            </w:r>
          </w:p>
          <w:p w:rsidR="00CA4074" w:rsidRPr="005622F0" w:rsidRDefault="007F7331"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Одлука о</w:t>
            </w:r>
            <w:r w:rsidR="00CA4074" w:rsidRPr="005622F0">
              <w:rPr>
                <w:rFonts w:ascii="Times New Roman" w:hAnsi="Times New Roman" w:cs="Times New Roman"/>
                <w:b/>
                <w:sz w:val="20"/>
                <w:szCs w:val="20"/>
              </w:rPr>
              <w:t xml:space="preserve"> </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LULUCF</w:t>
            </w:r>
            <w:r w:rsidR="002238C6" w:rsidRPr="005622F0">
              <w:rPr>
                <w:rFonts w:ascii="Times New Roman" w:hAnsi="Times New Roman" w:cs="Times New Roman"/>
                <w:b/>
                <w:sz w:val="20"/>
                <w:szCs w:val="20"/>
              </w:rPr>
              <w:t>-у (намена земљ</w:t>
            </w:r>
            <w:r w:rsidR="007F7331" w:rsidRPr="005622F0">
              <w:rPr>
                <w:rFonts w:ascii="Times New Roman" w:hAnsi="Times New Roman" w:cs="Times New Roman"/>
                <w:b/>
                <w:sz w:val="20"/>
                <w:szCs w:val="20"/>
              </w:rPr>
              <w:t>ишта, промене намене земљишта и шумарство)</w:t>
            </w:r>
          </w:p>
          <w:p w:rsidR="00CA4074"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2238C6" w:rsidRPr="005622F0">
              <w:rPr>
                <w:rFonts w:ascii="Times New Roman" w:hAnsi="Times New Roman" w:cs="Times New Roman"/>
                <w:b/>
                <w:sz w:val="20"/>
                <w:szCs w:val="20"/>
              </w:rPr>
              <w:t xml:space="preserve"> о Ф-гасовима (флуорованим гасовима са ефектом стаклене баште)</w:t>
            </w:r>
          </w:p>
          <w:p w:rsidR="00CA4074"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Уредба</w:t>
            </w:r>
            <w:r w:rsidR="00CA4074" w:rsidRPr="005622F0">
              <w:rPr>
                <w:rFonts w:ascii="Times New Roman" w:hAnsi="Times New Roman" w:cs="Times New Roman"/>
                <w:b/>
                <w:sz w:val="20"/>
                <w:szCs w:val="20"/>
              </w:rPr>
              <w:t xml:space="preserve"> ODS</w:t>
            </w:r>
            <w:r w:rsidR="002238C6" w:rsidRPr="005622F0">
              <w:rPr>
                <w:rFonts w:ascii="Times New Roman" w:hAnsi="Times New Roman" w:cs="Times New Roman"/>
                <w:b/>
                <w:sz w:val="20"/>
                <w:szCs w:val="20"/>
              </w:rPr>
              <w:t xml:space="preserve"> (материјама које осиромашују озон)</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 квалитету бензина и дизела</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 Уредба о с</w:t>
            </w:r>
            <w:r w:rsidR="00561E2E" w:rsidRPr="005622F0">
              <w:rPr>
                <w:rFonts w:ascii="Times New Roman" w:hAnsi="Times New Roman" w:cs="Times New Roman"/>
                <w:b/>
                <w:sz w:val="20"/>
                <w:szCs w:val="20"/>
              </w:rPr>
              <w:t>тандарди</w:t>
            </w:r>
            <w:r w:rsidRPr="005622F0">
              <w:rPr>
                <w:rFonts w:ascii="Times New Roman" w:hAnsi="Times New Roman" w:cs="Times New Roman"/>
                <w:b/>
                <w:sz w:val="20"/>
                <w:szCs w:val="20"/>
              </w:rPr>
              <w:t>ма емисије за нове аутомобиле</w:t>
            </w:r>
          </w:p>
          <w:p w:rsidR="00CA4074"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Уредба о стандардима емисије за нове комбије </w:t>
            </w:r>
          </w:p>
          <w:p w:rsidR="00561E2E" w:rsidRPr="005622F0" w:rsidRDefault="00CA4074"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Директива о </w:t>
            </w:r>
            <w:r w:rsidR="00B765E1" w:rsidRPr="005622F0">
              <w:rPr>
                <w:rFonts w:ascii="Times New Roman" w:hAnsi="Times New Roman" w:cs="Times New Roman"/>
                <w:b/>
                <w:sz w:val="20"/>
                <w:szCs w:val="20"/>
              </w:rPr>
              <w:t>информисању потрошача</w:t>
            </w:r>
          </w:p>
        </w:tc>
        <w:tc>
          <w:tcPr>
            <w:tcW w:w="4770" w:type="dxa"/>
            <w:shd w:val="clear" w:color="auto" w:fill="auto"/>
          </w:tcPr>
          <w:p w:rsidR="00561E2E" w:rsidRPr="005622F0" w:rsidRDefault="00B765E1"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одржавање и функционисање</w:t>
            </w:r>
            <w:r w:rsidR="00561E2E" w:rsidRPr="005622F0">
              <w:rPr>
                <w:rFonts w:ascii="Times New Roman" w:hAnsi="Times New Roman" w:cs="Times New Roman"/>
                <w:sz w:val="20"/>
                <w:szCs w:val="20"/>
              </w:rPr>
              <w:t xml:space="preserve"> Регистра трговања емисијама;</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успостављање </w:t>
            </w:r>
            <w:r w:rsidR="00B765E1" w:rsidRPr="005622F0">
              <w:rPr>
                <w:rFonts w:ascii="Times New Roman" w:hAnsi="Times New Roman" w:cs="Times New Roman"/>
                <w:sz w:val="20"/>
                <w:szCs w:val="20"/>
              </w:rPr>
              <w:t>механизма за распод</w:t>
            </w:r>
            <w:r w:rsidRPr="005622F0">
              <w:rPr>
                <w:rFonts w:ascii="Times New Roman" w:hAnsi="Times New Roman" w:cs="Times New Roman"/>
                <w:sz w:val="20"/>
                <w:szCs w:val="20"/>
              </w:rPr>
              <w:t>елу накнада;</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постављање институционалног оквира за аукцију;</w:t>
            </w:r>
          </w:p>
          <w:p w:rsidR="00561E2E" w:rsidRPr="005622F0" w:rsidRDefault="00561E2E" w:rsidP="00334ABD">
            <w:pPr>
              <w:pStyle w:val="Normal10"/>
              <w:tabs>
                <w:tab w:val="left" w:pos="389"/>
              </w:tabs>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Издавање </w:t>
            </w:r>
            <w:r w:rsidR="00573550" w:rsidRPr="005622F0">
              <w:rPr>
                <w:rFonts w:ascii="Times New Roman" w:hAnsi="Times New Roman" w:cs="Times New Roman"/>
                <w:sz w:val="20"/>
                <w:szCs w:val="20"/>
              </w:rPr>
              <w:t>дозвола</w:t>
            </w:r>
            <w:r w:rsidRPr="005622F0">
              <w:rPr>
                <w:rFonts w:ascii="Times New Roman" w:hAnsi="Times New Roman" w:cs="Times New Roman"/>
                <w:sz w:val="20"/>
                <w:szCs w:val="20"/>
              </w:rPr>
              <w:t xml:space="preserve"> за:</w:t>
            </w:r>
          </w:p>
          <w:p w:rsidR="00561E2E" w:rsidRPr="005622F0" w:rsidRDefault="00B765E1"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испуштање гасова стаклене баште</w:t>
            </w:r>
            <w:r w:rsidR="00735B36" w:rsidRPr="005622F0">
              <w:rPr>
                <w:rFonts w:ascii="Times New Roman" w:hAnsi="Times New Roman" w:cs="Times New Roman"/>
                <w:sz w:val="20"/>
                <w:szCs w:val="20"/>
              </w:rPr>
              <w:t xml:space="preserve"> (GHG)</w:t>
            </w:r>
            <w:r w:rsidR="00561E2E" w:rsidRPr="005622F0">
              <w:rPr>
                <w:rFonts w:ascii="Times New Roman" w:hAnsi="Times New Roman" w:cs="Times New Roman"/>
                <w:sz w:val="20"/>
                <w:szCs w:val="20"/>
              </w:rPr>
              <w:t xml:space="preserve">, </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истраживање и складиштење (2009/31</w:t>
            </w:r>
            <w:r w:rsidR="00B765E1" w:rsidRPr="005622F0">
              <w:rPr>
                <w:rFonts w:ascii="Times New Roman" w:hAnsi="Times New Roman" w:cs="Times New Roman"/>
                <w:sz w:val="20"/>
                <w:szCs w:val="20"/>
              </w:rPr>
              <w:t>/</w:t>
            </w:r>
            <w:r w:rsidRPr="005622F0">
              <w:rPr>
                <w:rFonts w:ascii="Times New Roman" w:hAnsi="Times New Roman" w:cs="Times New Roman"/>
                <w:sz w:val="20"/>
                <w:szCs w:val="20"/>
              </w:rPr>
              <w:t>ЕЦ)</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осигурава</w:t>
            </w:r>
            <w:r w:rsidR="00050F77" w:rsidRPr="005622F0">
              <w:rPr>
                <w:rFonts w:ascii="Times New Roman" w:hAnsi="Times New Roman" w:cs="Times New Roman"/>
                <w:sz w:val="20"/>
                <w:szCs w:val="20"/>
              </w:rPr>
              <w:t>ње координације и одређене интеграције</w:t>
            </w:r>
            <w:r w:rsidRPr="005622F0">
              <w:rPr>
                <w:rFonts w:ascii="Times New Roman" w:hAnsi="Times New Roman" w:cs="Times New Roman"/>
                <w:sz w:val="20"/>
                <w:szCs w:val="20"/>
              </w:rPr>
              <w:t xml:space="preserve"> са</w:t>
            </w:r>
            <w:r w:rsidR="00B765E1" w:rsidRPr="005622F0">
              <w:rPr>
                <w:rFonts w:ascii="Times New Roman" w:hAnsi="Times New Roman" w:cs="Times New Roman"/>
                <w:sz w:val="20"/>
                <w:szCs w:val="20"/>
              </w:rPr>
              <w:t xml:space="preserve"> процедуром издавања </w:t>
            </w:r>
            <w:r w:rsidR="00573550" w:rsidRPr="005622F0">
              <w:rPr>
                <w:rFonts w:ascii="Times New Roman" w:hAnsi="Times New Roman" w:cs="Times New Roman"/>
                <w:sz w:val="20"/>
                <w:szCs w:val="20"/>
              </w:rPr>
              <w:t xml:space="preserve">дозвола </w:t>
            </w:r>
            <w:r w:rsidRPr="005622F0">
              <w:rPr>
                <w:rFonts w:ascii="Times New Roman" w:hAnsi="Times New Roman" w:cs="Times New Roman"/>
                <w:sz w:val="20"/>
                <w:szCs w:val="20"/>
              </w:rPr>
              <w:t>и одобравања у складу са други</w:t>
            </w:r>
            <w:r w:rsidR="00B765E1" w:rsidRPr="005622F0">
              <w:rPr>
                <w:rFonts w:ascii="Times New Roman" w:hAnsi="Times New Roman" w:cs="Times New Roman"/>
                <w:sz w:val="20"/>
                <w:szCs w:val="20"/>
              </w:rPr>
              <w:t xml:space="preserve">м релевантним законима, нпр. Директивама о </w:t>
            </w:r>
            <w:r w:rsidR="000E3C5E" w:rsidRPr="005622F0">
              <w:rPr>
                <w:rFonts w:ascii="Times New Roman" w:hAnsi="Times New Roman" w:cs="Times New Roman"/>
                <w:sz w:val="20"/>
                <w:szCs w:val="20"/>
              </w:rPr>
              <w:t>IED</w:t>
            </w:r>
            <w:r w:rsidR="00B765E1" w:rsidRPr="005622F0">
              <w:rPr>
                <w:rFonts w:ascii="Times New Roman" w:hAnsi="Times New Roman" w:cs="Times New Roman"/>
                <w:sz w:val="20"/>
                <w:szCs w:val="20"/>
              </w:rPr>
              <w:t xml:space="preserve"> и </w:t>
            </w:r>
            <w:r w:rsidR="00162D3C" w:rsidRPr="005622F0">
              <w:rPr>
                <w:rFonts w:ascii="Times New Roman" w:hAnsi="Times New Roman" w:cs="Times New Roman"/>
                <w:sz w:val="20"/>
                <w:szCs w:val="20"/>
              </w:rPr>
              <w:t>EIA</w:t>
            </w:r>
            <w:r w:rsidRPr="005622F0">
              <w:rPr>
                <w:rFonts w:ascii="Times New Roman" w:hAnsi="Times New Roman" w:cs="Times New Roman"/>
                <w:sz w:val="20"/>
                <w:szCs w:val="20"/>
              </w:rPr>
              <w:t>;</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одржава</w:t>
            </w:r>
            <w:r w:rsidR="00B765E1" w:rsidRPr="005622F0">
              <w:rPr>
                <w:rFonts w:ascii="Times New Roman" w:hAnsi="Times New Roman" w:cs="Times New Roman"/>
                <w:sz w:val="20"/>
                <w:szCs w:val="20"/>
              </w:rPr>
              <w:t>ње националног</w:t>
            </w:r>
            <w:r w:rsidRPr="005622F0">
              <w:rPr>
                <w:rFonts w:ascii="Times New Roman" w:hAnsi="Times New Roman" w:cs="Times New Roman"/>
                <w:sz w:val="20"/>
                <w:szCs w:val="20"/>
              </w:rPr>
              <w:t xml:space="preserve"> систем</w:t>
            </w:r>
            <w:r w:rsidR="00B765E1" w:rsidRPr="005622F0">
              <w:rPr>
                <w:rFonts w:ascii="Times New Roman" w:hAnsi="Times New Roman" w:cs="Times New Roman"/>
                <w:sz w:val="20"/>
                <w:szCs w:val="20"/>
              </w:rPr>
              <w:t>а за проц</w:t>
            </w:r>
            <w:r w:rsidRPr="005622F0">
              <w:rPr>
                <w:rFonts w:ascii="Times New Roman" w:hAnsi="Times New Roman" w:cs="Times New Roman"/>
                <w:sz w:val="20"/>
                <w:szCs w:val="20"/>
              </w:rPr>
              <w:t>ену антропогених емисија</w:t>
            </w:r>
            <w:r w:rsidR="00646645" w:rsidRPr="005622F0">
              <w:rPr>
                <w:rFonts w:ascii="Times New Roman" w:hAnsi="Times New Roman" w:cs="Times New Roman"/>
                <w:sz w:val="20"/>
                <w:szCs w:val="20"/>
              </w:rPr>
              <w:t xml:space="preserve"> гасова стаклене баште по изворима и за уклањање угљен</w:t>
            </w:r>
            <w:r w:rsidRPr="005622F0">
              <w:rPr>
                <w:rFonts w:ascii="Times New Roman" w:hAnsi="Times New Roman" w:cs="Times New Roman"/>
                <w:sz w:val="20"/>
                <w:szCs w:val="20"/>
              </w:rPr>
              <w:t xml:space="preserve"> диоксида по</w:t>
            </w:r>
            <w:r w:rsidR="00646645" w:rsidRPr="005622F0">
              <w:rPr>
                <w:rFonts w:ascii="Times New Roman" w:hAnsi="Times New Roman" w:cs="Times New Roman"/>
                <w:sz w:val="20"/>
                <w:szCs w:val="20"/>
              </w:rPr>
              <w:t xml:space="preserve"> резервоарима</w:t>
            </w:r>
            <w:r w:rsidRPr="005622F0">
              <w:rPr>
                <w:rFonts w:ascii="Times New Roman" w:hAnsi="Times New Roman" w:cs="Times New Roman"/>
                <w:sz w:val="20"/>
                <w:szCs w:val="20"/>
              </w:rPr>
              <w:t>;</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 припрема и спровођење стратегија развоја ниских емисија угљеника; </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лиценцирање и одобравање производње одређених контролисаних супстанци; </w:t>
            </w:r>
          </w:p>
          <w:p w:rsidR="00561E2E" w:rsidRPr="005622F0" w:rsidRDefault="00561E2E"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спроводи минималне захтеве за обуку ос</w:t>
            </w:r>
            <w:r w:rsidR="00735B36" w:rsidRPr="005622F0">
              <w:rPr>
                <w:rFonts w:ascii="Times New Roman" w:hAnsi="Times New Roman" w:cs="Times New Roman"/>
                <w:sz w:val="20"/>
                <w:szCs w:val="20"/>
              </w:rPr>
              <w:t>обља које је укључено у рекуперацију</w:t>
            </w:r>
            <w:r w:rsidRPr="005622F0">
              <w:rPr>
                <w:rFonts w:ascii="Times New Roman" w:hAnsi="Times New Roman" w:cs="Times New Roman"/>
                <w:sz w:val="20"/>
                <w:szCs w:val="20"/>
              </w:rPr>
              <w:t>, рециклирање, рекултивацију и у</w:t>
            </w:r>
            <w:r w:rsidR="00735B36" w:rsidRPr="005622F0">
              <w:rPr>
                <w:rFonts w:ascii="Times New Roman" w:hAnsi="Times New Roman" w:cs="Times New Roman"/>
                <w:sz w:val="20"/>
                <w:szCs w:val="20"/>
              </w:rPr>
              <w:t>ништавање контролисане материје</w:t>
            </w:r>
            <w:r w:rsidRPr="005622F0">
              <w:rPr>
                <w:rFonts w:ascii="Times New Roman" w:hAnsi="Times New Roman" w:cs="Times New Roman"/>
                <w:sz w:val="20"/>
                <w:szCs w:val="20"/>
              </w:rPr>
              <w:t>, као и контролу цурења</w:t>
            </w:r>
            <w:r w:rsidR="00735B36" w:rsidRPr="005622F0">
              <w:rPr>
                <w:rFonts w:ascii="Times New Roman" w:hAnsi="Times New Roman" w:cs="Times New Roman"/>
                <w:sz w:val="20"/>
                <w:szCs w:val="20"/>
              </w:rPr>
              <w:t xml:space="preserve"> расхладних уређаја</w:t>
            </w:r>
            <w:r w:rsidRPr="005622F0">
              <w:rPr>
                <w:rFonts w:ascii="Times New Roman" w:hAnsi="Times New Roman" w:cs="Times New Roman"/>
                <w:sz w:val="20"/>
                <w:szCs w:val="20"/>
              </w:rPr>
              <w:t>;</w:t>
            </w:r>
          </w:p>
          <w:p w:rsidR="00561E2E" w:rsidRPr="005622F0" w:rsidRDefault="00735B36" w:rsidP="004F488B">
            <w:pPr>
              <w:pStyle w:val="Normal10"/>
              <w:numPr>
                <w:ilvl w:val="0"/>
                <w:numId w:val="37"/>
              </w:numPr>
              <w:ind w:left="357" w:hanging="357"/>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имплементирање</w:t>
            </w:r>
            <w:r w:rsidR="00561E2E" w:rsidRPr="005622F0">
              <w:rPr>
                <w:rFonts w:ascii="Times New Roman" w:hAnsi="Times New Roman" w:cs="Times New Roman"/>
                <w:sz w:val="20"/>
                <w:szCs w:val="20"/>
              </w:rPr>
              <w:t xml:space="preserve"> п</w:t>
            </w:r>
            <w:r w:rsidRPr="005622F0">
              <w:rPr>
                <w:rFonts w:ascii="Times New Roman" w:hAnsi="Times New Roman" w:cs="Times New Roman"/>
                <w:sz w:val="20"/>
                <w:szCs w:val="20"/>
              </w:rPr>
              <w:t>рограма обуке и шема</w:t>
            </w:r>
            <w:r w:rsidR="00561E2E" w:rsidRPr="005622F0">
              <w:rPr>
                <w:rFonts w:ascii="Times New Roman" w:hAnsi="Times New Roman" w:cs="Times New Roman"/>
                <w:sz w:val="20"/>
                <w:szCs w:val="20"/>
              </w:rPr>
              <w:t xml:space="preserve"> сертификације за компаније и особље које је укључено у инсталацију, одржавање, сервисирање, поправку и стављање ван погона, као и проверу ц</w:t>
            </w:r>
            <w:r w:rsidRPr="005622F0">
              <w:rPr>
                <w:rFonts w:ascii="Times New Roman" w:hAnsi="Times New Roman" w:cs="Times New Roman"/>
                <w:sz w:val="20"/>
                <w:szCs w:val="20"/>
              </w:rPr>
              <w:t>урења релевантне опреме и опоравак</w:t>
            </w:r>
            <w:r w:rsidR="00561E2E" w:rsidRPr="005622F0">
              <w:rPr>
                <w:rFonts w:ascii="Times New Roman" w:hAnsi="Times New Roman" w:cs="Times New Roman"/>
                <w:sz w:val="20"/>
                <w:szCs w:val="20"/>
              </w:rPr>
              <w:t xml:space="preserve"> Ф-гасова.</w:t>
            </w:r>
          </w:p>
        </w:tc>
        <w:tc>
          <w:tcPr>
            <w:tcW w:w="1980" w:type="dxa"/>
            <w:shd w:val="clear" w:color="auto" w:fill="auto"/>
          </w:tcPr>
          <w:p w:rsidR="00561E2E" w:rsidRDefault="00050F77"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w:t>
            </w:r>
            <w:r w:rsidR="00561E2E" w:rsidRPr="005622F0">
              <w:rPr>
                <w:rFonts w:ascii="Times New Roman" w:hAnsi="Times New Roman" w:cs="Times New Roman"/>
                <w:sz w:val="20"/>
                <w:szCs w:val="20"/>
              </w:rPr>
              <w:t xml:space="preserve"> емисије</w:t>
            </w:r>
            <w:r w:rsidR="00735B36" w:rsidRPr="005622F0">
              <w:rPr>
                <w:rFonts w:ascii="Times New Roman" w:hAnsi="Times New Roman" w:cs="Times New Roman"/>
                <w:sz w:val="20"/>
                <w:szCs w:val="20"/>
              </w:rPr>
              <w:t xml:space="preserve"> гасова стаклене баште (GHG)</w:t>
            </w:r>
            <w:r w:rsidR="00EC3D1B">
              <w:rPr>
                <w:rFonts w:ascii="Times New Roman" w:hAnsi="Times New Roman" w:cs="Times New Roman"/>
                <w:sz w:val="20"/>
                <w:szCs w:val="20"/>
              </w:rPr>
              <w:t>.</w:t>
            </w:r>
          </w:p>
          <w:p w:rsidR="00EC3D1B" w:rsidRPr="00334ABD" w:rsidRDefault="00EC3D1B"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 квалитета горива и прикупљање и резимирање података о националним горивима</w:t>
            </w:r>
          </w:p>
          <w:p w:rsidR="00561E2E" w:rsidRPr="005622F0" w:rsidRDefault="00561E2E" w:rsidP="00C40DE2">
            <w:pPr>
              <w:pStyle w:val="Normal10"/>
              <w:widowControl w:val="0"/>
              <w:tabs>
                <w:tab w:val="left" w:pos="220"/>
                <w:tab w:val="left" w:pos="720"/>
              </w:tabs>
              <w:ind w:left="72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c>
          <w:tcPr>
            <w:tcW w:w="1980" w:type="dxa"/>
            <w:shd w:val="clear" w:color="auto" w:fill="auto"/>
          </w:tcPr>
          <w:p w:rsidR="00EC3D1B" w:rsidRDefault="00561E2E" w:rsidP="00C40DE2">
            <w:pPr>
              <w:pStyle w:val="Normal10"/>
              <w:widowControl w:val="0"/>
              <w:contextualSpacing/>
              <w:rPr>
                <w:rFonts w:ascii="Times New Roman" w:hAnsi="Times New Roman" w:cs="Times New Roman"/>
                <w:sz w:val="20"/>
                <w:szCs w:val="20"/>
              </w:rPr>
            </w:pPr>
            <w:r w:rsidRPr="005622F0">
              <w:rPr>
                <w:rFonts w:ascii="Times New Roman" w:hAnsi="Times New Roman" w:cs="Times New Roman"/>
                <w:sz w:val="20"/>
                <w:szCs w:val="20"/>
              </w:rPr>
              <w:t>Прикупљање и ширењ</w:t>
            </w:r>
            <w:r w:rsidR="00735B36" w:rsidRPr="005622F0">
              <w:rPr>
                <w:rFonts w:ascii="Times New Roman" w:hAnsi="Times New Roman" w:cs="Times New Roman"/>
                <w:sz w:val="20"/>
                <w:szCs w:val="20"/>
              </w:rPr>
              <w:t>е информација о климатским пром</w:t>
            </w:r>
            <w:r w:rsidRPr="005622F0">
              <w:rPr>
                <w:rFonts w:ascii="Times New Roman" w:hAnsi="Times New Roman" w:cs="Times New Roman"/>
                <w:sz w:val="20"/>
                <w:szCs w:val="20"/>
              </w:rPr>
              <w:t>енама и заштити озонског омотача</w:t>
            </w:r>
            <w:r w:rsidR="00EC3D1B">
              <w:rPr>
                <w:rFonts w:ascii="Times New Roman" w:hAnsi="Times New Roman" w:cs="Times New Roman"/>
                <w:sz w:val="20"/>
                <w:szCs w:val="20"/>
              </w:rPr>
              <w:t>-</w:t>
            </w:r>
          </w:p>
          <w:p w:rsidR="00561E2E" w:rsidRPr="005622F0" w:rsidRDefault="00561E2E" w:rsidP="00C40DE2">
            <w:pPr>
              <w:pStyle w:val="Normal10"/>
              <w:widowControl w:val="0"/>
              <w:contextualSpacing/>
              <w:rPr>
                <w:rFonts w:ascii="Times New Roman" w:hAnsi="Times New Roman" w:cs="Times New Roman"/>
                <w:sz w:val="20"/>
                <w:szCs w:val="20"/>
              </w:rPr>
            </w:pPr>
            <w:r w:rsidRPr="005622F0">
              <w:rPr>
                <w:rFonts w:ascii="Times New Roman" w:hAnsi="Times New Roman" w:cs="Times New Roman"/>
                <w:sz w:val="20"/>
                <w:szCs w:val="20"/>
              </w:rPr>
              <w:t xml:space="preserve"> </w:t>
            </w:r>
          </w:p>
          <w:p w:rsidR="00561E2E" w:rsidRPr="005622F0" w:rsidRDefault="00735B36"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Извештавање Комисије</w:t>
            </w:r>
            <w:r w:rsidR="00561E2E" w:rsidRPr="005622F0">
              <w:rPr>
                <w:rFonts w:ascii="Times New Roman" w:hAnsi="Times New Roman" w:cs="Times New Roman"/>
                <w:sz w:val="20"/>
                <w:szCs w:val="20"/>
              </w:rPr>
              <w:t xml:space="preserve"> </w:t>
            </w:r>
            <w:r w:rsidR="009F4C28" w:rsidRPr="005622F0">
              <w:rPr>
                <w:rFonts w:ascii="Times New Roman" w:hAnsi="Times New Roman" w:cs="Times New Roman"/>
                <w:sz w:val="20"/>
                <w:szCs w:val="20"/>
              </w:rPr>
              <w:t>у складу са захтевима</w:t>
            </w:r>
            <w:r w:rsidR="00561E2E" w:rsidRPr="005622F0">
              <w:rPr>
                <w:rFonts w:ascii="Times New Roman" w:hAnsi="Times New Roman" w:cs="Times New Roman"/>
                <w:sz w:val="20"/>
                <w:szCs w:val="20"/>
              </w:rPr>
              <w:t xml:space="preserve"> правни</w:t>
            </w:r>
            <w:r w:rsidR="009F4C28" w:rsidRPr="005622F0">
              <w:rPr>
                <w:rFonts w:ascii="Times New Roman" w:hAnsi="Times New Roman" w:cs="Times New Roman"/>
                <w:sz w:val="20"/>
                <w:szCs w:val="20"/>
              </w:rPr>
              <w:t>х</w:t>
            </w:r>
            <w:r w:rsidR="00561E2E" w:rsidRPr="005622F0">
              <w:rPr>
                <w:rFonts w:ascii="Times New Roman" w:hAnsi="Times New Roman" w:cs="Times New Roman"/>
                <w:sz w:val="20"/>
                <w:szCs w:val="20"/>
              </w:rPr>
              <w:t xml:space="preserve"> инструмен</w:t>
            </w:r>
            <w:r w:rsidR="009F4C28" w:rsidRPr="005622F0">
              <w:rPr>
                <w:rFonts w:ascii="Times New Roman" w:hAnsi="Times New Roman" w:cs="Times New Roman"/>
                <w:sz w:val="20"/>
                <w:szCs w:val="20"/>
              </w:rPr>
              <w:t>ата</w:t>
            </w:r>
            <w:r w:rsidR="00561E2E" w:rsidRPr="005622F0">
              <w:rPr>
                <w:rFonts w:ascii="Times New Roman" w:hAnsi="Times New Roman" w:cs="Times New Roman"/>
                <w:sz w:val="20"/>
                <w:szCs w:val="20"/>
              </w:rPr>
              <w:t xml:space="preserve"> ЕУ </w:t>
            </w:r>
          </w:p>
          <w:p w:rsidR="00561E2E" w:rsidRPr="005622F0" w:rsidRDefault="00561E2E" w:rsidP="00C40DE2">
            <w:pPr>
              <w:pStyle w:val="Normal10"/>
              <w:contextualSpacing/>
              <w:rPr>
                <w:rFonts w:ascii="Times New Roman" w:hAnsi="Times New Roman" w:cs="Times New Roman"/>
                <w:sz w:val="20"/>
                <w:szCs w:val="20"/>
              </w:rPr>
            </w:pPr>
          </w:p>
        </w:tc>
        <w:tc>
          <w:tcPr>
            <w:tcW w:w="2370" w:type="dxa"/>
            <w:shd w:val="clear" w:color="auto" w:fill="auto"/>
          </w:tcPr>
          <w:p w:rsidR="00561E2E" w:rsidRPr="005622F0" w:rsidRDefault="003B6E72"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М</w:t>
            </w:r>
            <w:r w:rsidR="00561E2E" w:rsidRPr="005622F0">
              <w:rPr>
                <w:rFonts w:ascii="Times New Roman" w:hAnsi="Times New Roman" w:cs="Times New Roman"/>
                <w:sz w:val="20"/>
                <w:szCs w:val="20"/>
              </w:rPr>
              <w:t xml:space="preserve">ере извршења, када постоји кршење </w:t>
            </w:r>
            <w:r w:rsidR="00F877BC" w:rsidRPr="005622F0">
              <w:rPr>
                <w:rFonts w:ascii="Times New Roman" w:hAnsi="Times New Roman" w:cs="Times New Roman"/>
                <w:sz w:val="20"/>
                <w:szCs w:val="20"/>
              </w:rPr>
              <w:t>дозволе</w:t>
            </w:r>
            <w:r w:rsidR="00561E2E" w:rsidRPr="005622F0">
              <w:rPr>
                <w:rFonts w:ascii="Times New Roman" w:hAnsi="Times New Roman" w:cs="Times New Roman"/>
                <w:sz w:val="20"/>
                <w:szCs w:val="20"/>
              </w:rPr>
              <w:t xml:space="preserve"> или лиценце</w:t>
            </w:r>
            <w:r w:rsidR="00EC3D1B">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p>
          <w:p w:rsidR="00EC3D1B" w:rsidRDefault="00EC3D1B"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Контрола увоза и извоза контролисаних супстанци</w:t>
            </w:r>
            <w:r w:rsidR="00EC3D1B">
              <w:rPr>
                <w:rFonts w:ascii="Times New Roman" w:hAnsi="Times New Roman" w:cs="Times New Roman"/>
                <w:sz w:val="20"/>
                <w:szCs w:val="20"/>
              </w:rPr>
              <w:t>.</w:t>
            </w:r>
            <w:r w:rsidRPr="005622F0">
              <w:rPr>
                <w:rFonts w:ascii="Times New Roman" w:hAnsi="Times New Roman" w:cs="Times New Roman"/>
                <w:sz w:val="20"/>
                <w:szCs w:val="20"/>
              </w:rPr>
              <w:t xml:space="preserve"> </w:t>
            </w:r>
          </w:p>
          <w:p w:rsidR="00EC3D1B" w:rsidRDefault="00EC3D1B" w:rsidP="00C40DE2">
            <w:pPr>
              <w:pStyle w:val="Normal10"/>
              <w:contextualSpacing/>
              <w:rPr>
                <w:rFonts w:ascii="Times New Roman" w:hAnsi="Times New Roman" w:cs="Times New Roman"/>
                <w:sz w:val="20"/>
                <w:szCs w:val="20"/>
              </w:rPr>
            </w:pPr>
          </w:p>
          <w:p w:rsidR="00561E2E" w:rsidRPr="005622F0" w:rsidRDefault="00BE714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Управљање, праћење и обезбеђивање усклађености индустрије са захт</w:t>
            </w:r>
            <w:r w:rsidR="00561E2E" w:rsidRPr="005622F0">
              <w:rPr>
                <w:rFonts w:ascii="Times New Roman" w:hAnsi="Times New Roman" w:cs="Times New Roman"/>
                <w:sz w:val="20"/>
                <w:szCs w:val="20"/>
              </w:rPr>
              <w:t xml:space="preserve">евима </w:t>
            </w:r>
            <w:r w:rsidR="00A8428D" w:rsidRPr="005622F0">
              <w:rPr>
                <w:rFonts w:ascii="Times New Roman" w:hAnsi="Times New Roman" w:cs="Times New Roman"/>
                <w:sz w:val="20"/>
                <w:szCs w:val="20"/>
              </w:rPr>
              <w:t xml:space="preserve">регулације гасова који </w:t>
            </w:r>
            <w:r w:rsidR="009F4C28" w:rsidRPr="005622F0">
              <w:rPr>
                <w:rFonts w:ascii="Times New Roman" w:hAnsi="Times New Roman" w:cs="Times New Roman"/>
                <w:sz w:val="20"/>
                <w:szCs w:val="20"/>
              </w:rPr>
              <w:t>оштећују</w:t>
            </w:r>
            <w:r w:rsidR="00A8428D" w:rsidRPr="005622F0">
              <w:rPr>
                <w:rFonts w:ascii="Times New Roman" w:hAnsi="Times New Roman" w:cs="Times New Roman"/>
                <w:sz w:val="20"/>
                <w:szCs w:val="20"/>
              </w:rPr>
              <w:t xml:space="preserve"> озонски омотач и Ф-гасов</w:t>
            </w:r>
            <w:r w:rsidR="009F4C28" w:rsidRPr="005622F0">
              <w:rPr>
                <w:rFonts w:ascii="Times New Roman" w:hAnsi="Times New Roman" w:cs="Times New Roman"/>
                <w:sz w:val="20"/>
                <w:szCs w:val="20"/>
              </w:rPr>
              <w:t>а</w:t>
            </w:r>
            <w:r w:rsidR="00050F77" w:rsidRPr="005622F0">
              <w:rPr>
                <w:rFonts w:ascii="Times New Roman" w:hAnsi="Times New Roman" w:cs="Times New Roman"/>
                <w:sz w:val="20"/>
                <w:szCs w:val="20"/>
              </w:rPr>
              <w:t>.</w:t>
            </w:r>
          </w:p>
        </w:tc>
      </w:tr>
      <w:tr w:rsidR="00561E2E" w:rsidRPr="005622F0" w:rsidTr="005622F0">
        <w:tc>
          <w:tcPr>
            <w:tcW w:w="2367" w:type="dxa"/>
            <w:gridSpan w:val="2"/>
            <w:shd w:val="clear" w:color="auto" w:fill="auto"/>
          </w:tcPr>
          <w:p w:rsidR="000B5A40" w:rsidRPr="005622F0" w:rsidRDefault="001046F9" w:rsidP="00C40DE2">
            <w:pPr>
              <w:pStyle w:val="Normal10"/>
              <w:ind w:right="-250"/>
              <w:contextualSpacing/>
              <w:rPr>
                <w:rFonts w:ascii="Times New Roman" w:hAnsi="Times New Roman" w:cs="Times New Roman"/>
                <w:b/>
                <w:sz w:val="20"/>
                <w:szCs w:val="20"/>
              </w:rPr>
            </w:pPr>
            <w:r w:rsidRPr="005622F0">
              <w:rPr>
                <w:rFonts w:ascii="Times New Roman" w:hAnsi="Times New Roman" w:cs="Times New Roman"/>
                <w:b/>
                <w:sz w:val="20"/>
                <w:szCs w:val="20"/>
              </w:rPr>
              <w:t xml:space="preserve">БУКА </w:t>
            </w:r>
          </w:p>
          <w:p w:rsidR="00561E2E" w:rsidRPr="005622F0" w:rsidRDefault="00561E2E" w:rsidP="00C40DE2">
            <w:pPr>
              <w:pStyle w:val="Normal10"/>
              <w:ind w:right="-250"/>
              <w:contextualSpacing/>
              <w:rPr>
                <w:rFonts w:ascii="Times New Roman" w:hAnsi="Times New Roman" w:cs="Times New Roman"/>
                <w:b/>
                <w:sz w:val="20"/>
                <w:szCs w:val="20"/>
              </w:rPr>
            </w:pPr>
          </w:p>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Директива о</w:t>
            </w:r>
            <w:r w:rsidR="001046F9" w:rsidRPr="005622F0">
              <w:rPr>
                <w:rFonts w:ascii="Times New Roman" w:hAnsi="Times New Roman" w:cs="Times New Roman"/>
                <w:b/>
                <w:sz w:val="20"/>
                <w:szCs w:val="20"/>
              </w:rPr>
              <w:t xml:space="preserve"> заштити од буке у животној средини</w:t>
            </w:r>
          </w:p>
          <w:p w:rsidR="00561E2E" w:rsidRPr="005622F0" w:rsidRDefault="00561E2E" w:rsidP="00C40DE2">
            <w:pPr>
              <w:pStyle w:val="Normal10"/>
              <w:ind w:right="-250"/>
              <w:contextualSpacing/>
              <w:rPr>
                <w:rFonts w:ascii="Times New Roman" w:hAnsi="Times New Roman" w:cs="Times New Roman"/>
                <w:b/>
                <w:sz w:val="20"/>
                <w:szCs w:val="20"/>
                <w:lang w:val="en-US"/>
              </w:rPr>
            </w:pPr>
          </w:p>
        </w:tc>
        <w:tc>
          <w:tcPr>
            <w:tcW w:w="4770" w:type="dxa"/>
            <w:shd w:val="clear" w:color="auto" w:fill="auto"/>
          </w:tcPr>
          <w:p w:rsidR="00561E2E" w:rsidRPr="005622F0" w:rsidRDefault="004550EE" w:rsidP="004F488B">
            <w:pPr>
              <w:pStyle w:val="Normal10"/>
              <w:numPr>
                <w:ilvl w:val="0"/>
                <w:numId w:val="39"/>
              </w:numPr>
              <w:pBdr>
                <w:top w:val="nil"/>
                <w:left w:val="nil"/>
                <w:bottom w:val="nil"/>
                <w:right w:val="nil"/>
                <w:between w:val="nil"/>
              </w:pBdr>
              <w:contextualSpacing/>
              <w:textAlignment w:val="auto"/>
              <w:rPr>
                <w:rFonts w:ascii="Times New Roman" w:hAnsi="Times New Roman" w:cs="Times New Roman"/>
                <w:sz w:val="20"/>
                <w:szCs w:val="20"/>
              </w:rPr>
            </w:pPr>
            <w:r>
              <w:rPr>
                <w:rFonts w:ascii="Times New Roman" w:hAnsi="Times New Roman" w:cs="Times New Roman"/>
                <w:sz w:val="20"/>
                <w:szCs w:val="20"/>
              </w:rPr>
              <w:t>с</w:t>
            </w:r>
            <w:r w:rsidR="00561E2E" w:rsidRPr="005622F0">
              <w:rPr>
                <w:rFonts w:ascii="Times New Roman" w:hAnsi="Times New Roman" w:cs="Times New Roman"/>
                <w:sz w:val="20"/>
                <w:szCs w:val="20"/>
              </w:rPr>
              <w:t>тратешко мапирање буке и израда акционих планова</w:t>
            </w:r>
            <w:r>
              <w:rPr>
                <w:rFonts w:ascii="Times New Roman" w:hAnsi="Times New Roman" w:cs="Times New Roman"/>
                <w:sz w:val="20"/>
                <w:szCs w:val="20"/>
              </w:rPr>
              <w:t>;</w:t>
            </w:r>
            <w:r w:rsidR="00561E2E" w:rsidRPr="005622F0">
              <w:rPr>
                <w:rFonts w:ascii="Times New Roman" w:hAnsi="Times New Roman" w:cs="Times New Roman"/>
                <w:sz w:val="20"/>
                <w:szCs w:val="20"/>
              </w:rPr>
              <w:t xml:space="preserve"> </w:t>
            </w:r>
          </w:p>
          <w:p w:rsidR="001046F9" w:rsidRPr="005622F0" w:rsidRDefault="00FE6721" w:rsidP="004F488B">
            <w:pPr>
              <w:pStyle w:val="Normal10"/>
              <w:numPr>
                <w:ilvl w:val="0"/>
                <w:numId w:val="39"/>
              </w:numPr>
              <w:pBdr>
                <w:top w:val="nil"/>
                <w:left w:val="nil"/>
                <w:bottom w:val="nil"/>
                <w:right w:val="nil"/>
                <w:between w:val="nil"/>
              </w:pBdr>
              <w:contextualSpacing/>
              <w:textAlignment w:val="auto"/>
              <w:rPr>
                <w:rFonts w:ascii="Times New Roman" w:hAnsi="Times New Roman" w:cs="Times New Roman"/>
                <w:sz w:val="20"/>
                <w:szCs w:val="20"/>
              </w:rPr>
            </w:pPr>
            <w:r w:rsidRPr="005622F0">
              <w:rPr>
                <w:rFonts w:ascii="Times New Roman" w:hAnsi="Times New Roman" w:cs="Times New Roman"/>
                <w:sz w:val="20"/>
                <w:szCs w:val="20"/>
              </w:rPr>
              <w:t xml:space="preserve"> </w:t>
            </w:r>
            <w:r w:rsidR="004550EE">
              <w:rPr>
                <w:rFonts w:ascii="Times New Roman" w:hAnsi="Times New Roman" w:cs="Times New Roman"/>
                <w:sz w:val="20"/>
                <w:szCs w:val="20"/>
              </w:rPr>
              <w:t>п</w:t>
            </w:r>
            <w:r w:rsidR="00561E2E" w:rsidRPr="005622F0">
              <w:rPr>
                <w:rFonts w:ascii="Times New Roman" w:hAnsi="Times New Roman" w:cs="Times New Roman"/>
                <w:sz w:val="20"/>
                <w:szCs w:val="20"/>
              </w:rPr>
              <w:t xml:space="preserve">ружање јавности информација о буци у </w:t>
            </w:r>
            <w:r w:rsidR="001046F9" w:rsidRPr="005622F0">
              <w:rPr>
                <w:rFonts w:ascii="Times New Roman" w:hAnsi="Times New Roman" w:cs="Times New Roman"/>
                <w:sz w:val="20"/>
                <w:szCs w:val="20"/>
              </w:rPr>
              <w:t>животној средини</w:t>
            </w:r>
            <w:r w:rsidR="004550EE">
              <w:rPr>
                <w:rFonts w:ascii="Times New Roman" w:hAnsi="Times New Roman" w:cs="Times New Roman"/>
                <w:sz w:val="20"/>
                <w:szCs w:val="20"/>
              </w:rPr>
              <w:t>.</w:t>
            </w:r>
          </w:p>
          <w:p w:rsidR="00561E2E" w:rsidRPr="005622F0" w:rsidRDefault="00561E2E" w:rsidP="00C40DE2">
            <w:pPr>
              <w:pStyle w:val="Normal10"/>
              <w:pBdr>
                <w:top w:val="nil"/>
                <w:left w:val="nil"/>
                <w:bottom w:val="nil"/>
                <w:right w:val="nil"/>
                <w:between w:val="nil"/>
              </w:pBdr>
              <w:contextualSpacing/>
              <w:rPr>
                <w:rFonts w:ascii="Times New Roman" w:hAnsi="Times New Roman" w:cs="Times New Roman"/>
                <w:sz w:val="20"/>
                <w:szCs w:val="20"/>
              </w:rPr>
            </w:pPr>
          </w:p>
        </w:tc>
        <w:tc>
          <w:tcPr>
            <w:tcW w:w="198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Надгледање израд</w:t>
            </w:r>
            <w:r w:rsidR="001046F9" w:rsidRPr="005622F0">
              <w:rPr>
                <w:rFonts w:ascii="Times New Roman" w:hAnsi="Times New Roman" w:cs="Times New Roman"/>
                <w:sz w:val="20"/>
                <w:szCs w:val="20"/>
              </w:rPr>
              <w:t xml:space="preserve">е и ревизије </w:t>
            </w:r>
            <w:r w:rsidR="00E26D5B" w:rsidRPr="005622F0">
              <w:rPr>
                <w:rFonts w:ascii="Times New Roman" w:hAnsi="Times New Roman" w:cs="Times New Roman"/>
                <w:sz w:val="20"/>
                <w:szCs w:val="20"/>
              </w:rPr>
              <w:t>мапа</w:t>
            </w:r>
            <w:r w:rsidR="001046F9" w:rsidRPr="005622F0">
              <w:rPr>
                <w:rFonts w:ascii="Times New Roman" w:hAnsi="Times New Roman" w:cs="Times New Roman"/>
                <w:sz w:val="20"/>
                <w:szCs w:val="20"/>
              </w:rPr>
              <w:t xml:space="preserve"> </w:t>
            </w:r>
            <w:r w:rsidR="00E26D5B" w:rsidRPr="005622F0">
              <w:rPr>
                <w:rFonts w:ascii="Times New Roman" w:hAnsi="Times New Roman" w:cs="Times New Roman"/>
                <w:sz w:val="20"/>
                <w:szCs w:val="20"/>
              </w:rPr>
              <w:t xml:space="preserve">буке </w:t>
            </w:r>
            <w:r w:rsidR="001046F9" w:rsidRPr="005622F0">
              <w:rPr>
                <w:rFonts w:ascii="Times New Roman" w:hAnsi="Times New Roman" w:cs="Times New Roman"/>
                <w:sz w:val="20"/>
                <w:szCs w:val="20"/>
              </w:rPr>
              <w:t>и акциони</w:t>
            </w:r>
            <w:r w:rsidR="00E26D5B" w:rsidRPr="005622F0">
              <w:rPr>
                <w:rFonts w:ascii="Times New Roman" w:hAnsi="Times New Roman" w:cs="Times New Roman"/>
                <w:sz w:val="20"/>
                <w:szCs w:val="20"/>
              </w:rPr>
              <w:t>х</w:t>
            </w:r>
            <w:r w:rsidR="001046F9" w:rsidRPr="005622F0">
              <w:rPr>
                <w:rFonts w:ascii="Times New Roman" w:hAnsi="Times New Roman" w:cs="Times New Roman"/>
                <w:sz w:val="20"/>
                <w:szCs w:val="20"/>
              </w:rPr>
              <w:t xml:space="preserve"> планов</w:t>
            </w:r>
            <w:r w:rsidR="00E26D5B" w:rsidRPr="005622F0">
              <w:rPr>
                <w:rFonts w:ascii="Times New Roman" w:hAnsi="Times New Roman" w:cs="Times New Roman"/>
                <w:sz w:val="20"/>
                <w:szCs w:val="20"/>
              </w:rPr>
              <w:t>а</w:t>
            </w:r>
            <w:r w:rsidRPr="005622F0">
              <w:rPr>
                <w:rFonts w:ascii="Times New Roman" w:hAnsi="Times New Roman" w:cs="Times New Roman"/>
                <w:sz w:val="20"/>
                <w:szCs w:val="20"/>
              </w:rPr>
              <w:t xml:space="preserve">. </w:t>
            </w:r>
          </w:p>
          <w:p w:rsidR="00EC3D1B" w:rsidRDefault="00EC3D1B" w:rsidP="00C40DE2">
            <w:pPr>
              <w:pStyle w:val="Normal10"/>
              <w:contextualSpacing/>
              <w:rPr>
                <w:rFonts w:ascii="Times New Roman" w:hAnsi="Times New Roman" w:cs="Times New Roman"/>
                <w:sz w:val="20"/>
                <w:szCs w:val="20"/>
              </w:rPr>
            </w:pPr>
          </w:p>
          <w:p w:rsidR="00561E2E" w:rsidRPr="005622F0" w:rsidRDefault="001046F9"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Праћење</w:t>
            </w:r>
            <w:r w:rsidR="00561E2E" w:rsidRPr="005622F0">
              <w:rPr>
                <w:rFonts w:ascii="Times New Roman" w:hAnsi="Times New Roman" w:cs="Times New Roman"/>
                <w:sz w:val="20"/>
                <w:szCs w:val="20"/>
              </w:rPr>
              <w:t xml:space="preserve"> усклађеност</w:t>
            </w:r>
            <w:r w:rsidRPr="005622F0">
              <w:rPr>
                <w:rFonts w:ascii="Times New Roman" w:hAnsi="Times New Roman" w:cs="Times New Roman"/>
                <w:sz w:val="20"/>
                <w:szCs w:val="20"/>
              </w:rPr>
              <w:t>и са м</w:t>
            </w:r>
            <w:r w:rsidR="00561E2E" w:rsidRPr="005622F0">
              <w:rPr>
                <w:rFonts w:ascii="Times New Roman" w:hAnsi="Times New Roman" w:cs="Times New Roman"/>
                <w:sz w:val="20"/>
                <w:szCs w:val="20"/>
              </w:rPr>
              <w:t xml:space="preserve">ерама </w:t>
            </w:r>
            <w:r w:rsidR="00FE6721" w:rsidRPr="005622F0">
              <w:rPr>
                <w:rFonts w:ascii="Times New Roman" w:hAnsi="Times New Roman" w:cs="Times New Roman"/>
                <w:sz w:val="20"/>
                <w:szCs w:val="20"/>
              </w:rPr>
              <w:t>из</w:t>
            </w:r>
            <w:r w:rsidR="00561E2E" w:rsidRPr="005622F0">
              <w:rPr>
                <w:rFonts w:ascii="Times New Roman" w:hAnsi="Times New Roman" w:cs="Times New Roman"/>
                <w:sz w:val="20"/>
                <w:szCs w:val="20"/>
              </w:rPr>
              <w:t xml:space="preserve"> акциони</w:t>
            </w:r>
            <w:r w:rsidR="00FE6721" w:rsidRPr="005622F0">
              <w:rPr>
                <w:rFonts w:ascii="Times New Roman" w:hAnsi="Times New Roman" w:cs="Times New Roman"/>
                <w:sz w:val="20"/>
                <w:szCs w:val="20"/>
              </w:rPr>
              <w:t>х</w:t>
            </w:r>
            <w:r w:rsidR="00561E2E" w:rsidRPr="005622F0">
              <w:rPr>
                <w:rFonts w:ascii="Times New Roman" w:hAnsi="Times New Roman" w:cs="Times New Roman"/>
                <w:sz w:val="20"/>
                <w:szCs w:val="20"/>
              </w:rPr>
              <w:t xml:space="preserve"> планов</w:t>
            </w:r>
            <w:r w:rsidR="00FE6721" w:rsidRPr="005622F0">
              <w:rPr>
                <w:rFonts w:ascii="Times New Roman" w:hAnsi="Times New Roman" w:cs="Times New Roman"/>
                <w:sz w:val="20"/>
                <w:szCs w:val="20"/>
              </w:rPr>
              <w:t>а</w:t>
            </w:r>
            <w:r w:rsidR="00561E2E" w:rsidRPr="005622F0">
              <w:rPr>
                <w:rFonts w:ascii="Times New Roman" w:hAnsi="Times New Roman" w:cs="Times New Roman"/>
                <w:sz w:val="20"/>
                <w:szCs w:val="20"/>
              </w:rPr>
              <w:t xml:space="preserve">. </w:t>
            </w:r>
          </w:p>
        </w:tc>
        <w:tc>
          <w:tcPr>
            <w:tcW w:w="1980" w:type="dxa"/>
            <w:shd w:val="clear" w:color="auto" w:fill="auto"/>
          </w:tcPr>
          <w:p w:rsidR="00561E2E" w:rsidRPr="005622F0" w:rsidRDefault="00561E2E"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Извештавање Комисије</w:t>
            </w:r>
            <w:r w:rsidR="008B0293" w:rsidRPr="005622F0">
              <w:rPr>
                <w:rFonts w:ascii="Times New Roman" w:hAnsi="Times New Roman" w:cs="Times New Roman"/>
                <w:sz w:val="20"/>
                <w:szCs w:val="20"/>
              </w:rPr>
              <w:t xml:space="preserve"> као што</w:t>
            </w:r>
            <w:r w:rsidR="00FF528B" w:rsidRPr="005622F0">
              <w:rPr>
                <w:rFonts w:ascii="Times New Roman" w:hAnsi="Times New Roman" w:cs="Times New Roman"/>
                <w:sz w:val="20"/>
                <w:szCs w:val="20"/>
              </w:rPr>
              <w:t xml:space="preserve"> </w:t>
            </w:r>
            <w:r w:rsidR="008B0293" w:rsidRPr="005622F0">
              <w:rPr>
                <w:rFonts w:ascii="Times New Roman" w:hAnsi="Times New Roman" w:cs="Times New Roman"/>
                <w:sz w:val="20"/>
                <w:szCs w:val="20"/>
              </w:rPr>
              <w:t xml:space="preserve"> захтевају законски инструменати</w:t>
            </w:r>
            <w:r w:rsidRPr="005622F0">
              <w:rPr>
                <w:rFonts w:ascii="Times New Roman" w:hAnsi="Times New Roman" w:cs="Times New Roman"/>
                <w:sz w:val="20"/>
                <w:szCs w:val="20"/>
              </w:rPr>
              <w:t xml:space="preserve"> ЕУ</w:t>
            </w:r>
            <w:r w:rsidR="00EC3D1B">
              <w:rPr>
                <w:rFonts w:ascii="Times New Roman" w:hAnsi="Times New Roman" w:cs="Times New Roman"/>
                <w:sz w:val="20"/>
                <w:szCs w:val="20"/>
              </w:rPr>
              <w:t>.</w:t>
            </w:r>
            <w:r w:rsidRPr="005622F0">
              <w:rPr>
                <w:rFonts w:ascii="Times New Roman" w:hAnsi="Times New Roman" w:cs="Times New Roman"/>
                <w:sz w:val="20"/>
                <w:szCs w:val="20"/>
              </w:rPr>
              <w:t xml:space="preserve"> </w:t>
            </w:r>
          </w:p>
        </w:tc>
        <w:tc>
          <w:tcPr>
            <w:tcW w:w="2370" w:type="dxa"/>
            <w:shd w:val="clear" w:color="auto" w:fill="auto"/>
          </w:tcPr>
          <w:p w:rsidR="00561E2E" w:rsidRPr="005622F0" w:rsidRDefault="00FF528B" w:rsidP="00C40DE2">
            <w:pPr>
              <w:pStyle w:val="Normal10"/>
              <w:contextualSpacing/>
              <w:rPr>
                <w:rFonts w:ascii="Times New Roman" w:hAnsi="Times New Roman" w:cs="Times New Roman"/>
                <w:sz w:val="20"/>
                <w:szCs w:val="20"/>
              </w:rPr>
            </w:pPr>
            <w:r w:rsidRPr="005622F0">
              <w:rPr>
                <w:rFonts w:ascii="Times New Roman" w:hAnsi="Times New Roman" w:cs="Times New Roman"/>
                <w:sz w:val="20"/>
                <w:szCs w:val="20"/>
              </w:rPr>
              <w:t>Успостављање</w:t>
            </w:r>
            <w:r w:rsidR="008B0293" w:rsidRPr="005622F0">
              <w:rPr>
                <w:rFonts w:ascii="Times New Roman" w:hAnsi="Times New Roman" w:cs="Times New Roman"/>
                <w:sz w:val="20"/>
                <w:szCs w:val="20"/>
              </w:rPr>
              <w:t xml:space="preserve"> </w:t>
            </w:r>
            <w:r w:rsidR="00561E2E" w:rsidRPr="005622F0">
              <w:rPr>
                <w:rFonts w:ascii="Times New Roman" w:hAnsi="Times New Roman" w:cs="Times New Roman"/>
                <w:sz w:val="20"/>
                <w:szCs w:val="20"/>
              </w:rPr>
              <w:t>усклађеност</w:t>
            </w:r>
            <w:r w:rsidRPr="005622F0">
              <w:rPr>
                <w:rFonts w:ascii="Times New Roman" w:hAnsi="Times New Roman" w:cs="Times New Roman"/>
                <w:sz w:val="20"/>
                <w:szCs w:val="20"/>
              </w:rPr>
              <w:t>и</w:t>
            </w:r>
            <w:r w:rsidR="00561E2E" w:rsidRPr="005622F0">
              <w:rPr>
                <w:rFonts w:ascii="Times New Roman" w:hAnsi="Times New Roman" w:cs="Times New Roman"/>
                <w:sz w:val="20"/>
                <w:szCs w:val="20"/>
              </w:rPr>
              <w:t xml:space="preserve"> са мерама из акционих планова.</w:t>
            </w: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p w:rsidR="00561E2E" w:rsidRPr="005622F0" w:rsidRDefault="00561E2E" w:rsidP="00C40DE2">
            <w:pPr>
              <w:pStyle w:val="Normal10"/>
              <w:contextualSpacing/>
              <w:rPr>
                <w:rFonts w:ascii="Times New Roman" w:hAnsi="Times New Roman" w:cs="Times New Roman"/>
                <w:sz w:val="20"/>
                <w:szCs w:val="20"/>
              </w:rPr>
            </w:pPr>
          </w:p>
        </w:tc>
      </w:tr>
      <w:tr w:rsidR="00561E2E" w:rsidRPr="00712499" w:rsidTr="005622F0">
        <w:tc>
          <w:tcPr>
            <w:tcW w:w="2367" w:type="dxa"/>
            <w:gridSpan w:val="2"/>
            <w:shd w:val="clear" w:color="auto" w:fill="auto"/>
          </w:tcPr>
          <w:p w:rsidR="00561E2E" w:rsidRPr="005622F0" w:rsidRDefault="00561E2E"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ЦИВИЛНА ЗАШТИТА</w:t>
            </w:r>
          </w:p>
          <w:p w:rsidR="008B0293" w:rsidRPr="005622F0" w:rsidRDefault="008B0293" w:rsidP="00C40DE2">
            <w:pPr>
              <w:pStyle w:val="Normal10"/>
              <w:contextualSpacing/>
              <w:rPr>
                <w:rFonts w:ascii="Times New Roman" w:hAnsi="Times New Roman" w:cs="Times New Roman"/>
                <w:b/>
                <w:sz w:val="20"/>
                <w:szCs w:val="20"/>
              </w:rPr>
            </w:pPr>
          </w:p>
          <w:p w:rsidR="00561E2E" w:rsidRPr="005622F0" w:rsidRDefault="008B0293" w:rsidP="00C40DE2">
            <w:pPr>
              <w:pStyle w:val="Normal10"/>
              <w:contextualSpacing/>
              <w:rPr>
                <w:rFonts w:ascii="Times New Roman" w:hAnsi="Times New Roman" w:cs="Times New Roman"/>
                <w:b/>
                <w:sz w:val="20"/>
                <w:szCs w:val="20"/>
              </w:rPr>
            </w:pPr>
            <w:r w:rsidRPr="005622F0">
              <w:rPr>
                <w:rFonts w:ascii="Times New Roman" w:hAnsi="Times New Roman" w:cs="Times New Roman"/>
                <w:b/>
                <w:sz w:val="20"/>
                <w:szCs w:val="20"/>
              </w:rPr>
              <w:t>Одлука о организацији и функционисању</w:t>
            </w:r>
            <w:r w:rsidR="00561E2E" w:rsidRPr="005622F0">
              <w:rPr>
                <w:rFonts w:ascii="Times New Roman" w:hAnsi="Times New Roman" w:cs="Times New Roman"/>
                <w:b/>
                <w:sz w:val="20"/>
                <w:szCs w:val="20"/>
              </w:rPr>
              <w:t xml:space="preserve"> цивилне заштите</w:t>
            </w:r>
          </w:p>
          <w:p w:rsidR="00561E2E" w:rsidRPr="005622F0" w:rsidRDefault="00561E2E" w:rsidP="00C40DE2">
            <w:pPr>
              <w:pStyle w:val="Normal10"/>
              <w:contextualSpacing/>
              <w:rPr>
                <w:rFonts w:ascii="Times New Roman" w:hAnsi="Times New Roman" w:cs="Times New Roman"/>
                <w:b/>
                <w:sz w:val="20"/>
                <w:szCs w:val="20"/>
              </w:rPr>
            </w:pPr>
          </w:p>
        </w:tc>
        <w:tc>
          <w:tcPr>
            <w:tcW w:w="4770" w:type="dxa"/>
            <w:shd w:val="clear" w:color="auto" w:fill="auto"/>
          </w:tcPr>
          <w:p w:rsidR="00561E2E" w:rsidRPr="005622F0" w:rsidRDefault="00EC3D1B" w:rsidP="004F488B">
            <w:pPr>
              <w:pStyle w:val="Normal10"/>
              <w:numPr>
                <w:ilvl w:val="0"/>
                <w:numId w:val="38"/>
              </w:numPr>
              <w:pBdr>
                <w:top w:val="nil"/>
                <w:left w:val="nil"/>
                <w:bottom w:val="nil"/>
                <w:right w:val="nil"/>
                <w:between w:val="nil"/>
              </w:pBdr>
              <w:contextualSpacing/>
              <w:textAlignment w:val="auto"/>
              <w:rPr>
                <w:rFonts w:ascii="Times New Roman" w:hAnsi="Times New Roman" w:cs="Times New Roman"/>
                <w:sz w:val="20"/>
                <w:szCs w:val="20"/>
              </w:rPr>
            </w:pPr>
            <w:r>
              <w:rPr>
                <w:rFonts w:ascii="Times New Roman" w:hAnsi="Times New Roman" w:cs="Times New Roman"/>
                <w:sz w:val="20"/>
                <w:szCs w:val="20"/>
              </w:rPr>
              <w:t>и</w:t>
            </w:r>
            <w:r w:rsidR="00561E2E" w:rsidRPr="005622F0">
              <w:rPr>
                <w:rFonts w:ascii="Times New Roman" w:hAnsi="Times New Roman" w:cs="Times New Roman"/>
                <w:sz w:val="20"/>
                <w:szCs w:val="20"/>
              </w:rPr>
              <w:t>мплементација националне политике о цивилној заштити и реаговању у ванредним ситуацијама;</w:t>
            </w:r>
          </w:p>
          <w:p w:rsidR="00561E2E" w:rsidRPr="005622F0" w:rsidRDefault="00EC3D1B" w:rsidP="004F488B">
            <w:pPr>
              <w:pStyle w:val="Normal10"/>
              <w:numPr>
                <w:ilvl w:val="0"/>
                <w:numId w:val="38"/>
              </w:numPr>
              <w:pBdr>
                <w:top w:val="nil"/>
                <w:left w:val="nil"/>
                <w:bottom w:val="nil"/>
                <w:right w:val="nil"/>
                <w:between w:val="nil"/>
              </w:pBdr>
              <w:contextualSpacing/>
              <w:textAlignment w:val="auto"/>
              <w:rPr>
                <w:rFonts w:ascii="Times New Roman" w:hAnsi="Times New Roman" w:cs="Times New Roman"/>
                <w:sz w:val="20"/>
                <w:szCs w:val="20"/>
              </w:rPr>
            </w:pPr>
            <w:r>
              <w:rPr>
                <w:rFonts w:ascii="Times New Roman" w:hAnsi="Times New Roman" w:cs="Times New Roman"/>
                <w:sz w:val="20"/>
                <w:szCs w:val="20"/>
              </w:rPr>
              <w:t>н</w:t>
            </w:r>
            <w:r w:rsidR="008B0293" w:rsidRPr="005622F0">
              <w:rPr>
                <w:rFonts w:ascii="Times New Roman" w:hAnsi="Times New Roman" w:cs="Times New Roman"/>
                <w:sz w:val="20"/>
                <w:szCs w:val="20"/>
              </w:rPr>
              <w:t>ационалне проц</w:t>
            </w:r>
            <w:r w:rsidR="00561E2E" w:rsidRPr="005622F0">
              <w:rPr>
                <w:rFonts w:ascii="Times New Roman" w:hAnsi="Times New Roman" w:cs="Times New Roman"/>
                <w:sz w:val="20"/>
                <w:szCs w:val="20"/>
              </w:rPr>
              <w:t xml:space="preserve">ене ризика и планирање управљања ризиком; </w:t>
            </w:r>
          </w:p>
          <w:p w:rsidR="00561E2E" w:rsidRPr="005622F0" w:rsidRDefault="00EC3D1B" w:rsidP="004F488B">
            <w:pPr>
              <w:pStyle w:val="Normal10"/>
              <w:numPr>
                <w:ilvl w:val="0"/>
                <w:numId w:val="38"/>
              </w:numPr>
              <w:pBdr>
                <w:top w:val="nil"/>
                <w:left w:val="nil"/>
                <w:bottom w:val="nil"/>
                <w:right w:val="nil"/>
                <w:between w:val="nil"/>
              </w:pBdr>
              <w:contextualSpacing/>
              <w:textAlignment w:val="auto"/>
              <w:rPr>
                <w:rFonts w:ascii="Times New Roman" w:hAnsi="Times New Roman" w:cs="Times New Roman"/>
                <w:sz w:val="20"/>
                <w:szCs w:val="20"/>
              </w:rPr>
            </w:pPr>
            <w:r>
              <w:rPr>
                <w:rFonts w:ascii="Times New Roman" w:hAnsi="Times New Roman" w:cs="Times New Roman"/>
                <w:sz w:val="20"/>
                <w:szCs w:val="20"/>
              </w:rPr>
              <w:t>у</w:t>
            </w:r>
            <w:r w:rsidR="00561E2E" w:rsidRPr="005622F0">
              <w:rPr>
                <w:rFonts w:ascii="Times New Roman" w:hAnsi="Times New Roman" w:cs="Times New Roman"/>
                <w:sz w:val="20"/>
                <w:szCs w:val="20"/>
              </w:rPr>
              <w:t>прављање активностима реаговања у ванредним ситуацијама;</w:t>
            </w:r>
          </w:p>
          <w:p w:rsidR="00561E2E" w:rsidRPr="005622F0" w:rsidRDefault="00EC3D1B" w:rsidP="004F488B">
            <w:pPr>
              <w:pStyle w:val="Normal10"/>
              <w:numPr>
                <w:ilvl w:val="0"/>
                <w:numId w:val="38"/>
              </w:numPr>
              <w:pBdr>
                <w:top w:val="nil"/>
                <w:left w:val="nil"/>
                <w:bottom w:val="nil"/>
                <w:right w:val="nil"/>
                <w:between w:val="nil"/>
              </w:pBdr>
              <w:contextualSpacing/>
              <w:textAlignment w:val="auto"/>
              <w:rPr>
                <w:rFonts w:ascii="Times New Roman" w:hAnsi="Times New Roman" w:cs="Times New Roman"/>
                <w:sz w:val="20"/>
                <w:szCs w:val="20"/>
              </w:rPr>
            </w:pPr>
            <w:r>
              <w:rPr>
                <w:rFonts w:ascii="Times New Roman" w:hAnsi="Times New Roman" w:cs="Times New Roman"/>
                <w:sz w:val="20"/>
                <w:szCs w:val="20"/>
              </w:rPr>
              <w:t>о</w:t>
            </w:r>
            <w:r w:rsidR="00E557F6" w:rsidRPr="005622F0">
              <w:rPr>
                <w:rFonts w:ascii="Times New Roman" w:hAnsi="Times New Roman" w:cs="Times New Roman"/>
                <w:sz w:val="20"/>
                <w:szCs w:val="20"/>
              </w:rPr>
              <w:t>рганизовање</w:t>
            </w:r>
            <w:r w:rsidR="00561E2E" w:rsidRPr="005622F0">
              <w:rPr>
                <w:rFonts w:ascii="Times New Roman" w:hAnsi="Times New Roman" w:cs="Times New Roman"/>
                <w:sz w:val="20"/>
                <w:szCs w:val="20"/>
              </w:rPr>
              <w:t xml:space="preserve"> програм</w:t>
            </w:r>
            <w:r w:rsidR="00E557F6" w:rsidRPr="005622F0">
              <w:rPr>
                <w:rFonts w:ascii="Times New Roman" w:hAnsi="Times New Roman" w:cs="Times New Roman"/>
                <w:sz w:val="20"/>
                <w:szCs w:val="20"/>
              </w:rPr>
              <w:t>а обуке, в</w:t>
            </w:r>
            <w:r w:rsidR="003674C2" w:rsidRPr="005622F0">
              <w:rPr>
                <w:rFonts w:ascii="Times New Roman" w:hAnsi="Times New Roman" w:cs="Times New Roman"/>
                <w:sz w:val="20"/>
                <w:szCs w:val="20"/>
              </w:rPr>
              <w:t>ежби, размене експерата</w:t>
            </w:r>
            <w:r w:rsidR="00561E2E" w:rsidRPr="005622F0">
              <w:rPr>
                <w:rFonts w:ascii="Times New Roman" w:hAnsi="Times New Roman" w:cs="Times New Roman"/>
                <w:sz w:val="20"/>
                <w:szCs w:val="20"/>
              </w:rPr>
              <w:t>;</w:t>
            </w:r>
          </w:p>
          <w:p w:rsidR="00561E2E" w:rsidRPr="005622F0" w:rsidRDefault="00EC3D1B" w:rsidP="00EC3D1B">
            <w:pPr>
              <w:pStyle w:val="Normal10"/>
              <w:numPr>
                <w:ilvl w:val="0"/>
                <w:numId w:val="38"/>
              </w:numPr>
              <w:pBdr>
                <w:top w:val="nil"/>
                <w:left w:val="nil"/>
                <w:bottom w:val="nil"/>
                <w:right w:val="nil"/>
                <w:between w:val="nil"/>
              </w:pBdr>
              <w:contextualSpacing/>
              <w:textAlignment w:val="auto"/>
              <w:rPr>
                <w:rFonts w:ascii="Times New Roman" w:hAnsi="Times New Roman" w:cs="Times New Roman"/>
                <w:sz w:val="20"/>
                <w:szCs w:val="20"/>
              </w:rPr>
            </w:pPr>
            <w:r>
              <w:rPr>
                <w:rFonts w:ascii="Times New Roman" w:hAnsi="Times New Roman" w:cs="Times New Roman"/>
                <w:sz w:val="20"/>
                <w:szCs w:val="20"/>
              </w:rPr>
              <w:t>с</w:t>
            </w:r>
            <w:r w:rsidR="003674C2" w:rsidRPr="005622F0">
              <w:rPr>
                <w:rFonts w:ascii="Times New Roman" w:hAnsi="Times New Roman" w:cs="Times New Roman"/>
                <w:sz w:val="20"/>
                <w:szCs w:val="20"/>
              </w:rPr>
              <w:t>арадња и разм</w:t>
            </w:r>
            <w:r w:rsidR="00561E2E" w:rsidRPr="005622F0">
              <w:rPr>
                <w:rFonts w:ascii="Times New Roman" w:hAnsi="Times New Roman" w:cs="Times New Roman"/>
                <w:sz w:val="20"/>
                <w:szCs w:val="20"/>
              </w:rPr>
              <w:t>ена информација са другим земљама, међународним организацијама и регионалним удружењима.</w:t>
            </w:r>
          </w:p>
        </w:tc>
        <w:tc>
          <w:tcPr>
            <w:tcW w:w="1980" w:type="dxa"/>
            <w:shd w:val="clear" w:color="auto" w:fill="auto"/>
          </w:tcPr>
          <w:p w:rsidR="004550EE" w:rsidRDefault="00BF7AFC" w:rsidP="004550EE">
            <w:pPr>
              <w:pStyle w:val="Normal10"/>
              <w:contextualSpacing/>
              <w:rPr>
                <w:rFonts w:ascii="Times New Roman" w:eastAsia="Calibri" w:hAnsi="Times New Roman" w:cs="Times New Roman"/>
                <w:sz w:val="20"/>
                <w:szCs w:val="20"/>
              </w:rPr>
            </w:pPr>
            <w:r w:rsidRPr="00BF7AFC">
              <w:rPr>
                <w:rFonts w:ascii="Times New Roman" w:eastAsia="Calibri" w:hAnsi="Times New Roman" w:cs="Times New Roman"/>
                <w:sz w:val="20"/>
                <w:szCs w:val="20"/>
              </w:rPr>
              <w:t>Праћење имплеметације дефинисаних одредби Одлуке и усаглашавање са тековинама Европске уније у области цивилне заштите</w:t>
            </w:r>
            <w:r w:rsidR="004550EE">
              <w:rPr>
                <w:rFonts w:ascii="Times New Roman" w:eastAsia="Calibri" w:hAnsi="Times New Roman" w:cs="Times New Roman"/>
                <w:sz w:val="20"/>
                <w:szCs w:val="20"/>
              </w:rPr>
              <w:t>.</w:t>
            </w:r>
            <w:r w:rsidRPr="00BF7AFC">
              <w:rPr>
                <w:rFonts w:ascii="Times New Roman" w:eastAsia="Calibri" w:hAnsi="Times New Roman" w:cs="Times New Roman"/>
                <w:sz w:val="20"/>
                <w:szCs w:val="20"/>
              </w:rPr>
              <w:t xml:space="preserve"> </w:t>
            </w:r>
          </w:p>
          <w:p w:rsidR="004550EE" w:rsidRDefault="004550EE" w:rsidP="004550EE">
            <w:pPr>
              <w:pStyle w:val="Normal10"/>
              <w:contextualSpacing/>
              <w:rPr>
                <w:rFonts w:ascii="Times New Roman" w:eastAsia="Calibri" w:hAnsi="Times New Roman" w:cs="Times New Roman"/>
                <w:sz w:val="20"/>
                <w:szCs w:val="20"/>
              </w:rPr>
            </w:pPr>
          </w:p>
          <w:p w:rsidR="004550EE" w:rsidRDefault="00BF7AFC" w:rsidP="004550EE">
            <w:pPr>
              <w:pStyle w:val="Normal10"/>
              <w:contextualSpacing/>
              <w:rPr>
                <w:rFonts w:ascii="Times New Roman" w:eastAsia="Calibri" w:hAnsi="Times New Roman" w:cs="Times New Roman"/>
                <w:sz w:val="20"/>
                <w:szCs w:val="20"/>
              </w:rPr>
            </w:pPr>
            <w:r w:rsidRPr="00BF7AFC">
              <w:rPr>
                <w:rFonts w:ascii="Times New Roman" w:eastAsia="Calibri" w:hAnsi="Times New Roman" w:cs="Times New Roman"/>
                <w:sz w:val="20"/>
                <w:szCs w:val="20"/>
              </w:rPr>
              <w:t>Учешће у активностима Механизма цивилне заштите Уније према Споразуму РС и ЕУ о учешћу РС у Механизму цивилне заштите Уније (2015.година)</w:t>
            </w:r>
            <w:r w:rsidR="004550EE">
              <w:rPr>
                <w:rFonts w:ascii="Times New Roman" w:eastAsia="Calibri" w:hAnsi="Times New Roman" w:cs="Times New Roman"/>
                <w:sz w:val="20"/>
                <w:szCs w:val="20"/>
              </w:rPr>
              <w:t>.</w:t>
            </w:r>
            <w:r w:rsidRPr="00BF7AFC">
              <w:rPr>
                <w:rFonts w:ascii="Times New Roman" w:eastAsia="Calibri" w:hAnsi="Times New Roman" w:cs="Times New Roman"/>
                <w:sz w:val="20"/>
                <w:szCs w:val="20"/>
              </w:rPr>
              <w:t xml:space="preserve"> </w:t>
            </w:r>
          </w:p>
          <w:p w:rsidR="004550EE" w:rsidRDefault="004550EE" w:rsidP="004550EE">
            <w:pPr>
              <w:pStyle w:val="Normal10"/>
              <w:contextualSpacing/>
              <w:rPr>
                <w:rFonts w:ascii="Times New Roman" w:eastAsia="Calibri" w:hAnsi="Times New Roman" w:cs="Times New Roman"/>
                <w:sz w:val="20"/>
                <w:szCs w:val="20"/>
              </w:rPr>
            </w:pPr>
          </w:p>
          <w:p w:rsidR="00561E2E" w:rsidRPr="005622F0" w:rsidRDefault="00BF7AFC" w:rsidP="004550EE">
            <w:pPr>
              <w:pStyle w:val="Normal10"/>
              <w:contextualSpacing/>
              <w:rPr>
                <w:rFonts w:ascii="Times New Roman" w:hAnsi="Times New Roman" w:cs="Times New Roman"/>
                <w:sz w:val="20"/>
                <w:szCs w:val="20"/>
              </w:rPr>
            </w:pPr>
            <w:r w:rsidRPr="00BF7AFC">
              <w:rPr>
                <w:rFonts w:ascii="Times New Roman" w:eastAsia="Calibri" w:hAnsi="Times New Roman" w:cs="Times New Roman"/>
                <w:sz w:val="20"/>
                <w:szCs w:val="20"/>
              </w:rPr>
              <w:t>Развијање сарадње са земљама региона ЈИЕ и ЕУ</w:t>
            </w:r>
          </w:p>
        </w:tc>
        <w:tc>
          <w:tcPr>
            <w:tcW w:w="1980" w:type="dxa"/>
            <w:shd w:val="clear" w:color="auto" w:fill="auto"/>
          </w:tcPr>
          <w:p w:rsidR="00561E2E" w:rsidRPr="00334ABD" w:rsidRDefault="00BF7AFC" w:rsidP="004550EE">
            <w:pPr>
              <w:pStyle w:val="Normal10"/>
              <w:contextualSpacing/>
              <w:rPr>
                <w:rFonts w:ascii="Times New Roman" w:hAnsi="Times New Roman" w:cs="Times New Roman"/>
                <w:sz w:val="20"/>
                <w:szCs w:val="20"/>
              </w:rPr>
            </w:pPr>
            <w:r w:rsidRPr="00BF7AFC">
              <w:rPr>
                <w:rFonts w:ascii="Times New Roman" w:eastAsia="Calibri" w:hAnsi="Times New Roman" w:cs="Times New Roman"/>
                <w:sz w:val="20"/>
                <w:szCs w:val="20"/>
              </w:rPr>
              <w:t xml:space="preserve">Усклађивање са правним тековинама ЕУ из области </w:t>
            </w:r>
            <w:r w:rsidR="004550EE">
              <w:rPr>
                <w:rFonts w:ascii="Times New Roman" w:eastAsia="Calibri" w:hAnsi="Times New Roman" w:cs="Times New Roman"/>
                <w:sz w:val="20"/>
                <w:szCs w:val="20"/>
              </w:rPr>
              <w:t>ц</w:t>
            </w:r>
            <w:r w:rsidRPr="00BF7AFC">
              <w:rPr>
                <w:rFonts w:ascii="Times New Roman" w:eastAsia="Calibri" w:hAnsi="Times New Roman" w:cs="Times New Roman"/>
                <w:sz w:val="20"/>
                <w:szCs w:val="20"/>
              </w:rPr>
              <w:t>ивилне заштите</w:t>
            </w:r>
            <w:r w:rsidR="004550EE">
              <w:rPr>
                <w:rFonts w:ascii="Times New Roman" w:eastAsia="Calibri" w:hAnsi="Times New Roman" w:cs="Times New Roman"/>
                <w:sz w:val="20"/>
                <w:szCs w:val="20"/>
              </w:rPr>
              <w:t>.</w:t>
            </w:r>
          </w:p>
        </w:tc>
        <w:tc>
          <w:tcPr>
            <w:tcW w:w="2370" w:type="dxa"/>
            <w:shd w:val="clear" w:color="auto" w:fill="auto"/>
          </w:tcPr>
          <w:p w:rsidR="00712499" w:rsidRDefault="00BF7AFC" w:rsidP="00C40DE2">
            <w:pPr>
              <w:pStyle w:val="Normal10"/>
              <w:contextualSpacing/>
              <w:rPr>
                <w:rFonts w:ascii="Times New Roman" w:eastAsia="Calibri" w:hAnsi="Times New Roman" w:cs="Times New Roman"/>
                <w:sz w:val="20"/>
                <w:szCs w:val="20"/>
              </w:rPr>
            </w:pPr>
            <w:r w:rsidRPr="00BF7AFC">
              <w:rPr>
                <w:rFonts w:ascii="Times New Roman" w:eastAsia="Calibri" w:hAnsi="Times New Roman" w:cs="Times New Roman"/>
                <w:sz w:val="20"/>
                <w:szCs w:val="20"/>
              </w:rPr>
              <w:t>Извештавање о Процени ризика од катастрофа за Републику Србију</w:t>
            </w:r>
            <w:r w:rsidR="004550EE">
              <w:rPr>
                <w:rFonts w:ascii="Times New Roman" w:eastAsia="Calibri" w:hAnsi="Times New Roman" w:cs="Times New Roman"/>
                <w:sz w:val="20"/>
                <w:szCs w:val="20"/>
              </w:rPr>
              <w:t>.</w:t>
            </w:r>
            <w:r w:rsidRPr="00BF7AFC">
              <w:rPr>
                <w:rFonts w:ascii="Times New Roman" w:eastAsia="Calibri" w:hAnsi="Times New Roman" w:cs="Times New Roman"/>
                <w:sz w:val="20"/>
                <w:szCs w:val="20"/>
              </w:rPr>
              <w:t xml:space="preserve"> </w:t>
            </w:r>
          </w:p>
          <w:p w:rsidR="00561E2E" w:rsidRPr="00334ABD" w:rsidRDefault="00BF7AFC" w:rsidP="00C40DE2">
            <w:pPr>
              <w:pStyle w:val="Normal10"/>
              <w:contextualSpacing/>
              <w:rPr>
                <w:rFonts w:ascii="Times New Roman" w:hAnsi="Times New Roman" w:cs="Times New Roman"/>
                <w:sz w:val="20"/>
                <w:szCs w:val="20"/>
              </w:rPr>
            </w:pPr>
            <w:r w:rsidRPr="00BF7AFC">
              <w:rPr>
                <w:rFonts w:ascii="Times New Roman" w:eastAsia="Calibri" w:hAnsi="Times New Roman" w:cs="Times New Roman"/>
                <w:sz w:val="20"/>
                <w:szCs w:val="20"/>
              </w:rPr>
              <w:t>Извештавање о капацитетима за реаговање у ванредним ситуацијама и катастрофама</w:t>
            </w:r>
            <w:r w:rsidR="004550EE">
              <w:rPr>
                <w:rFonts w:ascii="Times New Roman" w:eastAsia="Calibri" w:hAnsi="Times New Roman" w:cs="Times New Roman"/>
                <w:sz w:val="20"/>
                <w:szCs w:val="20"/>
              </w:rPr>
              <w:t>.</w:t>
            </w:r>
          </w:p>
        </w:tc>
      </w:tr>
    </w:tbl>
    <w:p w:rsidR="00561E2E" w:rsidRPr="00712499" w:rsidRDefault="00561E2E" w:rsidP="00561E2E">
      <w:pPr>
        <w:pStyle w:val="Normal10"/>
        <w:rPr>
          <w:rFonts w:ascii="Times New Roman" w:hAnsi="Times New Roman" w:cs="Times New Roman"/>
          <w:sz w:val="24"/>
          <w:szCs w:val="24"/>
        </w:rPr>
      </w:pPr>
    </w:p>
    <w:p w:rsidR="00561E2E" w:rsidRPr="00712499" w:rsidRDefault="00561E2E" w:rsidP="00561E2E">
      <w:pPr>
        <w:pStyle w:val="Normal10"/>
        <w:widowControl w:val="0"/>
        <w:pBdr>
          <w:top w:val="nil"/>
          <w:left w:val="nil"/>
          <w:bottom w:val="nil"/>
          <w:right w:val="nil"/>
          <w:between w:val="nil"/>
        </w:pBdr>
        <w:rPr>
          <w:rFonts w:ascii="Times New Roman" w:hAnsi="Times New Roman" w:cs="Times New Roman"/>
          <w:sz w:val="24"/>
          <w:szCs w:val="24"/>
        </w:rPr>
        <w:sectPr w:rsidR="00561E2E" w:rsidRPr="00712499" w:rsidSect="00C160DA">
          <w:headerReference w:type="even" r:id="rId23"/>
          <w:headerReference w:type="default" r:id="rId24"/>
          <w:footerReference w:type="default" r:id="rId25"/>
          <w:headerReference w:type="first" r:id="rId26"/>
          <w:pgSz w:w="16839" w:h="11907" w:orient="landscape"/>
          <w:pgMar w:top="1620" w:right="1440" w:bottom="1440" w:left="1985" w:header="720" w:footer="720" w:gutter="0"/>
          <w:cols w:space="720"/>
        </w:sectPr>
      </w:pPr>
    </w:p>
    <w:p w:rsidR="00561E2E" w:rsidRPr="00162E7E" w:rsidRDefault="00561E2E" w:rsidP="00F5370D">
      <w:pPr>
        <w:pStyle w:val="Heading1"/>
        <w:rPr>
          <w:rFonts w:ascii="Times New Roman" w:hAnsi="Times New Roman"/>
          <w:sz w:val="24"/>
          <w:szCs w:val="24"/>
        </w:rPr>
      </w:pPr>
      <w:bookmarkStart w:id="39" w:name="_Toc12137092"/>
      <w:bookmarkStart w:id="40" w:name="_Toc12271883"/>
      <w:bookmarkStart w:id="41" w:name="_Toc27146906"/>
      <w:r w:rsidRPr="00162E7E">
        <w:rPr>
          <w:rFonts w:ascii="Times New Roman" w:hAnsi="Times New Roman"/>
          <w:sz w:val="24"/>
          <w:szCs w:val="24"/>
        </w:rPr>
        <w:t xml:space="preserve">4. </w:t>
      </w:r>
      <w:r w:rsidR="00771D3E" w:rsidRPr="00162E7E">
        <w:rPr>
          <w:rFonts w:ascii="Times New Roman" w:hAnsi="Times New Roman"/>
          <w:sz w:val="24"/>
          <w:szCs w:val="24"/>
        </w:rPr>
        <w:t>Сумарне</w:t>
      </w:r>
      <w:r w:rsidRPr="00162E7E">
        <w:rPr>
          <w:rFonts w:ascii="Times New Roman" w:hAnsi="Times New Roman"/>
          <w:sz w:val="24"/>
          <w:szCs w:val="24"/>
        </w:rPr>
        <w:t xml:space="preserve"> анализе институционалних и правних не</w:t>
      </w:r>
      <w:r w:rsidR="00771D3E" w:rsidRPr="00162E7E">
        <w:rPr>
          <w:rFonts w:ascii="Times New Roman" w:hAnsi="Times New Roman"/>
          <w:sz w:val="24"/>
          <w:szCs w:val="24"/>
        </w:rPr>
        <w:t>усклађености</w:t>
      </w:r>
      <w:r w:rsidRPr="00162E7E">
        <w:rPr>
          <w:rFonts w:ascii="Times New Roman" w:hAnsi="Times New Roman"/>
          <w:sz w:val="24"/>
          <w:szCs w:val="24"/>
        </w:rPr>
        <w:t xml:space="preserve"> по секторима животне средине и </w:t>
      </w:r>
      <w:r w:rsidR="00592766" w:rsidRPr="00162E7E">
        <w:rPr>
          <w:rFonts w:ascii="Times New Roman" w:hAnsi="Times New Roman"/>
          <w:sz w:val="24"/>
          <w:szCs w:val="24"/>
        </w:rPr>
        <w:t xml:space="preserve">правним актима </w:t>
      </w:r>
      <w:r w:rsidRPr="00162E7E">
        <w:rPr>
          <w:rFonts w:ascii="Times New Roman" w:hAnsi="Times New Roman"/>
          <w:sz w:val="24"/>
          <w:szCs w:val="24"/>
        </w:rPr>
        <w:t>ЕУ</w:t>
      </w:r>
      <w:bookmarkEnd w:id="39"/>
      <w:bookmarkEnd w:id="40"/>
      <w:bookmarkEnd w:id="41"/>
    </w:p>
    <w:p w:rsidR="001D04D3" w:rsidRPr="00162E7E" w:rsidRDefault="001D04D3" w:rsidP="001D04D3">
      <w:pPr>
        <w:pStyle w:val="Normal10"/>
        <w:spacing w:before="120" w:after="120"/>
        <w:jc w:val="both"/>
        <w:rPr>
          <w:rFonts w:ascii="Times New Roman" w:hAnsi="Times New Roman" w:cs="Times New Roman"/>
          <w:sz w:val="24"/>
          <w:szCs w:val="24"/>
        </w:rPr>
      </w:pP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Институционалне анализе</w:t>
      </w:r>
      <w:r w:rsidR="003674C2" w:rsidRPr="00162E7E">
        <w:rPr>
          <w:rFonts w:ascii="Times New Roman" w:hAnsi="Times New Roman" w:cs="Times New Roman"/>
          <w:sz w:val="24"/>
          <w:szCs w:val="24"/>
        </w:rPr>
        <w:t xml:space="preserve"> </w:t>
      </w:r>
      <w:r w:rsidRPr="00162E7E">
        <w:rPr>
          <w:rFonts w:ascii="Times New Roman" w:hAnsi="Times New Roman" w:cs="Times New Roman"/>
          <w:sz w:val="24"/>
          <w:szCs w:val="24"/>
        </w:rPr>
        <w:t>не</w:t>
      </w:r>
      <w:r w:rsidR="00592766" w:rsidRPr="00162E7E">
        <w:rPr>
          <w:rFonts w:ascii="Times New Roman" w:hAnsi="Times New Roman" w:cs="Times New Roman"/>
          <w:sz w:val="24"/>
          <w:szCs w:val="24"/>
        </w:rPr>
        <w:t>усклађености</w:t>
      </w:r>
      <w:r w:rsidRPr="00162E7E">
        <w:rPr>
          <w:rFonts w:ascii="Times New Roman" w:hAnsi="Times New Roman" w:cs="Times New Roman"/>
          <w:sz w:val="24"/>
          <w:szCs w:val="24"/>
        </w:rPr>
        <w:t xml:space="preserve"> су</w:t>
      </w:r>
      <w:r w:rsidR="003674C2" w:rsidRPr="00162E7E">
        <w:rPr>
          <w:rFonts w:ascii="Times New Roman" w:hAnsi="Times New Roman" w:cs="Times New Roman"/>
          <w:sz w:val="24"/>
          <w:szCs w:val="24"/>
        </w:rPr>
        <w:t xml:space="preserve"> урађене</w:t>
      </w:r>
      <w:r w:rsidRPr="00162E7E">
        <w:rPr>
          <w:rFonts w:ascii="Times New Roman" w:hAnsi="Times New Roman" w:cs="Times New Roman"/>
          <w:sz w:val="24"/>
          <w:szCs w:val="24"/>
        </w:rPr>
        <w:t xml:space="preserve"> за све секторе </w:t>
      </w:r>
      <w:r w:rsidR="00592766" w:rsidRPr="00162E7E">
        <w:rPr>
          <w:rFonts w:ascii="Times New Roman" w:hAnsi="Times New Roman" w:cs="Times New Roman"/>
          <w:sz w:val="24"/>
          <w:szCs w:val="24"/>
        </w:rPr>
        <w:t xml:space="preserve">у оквиру поглавља </w:t>
      </w:r>
      <w:r w:rsidRPr="00162E7E">
        <w:rPr>
          <w:rFonts w:ascii="Times New Roman" w:hAnsi="Times New Roman" w:cs="Times New Roman"/>
          <w:sz w:val="24"/>
          <w:szCs w:val="24"/>
        </w:rPr>
        <w:t>заштите животне средине и климатске промене и све главне ЕУ директиве и уредбе које чине правну тековину Е</w:t>
      </w:r>
      <w:r w:rsidR="003674C2" w:rsidRPr="00162E7E">
        <w:rPr>
          <w:rFonts w:ascii="Times New Roman" w:hAnsi="Times New Roman" w:cs="Times New Roman"/>
          <w:sz w:val="24"/>
          <w:szCs w:val="24"/>
        </w:rPr>
        <w:t xml:space="preserve">У у </w:t>
      </w:r>
      <w:r w:rsidR="004550EE">
        <w:rPr>
          <w:rFonts w:ascii="Times New Roman" w:hAnsi="Times New Roman" w:cs="Times New Roman"/>
          <w:sz w:val="24"/>
          <w:szCs w:val="24"/>
        </w:rPr>
        <w:t>П</w:t>
      </w:r>
      <w:r w:rsidR="003674C2" w:rsidRPr="00162E7E">
        <w:rPr>
          <w:rFonts w:ascii="Times New Roman" w:hAnsi="Times New Roman" w:cs="Times New Roman"/>
          <w:sz w:val="24"/>
          <w:szCs w:val="24"/>
        </w:rPr>
        <w:t>оглављу 27</w:t>
      </w:r>
      <w:r w:rsidR="00A54753" w:rsidRPr="00162E7E">
        <w:rPr>
          <w:rStyle w:val="FootnoteReference"/>
          <w:rFonts w:ascii="Times New Roman" w:hAnsi="Times New Roman" w:cs="Times New Roman"/>
          <w:sz w:val="24"/>
          <w:szCs w:val="24"/>
        </w:rPr>
        <w:footnoteReference w:id="39"/>
      </w:r>
      <w:r w:rsidR="003674C2" w:rsidRPr="00162E7E">
        <w:rPr>
          <w:rFonts w:ascii="Times New Roman" w:hAnsi="Times New Roman" w:cs="Times New Roman"/>
          <w:sz w:val="24"/>
          <w:szCs w:val="24"/>
        </w:rPr>
        <w:t>. Д</w:t>
      </w:r>
      <w:r w:rsidRPr="00162E7E">
        <w:rPr>
          <w:rFonts w:ascii="Times New Roman" w:hAnsi="Times New Roman" w:cs="Times New Roman"/>
          <w:sz w:val="24"/>
          <w:szCs w:val="24"/>
        </w:rPr>
        <w:t>окументи</w:t>
      </w:r>
      <w:r w:rsidR="003674C2" w:rsidRPr="00162E7E">
        <w:rPr>
          <w:rFonts w:ascii="Times New Roman" w:hAnsi="Times New Roman" w:cs="Times New Roman"/>
          <w:sz w:val="24"/>
          <w:szCs w:val="24"/>
        </w:rPr>
        <w:t xml:space="preserve"> анализе</w:t>
      </w:r>
      <w:r w:rsidRPr="00162E7E">
        <w:rPr>
          <w:rFonts w:ascii="Times New Roman" w:hAnsi="Times New Roman" w:cs="Times New Roman"/>
          <w:sz w:val="24"/>
          <w:szCs w:val="24"/>
        </w:rPr>
        <w:t xml:space="preserve"> детаљно и за све </w:t>
      </w:r>
      <w:r w:rsidR="00592766" w:rsidRPr="00162E7E">
        <w:rPr>
          <w:rFonts w:ascii="Times New Roman" w:hAnsi="Times New Roman" w:cs="Times New Roman"/>
          <w:sz w:val="24"/>
          <w:szCs w:val="24"/>
        </w:rPr>
        <w:t>правне акте</w:t>
      </w:r>
      <w:r w:rsidRPr="00162E7E">
        <w:rPr>
          <w:rFonts w:ascii="Times New Roman" w:hAnsi="Times New Roman" w:cs="Times New Roman"/>
          <w:sz w:val="24"/>
          <w:szCs w:val="24"/>
        </w:rPr>
        <w:t xml:space="preserve"> процењују тренутне институционалне капацитете и идентификују потребе</w:t>
      </w:r>
      <w:r w:rsidR="00464F08" w:rsidRPr="00162E7E">
        <w:rPr>
          <w:rFonts w:ascii="Times New Roman" w:hAnsi="Times New Roman" w:cs="Times New Roman"/>
          <w:sz w:val="24"/>
          <w:szCs w:val="24"/>
        </w:rPr>
        <w:t xml:space="preserve"> за новим капацитетима, односно нових запослених</w:t>
      </w:r>
      <w:r w:rsidRPr="00162E7E">
        <w:rPr>
          <w:rFonts w:ascii="Times New Roman" w:hAnsi="Times New Roman" w:cs="Times New Roman"/>
          <w:sz w:val="24"/>
          <w:szCs w:val="24"/>
        </w:rPr>
        <w:t>, обуке и опреме. Процена је извршена на основу важећих аката интерне систематизације, извештаја, експертских процена и интервјуа са релевантним запосленима.</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Према томе, </w:t>
      </w:r>
      <w:r w:rsidRPr="00162E7E">
        <w:rPr>
          <w:rFonts w:ascii="Times New Roman" w:hAnsi="Times New Roman" w:cs="Times New Roman"/>
          <w:b/>
          <w:bCs/>
          <w:sz w:val="24"/>
          <w:szCs w:val="24"/>
        </w:rPr>
        <w:t>а</w:t>
      </w:r>
      <w:r w:rsidR="003674C2" w:rsidRPr="00162E7E">
        <w:rPr>
          <w:rFonts w:ascii="Times New Roman" w:hAnsi="Times New Roman" w:cs="Times New Roman"/>
          <w:b/>
          <w:bCs/>
          <w:sz w:val="24"/>
          <w:szCs w:val="24"/>
        </w:rPr>
        <w:t xml:space="preserve">нализе институционалних </w:t>
      </w:r>
      <w:r w:rsidR="00592766" w:rsidRPr="00162E7E">
        <w:rPr>
          <w:rFonts w:ascii="Times New Roman" w:hAnsi="Times New Roman" w:cs="Times New Roman"/>
          <w:b/>
          <w:bCs/>
          <w:sz w:val="24"/>
          <w:szCs w:val="24"/>
        </w:rPr>
        <w:t>неусклађености</w:t>
      </w:r>
      <w:r w:rsidR="003674C2"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прате </w:t>
      </w:r>
      <w:r w:rsidRPr="00162E7E">
        <w:rPr>
          <w:rFonts w:ascii="Times New Roman" w:hAnsi="Times New Roman" w:cs="Times New Roman"/>
          <w:b/>
          <w:sz w:val="24"/>
          <w:szCs w:val="24"/>
        </w:rPr>
        <w:t>специфичну методологију</w:t>
      </w:r>
      <w:r w:rsidRPr="00162E7E">
        <w:rPr>
          <w:rFonts w:ascii="Times New Roman" w:hAnsi="Times New Roman" w:cs="Times New Roman"/>
          <w:sz w:val="24"/>
          <w:szCs w:val="24"/>
        </w:rPr>
        <w:t xml:space="preserve">. </w:t>
      </w:r>
      <w:r w:rsidR="00592766" w:rsidRPr="00162E7E">
        <w:rPr>
          <w:rFonts w:ascii="Times New Roman" w:hAnsi="Times New Roman" w:cs="Times New Roman"/>
          <w:sz w:val="24"/>
          <w:szCs w:val="24"/>
        </w:rPr>
        <w:t>То</w:t>
      </w:r>
      <w:r w:rsidR="003674C2" w:rsidRPr="00162E7E">
        <w:rPr>
          <w:rFonts w:ascii="Times New Roman" w:hAnsi="Times New Roman" w:cs="Times New Roman"/>
          <w:sz w:val="24"/>
          <w:szCs w:val="24"/>
        </w:rPr>
        <w:t xml:space="preserve"> </w:t>
      </w:r>
      <w:r w:rsidRPr="00162E7E">
        <w:rPr>
          <w:rFonts w:ascii="Times New Roman" w:hAnsi="Times New Roman" w:cs="Times New Roman"/>
          <w:sz w:val="24"/>
          <w:szCs w:val="24"/>
        </w:rPr>
        <w:t>је аналитички алат за процену административних капацитета на основу тренутног статуса имплемент</w:t>
      </w:r>
      <w:r w:rsidR="003674C2" w:rsidRPr="00162E7E">
        <w:rPr>
          <w:rFonts w:ascii="Times New Roman" w:hAnsi="Times New Roman" w:cs="Times New Roman"/>
          <w:sz w:val="24"/>
          <w:szCs w:val="24"/>
        </w:rPr>
        <w:t>ације у односу на циљ</w:t>
      </w:r>
      <w:r w:rsidRPr="00162E7E">
        <w:rPr>
          <w:rFonts w:ascii="Times New Roman" w:hAnsi="Times New Roman" w:cs="Times New Roman"/>
          <w:sz w:val="24"/>
          <w:szCs w:val="24"/>
        </w:rPr>
        <w:t>не правне акте ЕУ. Кра</w:t>
      </w:r>
      <w:r w:rsidR="003674C2" w:rsidRPr="00162E7E">
        <w:rPr>
          <w:rFonts w:ascii="Times New Roman" w:hAnsi="Times New Roman" w:cs="Times New Roman"/>
          <w:sz w:val="24"/>
          <w:szCs w:val="24"/>
        </w:rPr>
        <w:t>јњи циљ је идентификација особља</w:t>
      </w:r>
      <w:r w:rsidRPr="00162E7E">
        <w:rPr>
          <w:rFonts w:ascii="Times New Roman" w:hAnsi="Times New Roman" w:cs="Times New Roman"/>
          <w:sz w:val="24"/>
          <w:szCs w:val="24"/>
        </w:rPr>
        <w:t xml:space="preserve">, обука и потреба за опремом за јачање административних капацитета за сваки сектор и </w:t>
      </w:r>
      <w:r w:rsidR="003674C2" w:rsidRPr="00162E7E">
        <w:rPr>
          <w:rFonts w:ascii="Times New Roman" w:hAnsi="Times New Roman" w:cs="Times New Roman"/>
          <w:sz w:val="24"/>
          <w:szCs w:val="24"/>
        </w:rPr>
        <w:t>релевантне</w:t>
      </w:r>
      <w:r w:rsidRPr="00162E7E">
        <w:rPr>
          <w:rFonts w:ascii="Times New Roman" w:hAnsi="Times New Roman" w:cs="Times New Roman"/>
          <w:sz w:val="24"/>
          <w:szCs w:val="24"/>
        </w:rPr>
        <w:t xml:space="preserve"> директиве.</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Методологија прави разлику између Директива за које су припремљени </w:t>
      </w:r>
      <w:r w:rsidRPr="00162E7E">
        <w:rPr>
          <w:rFonts w:ascii="Times New Roman" w:hAnsi="Times New Roman" w:cs="Times New Roman"/>
          <w:b/>
          <w:sz w:val="24"/>
          <w:szCs w:val="24"/>
        </w:rPr>
        <w:t>специфични планов</w:t>
      </w:r>
      <w:r w:rsidR="00C40BD4" w:rsidRPr="00162E7E">
        <w:rPr>
          <w:rFonts w:ascii="Times New Roman" w:hAnsi="Times New Roman" w:cs="Times New Roman"/>
          <w:b/>
          <w:sz w:val="24"/>
          <w:szCs w:val="24"/>
        </w:rPr>
        <w:t>и имплементације Директиве (</w:t>
      </w:r>
      <w:r w:rsidR="00771D3E" w:rsidRPr="00162E7E">
        <w:rPr>
          <w:rFonts w:ascii="Times New Roman" w:hAnsi="Times New Roman" w:cs="Times New Roman"/>
          <w:b/>
          <w:sz w:val="24"/>
          <w:szCs w:val="24"/>
        </w:rPr>
        <w:t>DSIP</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и оних за које то није случај. Међутим, основни приступ и структура су исти. </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Прво, методологија предвиђа идентификацију:</w:t>
      </w:r>
    </w:p>
    <w:p w:rsidR="00561E2E" w:rsidRPr="00162E7E" w:rsidRDefault="00561E2E" w:rsidP="002B4890">
      <w:pPr>
        <w:pStyle w:val="Normal10"/>
        <w:numPr>
          <w:ilvl w:val="0"/>
          <w:numId w:val="44"/>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Специфичног захтева Директиве</w:t>
      </w:r>
      <w:r w:rsidR="004550EE">
        <w:rPr>
          <w:rFonts w:ascii="Times New Roman" w:hAnsi="Times New Roman" w:cs="Times New Roman"/>
          <w:sz w:val="24"/>
          <w:szCs w:val="24"/>
        </w:rPr>
        <w:t>;</w:t>
      </w:r>
    </w:p>
    <w:p w:rsidR="00561E2E" w:rsidRPr="00162E7E" w:rsidRDefault="00C40BD4" w:rsidP="002B4890">
      <w:pPr>
        <w:pStyle w:val="Normal10"/>
        <w:numPr>
          <w:ilvl w:val="0"/>
          <w:numId w:val="44"/>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Већ обрађена/</w:t>
      </w:r>
      <w:r w:rsidR="00561E2E" w:rsidRPr="00162E7E">
        <w:rPr>
          <w:rFonts w:ascii="Times New Roman" w:hAnsi="Times New Roman" w:cs="Times New Roman"/>
          <w:sz w:val="24"/>
          <w:szCs w:val="24"/>
        </w:rPr>
        <w:t>транспонована / Да-Не</w:t>
      </w:r>
      <w:r w:rsidR="004550EE">
        <w:rPr>
          <w:rFonts w:ascii="Times New Roman" w:hAnsi="Times New Roman" w:cs="Times New Roman"/>
          <w:sz w:val="24"/>
          <w:szCs w:val="24"/>
        </w:rPr>
        <w:t>;</w:t>
      </w:r>
    </w:p>
    <w:p w:rsidR="00561E2E" w:rsidRPr="00162E7E" w:rsidRDefault="00561E2E" w:rsidP="002B4890">
      <w:pPr>
        <w:pStyle w:val="Normal10"/>
        <w:numPr>
          <w:ilvl w:val="0"/>
          <w:numId w:val="44"/>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Постигнут напредак у спровођењу</w:t>
      </w:r>
      <w:r w:rsidR="004550EE">
        <w:rPr>
          <w:rFonts w:ascii="Times New Roman" w:hAnsi="Times New Roman" w:cs="Times New Roman"/>
          <w:sz w:val="24"/>
          <w:szCs w:val="24"/>
        </w:rPr>
        <w:t>;</w:t>
      </w:r>
    </w:p>
    <w:p w:rsidR="00561E2E" w:rsidRPr="00162E7E" w:rsidRDefault="00561E2E" w:rsidP="002B4890">
      <w:pPr>
        <w:pStyle w:val="Normal10"/>
        <w:numPr>
          <w:ilvl w:val="0"/>
          <w:numId w:val="44"/>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Одговорн</w:t>
      </w:r>
      <w:r w:rsidR="00592766" w:rsidRPr="00162E7E">
        <w:rPr>
          <w:rFonts w:ascii="Times New Roman" w:hAnsi="Times New Roman" w:cs="Times New Roman"/>
          <w:sz w:val="24"/>
          <w:szCs w:val="24"/>
        </w:rPr>
        <w:t>е институције</w:t>
      </w:r>
      <w:r w:rsidR="00C40BD4" w:rsidRPr="00162E7E">
        <w:rPr>
          <w:rFonts w:ascii="Times New Roman" w:hAnsi="Times New Roman" w:cs="Times New Roman"/>
          <w:sz w:val="24"/>
          <w:szCs w:val="24"/>
        </w:rPr>
        <w:t>/</w:t>
      </w:r>
      <w:r w:rsidRPr="00162E7E">
        <w:rPr>
          <w:rFonts w:ascii="Times New Roman" w:hAnsi="Times New Roman" w:cs="Times New Roman"/>
          <w:sz w:val="24"/>
          <w:szCs w:val="24"/>
        </w:rPr>
        <w:t>Постојећи капацитет</w:t>
      </w:r>
      <w:r w:rsidR="00C40BD4" w:rsidRPr="00162E7E">
        <w:rPr>
          <w:rFonts w:ascii="Times New Roman" w:hAnsi="Times New Roman" w:cs="Times New Roman"/>
          <w:sz w:val="24"/>
          <w:szCs w:val="24"/>
        </w:rPr>
        <w:t>/</w:t>
      </w:r>
      <w:r w:rsidRPr="00162E7E">
        <w:rPr>
          <w:rFonts w:ascii="Times New Roman" w:hAnsi="Times New Roman" w:cs="Times New Roman"/>
          <w:sz w:val="24"/>
          <w:szCs w:val="24"/>
        </w:rPr>
        <w:t>људски ресурси</w:t>
      </w:r>
      <w:r w:rsidR="004550EE">
        <w:rPr>
          <w:rFonts w:ascii="Times New Roman" w:hAnsi="Times New Roman" w:cs="Times New Roman"/>
          <w:sz w:val="24"/>
          <w:szCs w:val="24"/>
        </w:rPr>
        <w:t>;</w:t>
      </w:r>
    </w:p>
    <w:p w:rsidR="00561E2E" w:rsidRPr="00162E7E" w:rsidRDefault="00561E2E" w:rsidP="002B4890">
      <w:pPr>
        <w:pStyle w:val="Normal10"/>
        <w:numPr>
          <w:ilvl w:val="0"/>
          <w:numId w:val="44"/>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Број потребног додатног особља</w:t>
      </w:r>
      <w:r w:rsidR="004550EE">
        <w:rPr>
          <w:rFonts w:ascii="Times New Roman" w:hAnsi="Times New Roman" w:cs="Times New Roman"/>
          <w:sz w:val="24"/>
          <w:szCs w:val="24"/>
        </w:rPr>
        <w:t>;</w:t>
      </w:r>
    </w:p>
    <w:p w:rsidR="00561E2E" w:rsidRPr="00162E7E" w:rsidRDefault="00C40BD4" w:rsidP="002B4890">
      <w:pPr>
        <w:pStyle w:val="Normal10"/>
        <w:numPr>
          <w:ilvl w:val="0"/>
          <w:numId w:val="44"/>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Могуће импликације з</w:t>
      </w:r>
      <w:r w:rsidR="00561E2E" w:rsidRPr="00162E7E">
        <w:rPr>
          <w:rFonts w:ascii="Times New Roman" w:hAnsi="Times New Roman" w:cs="Times New Roman"/>
          <w:sz w:val="24"/>
          <w:szCs w:val="24"/>
        </w:rPr>
        <w:t>а локалне самоуправе.</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Друго, </w:t>
      </w:r>
      <w:r w:rsidR="0033245F" w:rsidRPr="00162E7E">
        <w:rPr>
          <w:rFonts w:ascii="Times New Roman" w:hAnsi="Times New Roman" w:cs="Times New Roman"/>
          <w:sz w:val="24"/>
          <w:szCs w:val="24"/>
        </w:rPr>
        <w:t xml:space="preserve">ове </w:t>
      </w:r>
      <w:r w:rsidR="00592766" w:rsidRPr="00162E7E">
        <w:rPr>
          <w:rFonts w:ascii="Times New Roman" w:hAnsi="Times New Roman" w:cs="Times New Roman"/>
          <w:b/>
          <w:bCs/>
          <w:sz w:val="24"/>
          <w:szCs w:val="24"/>
        </w:rPr>
        <w:t>анализе</w:t>
      </w:r>
      <w:r w:rsidRPr="00162E7E">
        <w:rPr>
          <w:rFonts w:ascii="Times New Roman" w:hAnsi="Times New Roman" w:cs="Times New Roman"/>
          <w:sz w:val="24"/>
          <w:szCs w:val="24"/>
        </w:rPr>
        <w:t xml:space="preserve"> набрајају </w:t>
      </w:r>
      <w:r w:rsidR="00592766" w:rsidRPr="00162E7E">
        <w:rPr>
          <w:rFonts w:ascii="Times New Roman" w:hAnsi="Times New Roman" w:cs="Times New Roman"/>
          <w:sz w:val="24"/>
          <w:szCs w:val="24"/>
        </w:rPr>
        <w:t xml:space="preserve">идентификују </w:t>
      </w:r>
      <w:r w:rsidRPr="00162E7E">
        <w:rPr>
          <w:rFonts w:ascii="Times New Roman" w:hAnsi="Times New Roman" w:cs="Times New Roman"/>
          <w:sz w:val="24"/>
          <w:szCs w:val="24"/>
        </w:rPr>
        <w:t>институције одговорне за имплементацију одговарајућих Директива и тренутне капацитете у смислу особља и процењују капацитете потребне за ефикасну имплементацију Директиве. Овде се идентификује потребно особље, обука и опрема.</w:t>
      </w:r>
    </w:p>
    <w:p w:rsidR="001D04D3"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Ово поглавље Акционог плана резимира </w:t>
      </w:r>
      <w:r w:rsidR="0033245F" w:rsidRPr="00162E7E">
        <w:rPr>
          <w:rFonts w:ascii="Times New Roman" w:hAnsi="Times New Roman" w:cs="Times New Roman"/>
          <w:b/>
          <w:bCs/>
          <w:sz w:val="24"/>
          <w:szCs w:val="24"/>
        </w:rPr>
        <w:t>анализе институционалних неусклађености</w:t>
      </w:r>
      <w:r w:rsidRPr="00162E7E">
        <w:rPr>
          <w:rFonts w:ascii="Times New Roman" w:hAnsi="Times New Roman" w:cs="Times New Roman"/>
          <w:sz w:val="24"/>
          <w:szCs w:val="24"/>
        </w:rPr>
        <w:t xml:space="preserve"> за институције одговорне за имплементацију </w:t>
      </w:r>
      <w:r w:rsidR="00C40BD4" w:rsidRPr="00162E7E">
        <w:rPr>
          <w:rFonts w:ascii="Times New Roman" w:hAnsi="Times New Roman" w:cs="Times New Roman"/>
          <w:sz w:val="24"/>
          <w:szCs w:val="24"/>
        </w:rPr>
        <w:t xml:space="preserve">правне тековине </w:t>
      </w:r>
      <w:r w:rsidRPr="00162E7E">
        <w:rPr>
          <w:rFonts w:ascii="Times New Roman" w:hAnsi="Times New Roman" w:cs="Times New Roman"/>
          <w:sz w:val="24"/>
          <w:szCs w:val="24"/>
        </w:rPr>
        <w:t>ЕУ о животној средини  и климатским променама.</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Поред тога, оно укључује четири </w:t>
      </w:r>
      <w:r w:rsidR="0033245F" w:rsidRPr="00162E7E">
        <w:rPr>
          <w:rFonts w:ascii="Times New Roman" w:hAnsi="Times New Roman" w:cs="Times New Roman"/>
          <w:sz w:val="24"/>
          <w:szCs w:val="24"/>
        </w:rPr>
        <w:t xml:space="preserve">сумарне </w:t>
      </w:r>
      <w:r w:rsidR="0033245F" w:rsidRPr="00162E7E">
        <w:rPr>
          <w:rFonts w:ascii="Times New Roman" w:hAnsi="Times New Roman" w:cs="Times New Roman"/>
          <w:b/>
          <w:bCs/>
          <w:sz w:val="24"/>
          <w:szCs w:val="24"/>
        </w:rPr>
        <w:t>анализе институционалних неусклађености</w:t>
      </w:r>
      <w:r w:rsidRPr="00162E7E">
        <w:rPr>
          <w:rFonts w:ascii="Times New Roman" w:hAnsi="Times New Roman" w:cs="Times New Roman"/>
          <w:sz w:val="24"/>
          <w:szCs w:val="24"/>
        </w:rPr>
        <w:t xml:space="preserve"> за:</w:t>
      </w:r>
    </w:p>
    <w:p w:rsidR="00561E2E" w:rsidRPr="00162E7E" w:rsidRDefault="00561E2E" w:rsidP="002B4890">
      <w:pPr>
        <w:pStyle w:val="Normal10"/>
        <w:numPr>
          <w:ilvl w:val="0"/>
          <w:numId w:val="43"/>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 xml:space="preserve">институције одговорне за управљање пројектима, ЕУ интеграције и </w:t>
      </w:r>
      <w:r w:rsidR="0033245F" w:rsidRPr="00162E7E">
        <w:rPr>
          <w:rFonts w:ascii="Times New Roman" w:hAnsi="Times New Roman" w:cs="Times New Roman"/>
          <w:sz w:val="24"/>
          <w:szCs w:val="24"/>
        </w:rPr>
        <w:t>правне службе</w:t>
      </w:r>
      <w:r w:rsidRPr="00162E7E">
        <w:rPr>
          <w:rFonts w:ascii="Times New Roman" w:hAnsi="Times New Roman" w:cs="Times New Roman"/>
          <w:sz w:val="24"/>
          <w:szCs w:val="24"/>
        </w:rPr>
        <w:t>,</w:t>
      </w:r>
    </w:p>
    <w:p w:rsidR="00561E2E" w:rsidRPr="00162E7E" w:rsidRDefault="004550EE" w:rsidP="002B4890">
      <w:pPr>
        <w:pStyle w:val="Normal10"/>
        <w:numPr>
          <w:ilvl w:val="0"/>
          <w:numId w:val="43"/>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Pr>
          <w:rFonts w:ascii="Times New Roman" w:hAnsi="Times New Roman" w:cs="Times New Roman"/>
          <w:sz w:val="24"/>
          <w:szCs w:val="24"/>
        </w:rPr>
        <w:t>АЗЖС (</w:t>
      </w:r>
      <w:r w:rsidR="00402878" w:rsidRPr="00162E7E">
        <w:rPr>
          <w:rFonts w:ascii="Times New Roman" w:hAnsi="Times New Roman" w:cs="Times New Roman"/>
          <w:sz w:val="24"/>
          <w:szCs w:val="24"/>
        </w:rPr>
        <w:t>SEPA</w:t>
      </w:r>
      <w:r>
        <w:rPr>
          <w:rFonts w:ascii="Times New Roman" w:hAnsi="Times New Roman" w:cs="Times New Roman"/>
          <w:sz w:val="24"/>
          <w:szCs w:val="24"/>
        </w:rPr>
        <w:t>)</w:t>
      </w:r>
      <w:r w:rsidR="00561E2E" w:rsidRPr="00162E7E">
        <w:rPr>
          <w:rFonts w:ascii="Times New Roman" w:hAnsi="Times New Roman" w:cs="Times New Roman"/>
          <w:sz w:val="24"/>
          <w:szCs w:val="24"/>
        </w:rPr>
        <w:t>,</w:t>
      </w:r>
    </w:p>
    <w:p w:rsidR="00561E2E" w:rsidRPr="00162E7E" w:rsidRDefault="00561E2E" w:rsidP="002B4890">
      <w:pPr>
        <w:pStyle w:val="Normal10"/>
        <w:numPr>
          <w:ilvl w:val="0"/>
          <w:numId w:val="43"/>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институције одговорне за инспекцију и</w:t>
      </w:r>
    </w:p>
    <w:p w:rsidR="00561E2E" w:rsidRPr="00162E7E" w:rsidRDefault="00561E2E" w:rsidP="002B4890">
      <w:pPr>
        <w:pStyle w:val="Normal10"/>
        <w:numPr>
          <w:ilvl w:val="0"/>
          <w:numId w:val="43"/>
        </w:numPr>
        <w:pBdr>
          <w:top w:val="nil"/>
          <w:left w:val="nil"/>
          <w:bottom w:val="nil"/>
          <w:right w:val="nil"/>
          <w:between w:val="nil"/>
        </w:pBd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локалне самоуправе и њихове задатке у вези са животном средином.</w:t>
      </w:r>
    </w:p>
    <w:p w:rsidR="00561E2E" w:rsidRPr="00162E7E" w:rsidRDefault="006750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Ове додатне сумарне анализе</w:t>
      </w:r>
      <w:r w:rsidR="00561E2E" w:rsidRPr="00162E7E">
        <w:rPr>
          <w:rFonts w:ascii="Times New Roman" w:hAnsi="Times New Roman" w:cs="Times New Roman"/>
          <w:sz w:val="24"/>
          <w:szCs w:val="24"/>
        </w:rPr>
        <w:t xml:space="preserve"> додате су због велике важности ових институција и потребе за повећаним развојем административних капацитета. Све институције се баве међусекторским активностима и кључне су за напредак у постизању правне тековине ЕУ у области заштите животне средине.</w:t>
      </w:r>
    </w:p>
    <w:p w:rsidR="00561E2E" w:rsidRPr="00162E7E" w:rsidRDefault="0033245F"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bCs/>
          <w:sz w:val="24"/>
          <w:szCs w:val="24"/>
        </w:rPr>
        <w:t>Анализе институционалних неусклађености</w:t>
      </w:r>
      <w:r w:rsidR="0067502E" w:rsidRPr="00162E7E">
        <w:rPr>
          <w:rFonts w:ascii="Times New Roman" w:hAnsi="Times New Roman" w:cs="Times New Roman"/>
          <w:sz w:val="24"/>
          <w:szCs w:val="24"/>
        </w:rPr>
        <w:t xml:space="preserve"> </w:t>
      </w:r>
      <w:r w:rsidR="00561E2E" w:rsidRPr="00162E7E">
        <w:rPr>
          <w:rFonts w:ascii="Times New Roman" w:hAnsi="Times New Roman" w:cs="Times New Roman"/>
          <w:sz w:val="24"/>
          <w:szCs w:val="24"/>
        </w:rPr>
        <w:t>одражава</w:t>
      </w:r>
      <w:r w:rsidR="0067502E" w:rsidRPr="00162E7E">
        <w:rPr>
          <w:rFonts w:ascii="Times New Roman" w:hAnsi="Times New Roman" w:cs="Times New Roman"/>
          <w:sz w:val="24"/>
          <w:szCs w:val="24"/>
        </w:rPr>
        <w:t>ју</w:t>
      </w:r>
      <w:r w:rsidR="00561E2E" w:rsidRPr="00162E7E">
        <w:rPr>
          <w:rFonts w:ascii="Times New Roman" w:hAnsi="Times New Roman" w:cs="Times New Roman"/>
          <w:sz w:val="24"/>
          <w:szCs w:val="24"/>
        </w:rPr>
        <w:t xml:space="preserve"> стање транспозиције и имплементације </w:t>
      </w:r>
      <w:r w:rsidR="0067502E" w:rsidRPr="00162E7E">
        <w:rPr>
          <w:rFonts w:ascii="Times New Roman" w:hAnsi="Times New Roman" w:cs="Times New Roman"/>
          <w:sz w:val="24"/>
          <w:szCs w:val="24"/>
        </w:rPr>
        <w:t xml:space="preserve">законодавства </w:t>
      </w:r>
      <w:r w:rsidR="00561E2E" w:rsidRPr="00162E7E">
        <w:rPr>
          <w:rFonts w:ascii="Times New Roman" w:hAnsi="Times New Roman" w:cs="Times New Roman"/>
          <w:sz w:val="24"/>
          <w:szCs w:val="24"/>
        </w:rPr>
        <w:t xml:space="preserve">ЕУ </w:t>
      </w:r>
      <w:r w:rsidR="0067502E" w:rsidRPr="00162E7E">
        <w:rPr>
          <w:rFonts w:ascii="Times New Roman" w:hAnsi="Times New Roman" w:cs="Times New Roman"/>
          <w:sz w:val="24"/>
          <w:szCs w:val="24"/>
        </w:rPr>
        <w:t xml:space="preserve">у области заштите </w:t>
      </w:r>
      <w:r w:rsidR="00561E2E" w:rsidRPr="00162E7E">
        <w:rPr>
          <w:rFonts w:ascii="Times New Roman" w:hAnsi="Times New Roman" w:cs="Times New Roman"/>
          <w:sz w:val="24"/>
          <w:szCs w:val="24"/>
        </w:rPr>
        <w:t>животне средине до средине 2019. године за главне пропис</w:t>
      </w:r>
      <w:r w:rsidRPr="00162E7E">
        <w:rPr>
          <w:rFonts w:ascii="Times New Roman" w:hAnsi="Times New Roman" w:cs="Times New Roman"/>
          <w:sz w:val="24"/>
          <w:szCs w:val="24"/>
        </w:rPr>
        <w:t>е</w:t>
      </w:r>
      <w:r w:rsidR="00561E2E" w:rsidRPr="00162E7E">
        <w:rPr>
          <w:rFonts w:ascii="Times New Roman" w:hAnsi="Times New Roman" w:cs="Times New Roman"/>
          <w:sz w:val="24"/>
          <w:szCs w:val="24"/>
        </w:rPr>
        <w:t xml:space="preserve"> ЕУ који </w:t>
      </w:r>
      <w:r w:rsidRPr="00162E7E">
        <w:rPr>
          <w:rFonts w:ascii="Times New Roman" w:hAnsi="Times New Roman" w:cs="Times New Roman"/>
          <w:sz w:val="24"/>
          <w:szCs w:val="24"/>
        </w:rPr>
        <w:t>су</w:t>
      </w:r>
      <w:r w:rsidR="00561E2E" w:rsidRPr="00162E7E">
        <w:rPr>
          <w:rFonts w:ascii="Times New Roman" w:hAnsi="Times New Roman" w:cs="Times New Roman"/>
          <w:sz w:val="24"/>
          <w:szCs w:val="24"/>
        </w:rPr>
        <w:t xml:space="preserve"> чин</w:t>
      </w:r>
      <w:r w:rsidRPr="00162E7E">
        <w:rPr>
          <w:rFonts w:ascii="Times New Roman" w:hAnsi="Times New Roman" w:cs="Times New Roman"/>
          <w:sz w:val="24"/>
          <w:szCs w:val="24"/>
        </w:rPr>
        <w:t>или</w:t>
      </w:r>
      <w:r w:rsidR="0067502E" w:rsidRPr="00162E7E">
        <w:rPr>
          <w:rFonts w:ascii="Times New Roman" w:hAnsi="Times New Roman" w:cs="Times New Roman"/>
          <w:sz w:val="24"/>
          <w:szCs w:val="24"/>
        </w:rPr>
        <w:t xml:space="preserve"> законску регулативу  ЕУ у </w:t>
      </w:r>
      <w:r w:rsidR="004550EE">
        <w:rPr>
          <w:rFonts w:ascii="Times New Roman" w:hAnsi="Times New Roman" w:cs="Times New Roman"/>
          <w:sz w:val="24"/>
          <w:szCs w:val="24"/>
        </w:rPr>
        <w:t>П</w:t>
      </w:r>
      <w:r w:rsidR="0067502E" w:rsidRPr="00162E7E">
        <w:rPr>
          <w:rFonts w:ascii="Times New Roman" w:hAnsi="Times New Roman" w:cs="Times New Roman"/>
          <w:sz w:val="24"/>
          <w:szCs w:val="24"/>
        </w:rPr>
        <w:t xml:space="preserve">оглављу 27  до </w:t>
      </w:r>
      <w:r w:rsidR="00561E2E" w:rsidRPr="00162E7E">
        <w:rPr>
          <w:rFonts w:ascii="Times New Roman" w:hAnsi="Times New Roman" w:cs="Times New Roman"/>
          <w:sz w:val="24"/>
          <w:szCs w:val="24"/>
        </w:rPr>
        <w:t xml:space="preserve">2017. </w:t>
      </w:r>
      <w:r w:rsidRPr="00162E7E">
        <w:rPr>
          <w:rFonts w:ascii="Times New Roman" w:hAnsi="Times New Roman" w:cs="Times New Roman"/>
          <w:sz w:val="24"/>
          <w:szCs w:val="24"/>
        </w:rPr>
        <w:t>г</w:t>
      </w:r>
      <w:r w:rsidR="00561E2E" w:rsidRPr="00162E7E">
        <w:rPr>
          <w:rFonts w:ascii="Times New Roman" w:hAnsi="Times New Roman" w:cs="Times New Roman"/>
          <w:sz w:val="24"/>
          <w:szCs w:val="24"/>
        </w:rPr>
        <w:t>одине</w:t>
      </w:r>
      <w:r w:rsidRPr="00162E7E">
        <w:rPr>
          <w:rFonts w:ascii="Times New Roman" w:hAnsi="Times New Roman" w:cs="Times New Roman"/>
          <w:sz w:val="24"/>
          <w:szCs w:val="24"/>
        </w:rPr>
        <w:t>.</w:t>
      </w:r>
    </w:p>
    <w:p w:rsidR="0033245F" w:rsidRPr="00162E7E" w:rsidRDefault="00A54753" w:rsidP="006C2393">
      <w:pPr>
        <w:pStyle w:val="Heading2"/>
        <w:ind w:left="0"/>
        <w:rPr>
          <w:rFonts w:ascii="Times New Roman" w:hAnsi="Times New Roman"/>
        </w:rPr>
      </w:pPr>
      <w:r w:rsidRPr="00162E7E">
        <w:rPr>
          <w:rFonts w:ascii="Times New Roman" w:hAnsi="Times New Roman"/>
        </w:rPr>
        <w:br w:type="page"/>
      </w:r>
      <w:bookmarkStart w:id="42" w:name="_Toc12137093"/>
      <w:bookmarkStart w:id="43" w:name="_Toc12271884"/>
      <w:bookmarkStart w:id="44" w:name="_Toc27146907"/>
      <w:r w:rsidR="00561E2E" w:rsidRPr="00162E7E">
        <w:rPr>
          <w:rFonts w:ascii="Times New Roman" w:hAnsi="Times New Roman"/>
        </w:rPr>
        <w:t xml:space="preserve">4.1 </w:t>
      </w:r>
      <w:r w:rsidR="0099496B" w:rsidRPr="00162E7E">
        <w:rPr>
          <w:rFonts w:ascii="Times New Roman" w:hAnsi="Times New Roman"/>
        </w:rPr>
        <w:t>Процена законодавних и институционалних неусклађености са прописима ЕУ који се односе на</w:t>
      </w:r>
      <w:r w:rsidR="00F923FD" w:rsidRPr="00162E7E">
        <w:rPr>
          <w:rFonts w:ascii="Times New Roman" w:hAnsi="Times New Roman"/>
        </w:rPr>
        <w:t xml:space="preserve"> хоризонталн</w:t>
      </w:r>
      <w:r w:rsidR="0099496B" w:rsidRPr="00162E7E">
        <w:rPr>
          <w:rFonts w:ascii="Times New Roman" w:hAnsi="Times New Roman"/>
        </w:rPr>
        <w:t>и</w:t>
      </w:r>
      <w:r w:rsidR="00F923FD" w:rsidRPr="00162E7E">
        <w:rPr>
          <w:rFonts w:ascii="Times New Roman" w:hAnsi="Times New Roman"/>
        </w:rPr>
        <w:t xml:space="preserve"> сектор</w:t>
      </w:r>
      <w:bookmarkEnd w:id="42"/>
      <w:bookmarkEnd w:id="43"/>
      <w:bookmarkEnd w:id="44"/>
    </w:p>
    <w:p w:rsidR="0099496B" w:rsidRPr="00162E7E" w:rsidRDefault="0099496B" w:rsidP="00561E2E">
      <w:pPr>
        <w:pStyle w:val="Normal10"/>
        <w:shd w:val="clear" w:color="auto" w:fill="FFFFFF"/>
        <w:spacing w:before="120" w:after="120"/>
        <w:jc w:val="both"/>
        <w:rPr>
          <w:rFonts w:ascii="Times New Roman" w:hAnsi="Times New Roman" w:cs="Times New Roman"/>
          <w:b/>
          <w:sz w:val="24"/>
          <w:szCs w:val="24"/>
        </w:rPr>
      </w:pPr>
    </w:p>
    <w:p w:rsidR="00561E2E" w:rsidRPr="00162E7E" w:rsidRDefault="00561E2E" w:rsidP="00AC6CEF">
      <w:pPr>
        <w:pStyle w:val="Normal10"/>
        <w:shd w:val="clear" w:color="auto" w:fill="FFFFFF"/>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 xml:space="preserve">Тренутно стање и анализа недостатака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Свеукупно, транспозиција постојећег </w:t>
      </w:r>
      <w:r w:rsidR="00F923FD" w:rsidRPr="00162E7E">
        <w:rPr>
          <w:rFonts w:ascii="Times New Roman" w:hAnsi="Times New Roman" w:cs="Times New Roman"/>
          <w:sz w:val="24"/>
          <w:szCs w:val="24"/>
        </w:rPr>
        <w:t xml:space="preserve">законодавства </w:t>
      </w:r>
      <w:r w:rsidRPr="00162E7E">
        <w:rPr>
          <w:rFonts w:ascii="Times New Roman" w:hAnsi="Times New Roman" w:cs="Times New Roman"/>
          <w:sz w:val="24"/>
          <w:szCs w:val="24"/>
        </w:rPr>
        <w:t xml:space="preserve">ЕУ у хоризонталном </w:t>
      </w:r>
      <w:r w:rsidR="0099496B" w:rsidRPr="00162E7E">
        <w:rPr>
          <w:rFonts w:ascii="Times New Roman" w:hAnsi="Times New Roman" w:cs="Times New Roman"/>
          <w:sz w:val="24"/>
          <w:szCs w:val="24"/>
        </w:rPr>
        <w:t>сектор</w:t>
      </w:r>
      <w:r w:rsidRPr="00162E7E">
        <w:rPr>
          <w:rFonts w:ascii="Times New Roman" w:hAnsi="Times New Roman" w:cs="Times New Roman"/>
          <w:sz w:val="24"/>
          <w:szCs w:val="24"/>
        </w:rPr>
        <w:t xml:space="preserve">у </w:t>
      </w:r>
      <w:r w:rsidR="00F923FD" w:rsidRPr="00162E7E">
        <w:rPr>
          <w:rFonts w:ascii="Times New Roman" w:hAnsi="Times New Roman" w:cs="Times New Roman"/>
          <w:sz w:val="24"/>
          <w:szCs w:val="24"/>
        </w:rPr>
        <w:t>је у напредној фази</w:t>
      </w:r>
      <w:r w:rsidRPr="00162E7E">
        <w:rPr>
          <w:rFonts w:ascii="Times New Roman" w:hAnsi="Times New Roman" w:cs="Times New Roman"/>
          <w:sz w:val="24"/>
          <w:szCs w:val="24"/>
        </w:rPr>
        <w:t>. Законодавство Србије је усклађено са основном</w:t>
      </w:r>
      <w:r w:rsidR="00F923FD"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 Директив</w:t>
      </w:r>
      <w:r w:rsidR="0099496B" w:rsidRPr="00162E7E">
        <w:rPr>
          <w:rFonts w:ascii="Times New Roman" w:hAnsi="Times New Roman" w:cs="Times New Roman"/>
          <w:sz w:val="24"/>
          <w:szCs w:val="24"/>
        </w:rPr>
        <w:t xml:space="preserve">ом о процени утицаја на животну средину </w:t>
      </w:r>
      <w:r w:rsidR="00F923FD" w:rsidRPr="00162E7E">
        <w:rPr>
          <w:rFonts w:ascii="Times New Roman" w:hAnsi="Times New Roman" w:cs="Times New Roman"/>
          <w:sz w:val="24"/>
          <w:szCs w:val="24"/>
          <w:vertAlign w:val="superscript"/>
        </w:rPr>
        <w:t xml:space="preserve"> </w:t>
      </w:r>
      <w:r w:rsidRPr="00162E7E">
        <w:rPr>
          <w:rFonts w:ascii="Times New Roman" w:hAnsi="Times New Roman" w:cs="Times New Roman"/>
          <w:sz w:val="24"/>
          <w:szCs w:val="24"/>
          <w:vertAlign w:val="superscript"/>
        </w:rPr>
        <w:footnoteReference w:id="40"/>
      </w:r>
      <w:r w:rsidRPr="00162E7E">
        <w:rPr>
          <w:rFonts w:ascii="Times New Roman" w:hAnsi="Times New Roman" w:cs="Times New Roman"/>
          <w:sz w:val="24"/>
          <w:szCs w:val="24"/>
        </w:rPr>
        <w:t xml:space="preserve"> и </w:t>
      </w:r>
      <w:r w:rsidR="00F923FD" w:rsidRPr="00162E7E">
        <w:rPr>
          <w:rFonts w:ascii="Times New Roman" w:hAnsi="Times New Roman" w:cs="Times New Roman"/>
          <w:sz w:val="24"/>
          <w:szCs w:val="24"/>
        </w:rPr>
        <w:t>значајни</w:t>
      </w:r>
      <w:r w:rsidRPr="00162E7E">
        <w:rPr>
          <w:rFonts w:ascii="Times New Roman" w:hAnsi="Times New Roman" w:cs="Times New Roman"/>
          <w:sz w:val="24"/>
          <w:szCs w:val="24"/>
        </w:rPr>
        <w:t xml:space="preserve"> делови Директиве о </w:t>
      </w:r>
      <w:r w:rsidR="0099496B" w:rsidRPr="00162E7E">
        <w:rPr>
          <w:rFonts w:ascii="Times New Roman" w:hAnsi="Times New Roman" w:cs="Times New Roman"/>
          <w:sz w:val="24"/>
          <w:szCs w:val="24"/>
        </w:rPr>
        <w:t>стратешкој процени утицаја</w:t>
      </w:r>
      <w:r w:rsidR="00F923FD" w:rsidRPr="00162E7E">
        <w:rPr>
          <w:rFonts w:ascii="Times New Roman" w:hAnsi="Times New Roman" w:cs="Times New Roman"/>
          <w:sz w:val="24"/>
          <w:szCs w:val="24"/>
        </w:rPr>
        <w:t xml:space="preserve"> </w:t>
      </w:r>
      <w:r w:rsidRPr="00162E7E">
        <w:rPr>
          <w:rFonts w:ascii="Times New Roman" w:hAnsi="Times New Roman" w:cs="Times New Roman"/>
          <w:sz w:val="24"/>
          <w:szCs w:val="24"/>
        </w:rPr>
        <w:t>и Директиве</w:t>
      </w:r>
      <w:r w:rsidR="00F923FD" w:rsidRPr="00162E7E">
        <w:rPr>
          <w:rFonts w:ascii="Times New Roman" w:hAnsi="Times New Roman" w:cs="Times New Roman"/>
          <w:sz w:val="24"/>
          <w:szCs w:val="24"/>
        </w:rPr>
        <w:t xml:space="preserve"> о еко-криминалу</w:t>
      </w:r>
      <w:r w:rsidRPr="00162E7E">
        <w:rPr>
          <w:rFonts w:ascii="Times New Roman" w:hAnsi="Times New Roman" w:cs="Times New Roman"/>
          <w:sz w:val="24"/>
          <w:szCs w:val="24"/>
        </w:rPr>
        <w:t xml:space="preserve"> </w:t>
      </w:r>
      <w:r w:rsidR="00F923FD" w:rsidRPr="00162E7E">
        <w:rPr>
          <w:rFonts w:ascii="Times New Roman" w:hAnsi="Times New Roman" w:cs="Times New Roman"/>
          <w:sz w:val="24"/>
          <w:szCs w:val="24"/>
        </w:rPr>
        <w:t>(ДЕК</w:t>
      </w:r>
      <w:r w:rsidRPr="00162E7E">
        <w:rPr>
          <w:rFonts w:ascii="Times New Roman" w:hAnsi="Times New Roman" w:cs="Times New Roman"/>
          <w:sz w:val="24"/>
          <w:szCs w:val="24"/>
        </w:rPr>
        <w:t>)</w:t>
      </w:r>
      <w:r w:rsidRPr="00162E7E">
        <w:rPr>
          <w:rFonts w:ascii="Times New Roman" w:hAnsi="Times New Roman" w:cs="Times New Roman"/>
          <w:b/>
          <w:sz w:val="24"/>
          <w:szCs w:val="24"/>
          <w:vertAlign w:val="superscript"/>
        </w:rPr>
        <w:footnoteReference w:id="41"/>
      </w:r>
      <w:r w:rsidRPr="00162E7E">
        <w:rPr>
          <w:rFonts w:ascii="Times New Roman" w:hAnsi="Times New Roman" w:cs="Times New Roman"/>
          <w:sz w:val="24"/>
          <w:szCs w:val="24"/>
        </w:rPr>
        <w:t xml:space="preserve">  су транспоновани. </w:t>
      </w:r>
    </w:p>
    <w:p w:rsidR="00561E2E" w:rsidRPr="00162E7E" w:rsidRDefault="00561E2E" w:rsidP="00AC6CEF">
      <w:pPr>
        <w:pStyle w:val="Normal10"/>
        <w:spacing w:before="120" w:after="120"/>
        <w:jc w:val="both"/>
        <w:rPr>
          <w:rFonts w:ascii="Times New Roman" w:hAnsi="Times New Roman" w:cs="Times New Roman"/>
          <w:i/>
          <w:sz w:val="24"/>
          <w:szCs w:val="24"/>
        </w:rPr>
      </w:pPr>
      <w:r w:rsidRPr="00162E7E">
        <w:rPr>
          <w:rFonts w:ascii="Times New Roman" w:hAnsi="Times New Roman" w:cs="Times New Roman"/>
          <w:sz w:val="24"/>
          <w:szCs w:val="24"/>
        </w:rPr>
        <w:t xml:space="preserve">Међутим, само </w:t>
      </w:r>
      <w:r w:rsidRPr="00162E7E">
        <w:rPr>
          <w:rFonts w:ascii="Times New Roman" w:hAnsi="Times New Roman" w:cs="Times New Roman"/>
          <w:b/>
          <w:sz w:val="24"/>
          <w:szCs w:val="24"/>
        </w:rPr>
        <w:t>Директива о</w:t>
      </w:r>
      <w:r w:rsidR="00BB439D" w:rsidRPr="00162E7E">
        <w:rPr>
          <w:rFonts w:ascii="Times New Roman" w:hAnsi="Times New Roman" w:cs="Times New Roman"/>
          <w:b/>
          <w:sz w:val="24"/>
          <w:szCs w:val="24"/>
        </w:rPr>
        <w:t xml:space="preserve"> јавном приступу</w:t>
      </w:r>
      <w:r w:rsidRPr="00162E7E">
        <w:rPr>
          <w:rFonts w:ascii="Times New Roman" w:hAnsi="Times New Roman" w:cs="Times New Roman"/>
          <w:b/>
          <w:sz w:val="24"/>
          <w:szCs w:val="24"/>
        </w:rPr>
        <w:t xml:space="preserve"> информацијама о животној средини</w:t>
      </w:r>
      <w:r w:rsidRPr="00162E7E">
        <w:rPr>
          <w:rFonts w:ascii="Times New Roman" w:hAnsi="Times New Roman" w:cs="Times New Roman"/>
          <w:b/>
          <w:sz w:val="24"/>
          <w:szCs w:val="24"/>
          <w:vertAlign w:val="superscript"/>
        </w:rPr>
        <w:footnoteReference w:id="42"/>
      </w:r>
      <w:r w:rsidRPr="00162E7E">
        <w:rPr>
          <w:rFonts w:ascii="Times New Roman" w:hAnsi="Times New Roman" w:cs="Times New Roman"/>
          <w:sz w:val="24"/>
          <w:szCs w:val="24"/>
        </w:rPr>
        <w:t xml:space="preserve"> је у потпуности транспонована. Србија још</w:t>
      </w:r>
      <w:r w:rsidR="00FF0C1B" w:rsidRPr="00162E7E">
        <w:rPr>
          <w:rFonts w:ascii="Times New Roman" w:hAnsi="Times New Roman" w:cs="Times New Roman"/>
          <w:sz w:val="24"/>
          <w:szCs w:val="24"/>
        </w:rPr>
        <w:t xml:space="preserve"> увек</w:t>
      </w:r>
      <w:r w:rsidRPr="00162E7E">
        <w:rPr>
          <w:rFonts w:ascii="Times New Roman" w:hAnsi="Times New Roman" w:cs="Times New Roman"/>
          <w:sz w:val="24"/>
          <w:szCs w:val="24"/>
        </w:rPr>
        <w:t xml:space="preserve"> није транспоновала  </w:t>
      </w:r>
      <w:r w:rsidRPr="00162E7E">
        <w:rPr>
          <w:rFonts w:ascii="Times New Roman" w:hAnsi="Times New Roman" w:cs="Times New Roman"/>
          <w:b/>
          <w:sz w:val="24"/>
          <w:szCs w:val="24"/>
        </w:rPr>
        <w:t>Директиву о процени утицаја на животну средину</w:t>
      </w:r>
      <w:r w:rsidRPr="00162E7E">
        <w:rPr>
          <w:rFonts w:ascii="Times New Roman" w:hAnsi="Times New Roman" w:cs="Times New Roman"/>
          <w:sz w:val="24"/>
          <w:szCs w:val="24"/>
          <w:vertAlign w:val="superscript"/>
        </w:rPr>
        <w:footnoteReference w:id="43"/>
      </w:r>
      <w:r w:rsidRPr="00162E7E">
        <w:rPr>
          <w:rFonts w:ascii="Times New Roman" w:hAnsi="Times New Roman" w:cs="Times New Roman"/>
          <w:sz w:val="24"/>
          <w:szCs w:val="24"/>
        </w:rPr>
        <w:t>(</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Pr="00162E7E">
        <w:rPr>
          <w:rFonts w:ascii="Times New Roman" w:hAnsi="Times New Roman" w:cs="Times New Roman"/>
          <w:b/>
          <w:sz w:val="24"/>
          <w:szCs w:val="24"/>
        </w:rPr>
        <w:t xml:space="preserve"> </w:t>
      </w:r>
      <w:r w:rsidR="00FF0C1B" w:rsidRPr="00162E7E">
        <w:rPr>
          <w:rFonts w:ascii="Times New Roman" w:hAnsi="Times New Roman" w:cs="Times New Roman"/>
          <w:sz w:val="24"/>
          <w:szCs w:val="24"/>
        </w:rPr>
        <w:t>из</w:t>
      </w:r>
      <w:r w:rsidR="00FF0C1B" w:rsidRPr="00162E7E">
        <w:rPr>
          <w:rFonts w:ascii="Times New Roman" w:hAnsi="Times New Roman" w:cs="Times New Roman"/>
          <w:b/>
          <w:sz w:val="24"/>
          <w:szCs w:val="24"/>
        </w:rPr>
        <w:t xml:space="preserve"> </w:t>
      </w:r>
      <w:r w:rsidR="00FF0C1B" w:rsidRPr="00162E7E">
        <w:rPr>
          <w:rFonts w:ascii="Times New Roman" w:hAnsi="Times New Roman" w:cs="Times New Roman"/>
          <w:sz w:val="24"/>
          <w:szCs w:val="24"/>
        </w:rPr>
        <w:t xml:space="preserve">2011, </w:t>
      </w:r>
      <w:r w:rsidRPr="00162E7E">
        <w:rPr>
          <w:rFonts w:ascii="Times New Roman" w:hAnsi="Times New Roman" w:cs="Times New Roman"/>
          <w:sz w:val="24"/>
          <w:szCs w:val="24"/>
        </w:rPr>
        <w:t>укључујући и њене измене из 2014. године</w:t>
      </w:r>
      <w:r w:rsidRPr="00162E7E">
        <w:rPr>
          <w:rFonts w:ascii="Times New Roman" w:hAnsi="Times New Roman" w:cs="Times New Roman"/>
          <w:sz w:val="24"/>
          <w:szCs w:val="24"/>
          <w:vertAlign w:val="superscript"/>
        </w:rPr>
        <w:footnoteReference w:id="44"/>
      </w:r>
      <w:r w:rsidR="00FF0C1B" w:rsidRPr="00162E7E">
        <w:rPr>
          <w:rFonts w:ascii="Times New Roman" w:hAnsi="Times New Roman" w:cs="Times New Roman"/>
          <w:sz w:val="24"/>
          <w:szCs w:val="24"/>
        </w:rPr>
        <w:t xml:space="preserve">  као оријентир судске праксе ЕУ у својим законским прописима</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45"/>
      </w:r>
      <w:r w:rsidRPr="00162E7E">
        <w:rPr>
          <w:rFonts w:ascii="Times New Roman" w:hAnsi="Times New Roman" w:cs="Times New Roman"/>
          <w:sz w:val="24"/>
          <w:szCs w:val="24"/>
        </w:rPr>
        <w:t xml:space="preserve"> Транспозиција </w:t>
      </w:r>
      <w:r w:rsidRPr="00162E7E">
        <w:rPr>
          <w:rFonts w:ascii="Times New Roman" w:hAnsi="Times New Roman" w:cs="Times New Roman"/>
          <w:b/>
          <w:sz w:val="24"/>
          <w:szCs w:val="24"/>
        </w:rPr>
        <w:t xml:space="preserve">Директиве о стратешкој процени </w:t>
      </w:r>
      <w:r w:rsidR="00FF0C1B" w:rsidRPr="00162E7E">
        <w:rPr>
          <w:rFonts w:ascii="Times New Roman" w:hAnsi="Times New Roman" w:cs="Times New Roman"/>
          <w:b/>
          <w:sz w:val="24"/>
          <w:szCs w:val="24"/>
        </w:rPr>
        <w:t>утицаја на животну</w:t>
      </w:r>
      <w:r w:rsidRPr="00162E7E">
        <w:rPr>
          <w:rFonts w:ascii="Times New Roman" w:hAnsi="Times New Roman" w:cs="Times New Roman"/>
          <w:b/>
          <w:sz w:val="24"/>
          <w:szCs w:val="24"/>
        </w:rPr>
        <w:t xml:space="preserve"> средин</w:t>
      </w:r>
      <w:r w:rsidR="00FF0C1B" w:rsidRPr="00162E7E">
        <w:rPr>
          <w:rFonts w:ascii="Times New Roman" w:hAnsi="Times New Roman" w:cs="Times New Roman"/>
          <w:b/>
          <w:sz w:val="24"/>
          <w:szCs w:val="24"/>
        </w:rPr>
        <w:t>у</w:t>
      </w:r>
      <w:r w:rsidRPr="00162E7E">
        <w:rPr>
          <w:rFonts w:ascii="Times New Roman" w:hAnsi="Times New Roman" w:cs="Times New Roman"/>
          <w:b/>
          <w:sz w:val="24"/>
          <w:szCs w:val="24"/>
          <w:vertAlign w:val="superscript"/>
        </w:rPr>
        <w:footnoteReference w:id="46"/>
      </w:r>
      <w:r w:rsidRPr="00162E7E">
        <w:rPr>
          <w:rFonts w:ascii="Times New Roman" w:hAnsi="Times New Roman" w:cs="Times New Roman"/>
          <w:b/>
          <w:sz w:val="24"/>
          <w:szCs w:val="24"/>
        </w:rPr>
        <w:t xml:space="preserve"> </w:t>
      </w:r>
      <w:r w:rsidR="00FF0C1B"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00FF0C1B" w:rsidRPr="00162E7E">
        <w:rPr>
          <w:rFonts w:ascii="Times New Roman" w:hAnsi="Times New Roman" w:cs="Times New Roman"/>
          <w:sz w:val="24"/>
          <w:szCs w:val="24"/>
        </w:rPr>
        <w:t>)</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Директиве о учешћу јавности</w:t>
      </w:r>
      <w:r w:rsidRPr="00162E7E">
        <w:rPr>
          <w:rFonts w:ascii="Times New Roman" w:hAnsi="Times New Roman" w:cs="Times New Roman"/>
          <w:b/>
          <w:sz w:val="24"/>
          <w:szCs w:val="24"/>
          <w:vertAlign w:val="superscript"/>
        </w:rPr>
        <w:footnoteReference w:id="47"/>
      </w:r>
      <w:r w:rsidRPr="00162E7E">
        <w:rPr>
          <w:rFonts w:ascii="Times New Roman" w:hAnsi="Times New Roman" w:cs="Times New Roman"/>
          <w:sz w:val="24"/>
          <w:szCs w:val="24"/>
        </w:rPr>
        <w:t xml:space="preserve"> и</w:t>
      </w:r>
      <w:r w:rsidR="00BB42BA" w:rsidRPr="00162E7E">
        <w:rPr>
          <w:rFonts w:ascii="Times New Roman" w:hAnsi="Times New Roman" w:cs="Times New Roman"/>
          <w:sz w:val="24"/>
          <w:szCs w:val="24"/>
        </w:rPr>
        <w:t xml:space="preserve"> </w:t>
      </w:r>
      <w:r w:rsidRPr="00162E7E">
        <w:rPr>
          <w:rFonts w:ascii="Times New Roman" w:hAnsi="Times New Roman" w:cs="Times New Roman"/>
          <w:b/>
          <w:sz w:val="24"/>
          <w:szCs w:val="24"/>
        </w:rPr>
        <w:t xml:space="preserve">ECD </w:t>
      </w:r>
      <w:r w:rsidRPr="00162E7E">
        <w:rPr>
          <w:rFonts w:ascii="Times New Roman" w:hAnsi="Times New Roman" w:cs="Times New Roman"/>
          <w:sz w:val="24"/>
          <w:szCs w:val="24"/>
        </w:rPr>
        <w:t>је делимична.</w:t>
      </w:r>
      <w:r w:rsidR="00A2725F" w:rsidRPr="00162E7E">
        <w:rPr>
          <w:rFonts w:ascii="Times New Roman" w:hAnsi="Times New Roman" w:cs="Times New Roman"/>
          <w:sz w:val="24"/>
          <w:szCs w:val="24"/>
        </w:rPr>
        <w:t xml:space="preserve"> </w:t>
      </w:r>
      <w:r w:rsidR="00A2725F" w:rsidRPr="00162E7E">
        <w:rPr>
          <w:rFonts w:ascii="Times New Roman" w:hAnsi="Times New Roman" w:cs="Times New Roman"/>
          <w:b/>
          <w:sz w:val="24"/>
          <w:szCs w:val="24"/>
        </w:rPr>
        <w:t xml:space="preserve">Директива о одговорности за штету према животној средини </w:t>
      </w:r>
      <w:r w:rsidRPr="00162E7E">
        <w:rPr>
          <w:rFonts w:ascii="Times New Roman" w:hAnsi="Times New Roman" w:cs="Times New Roman"/>
          <w:b/>
          <w:sz w:val="24"/>
          <w:szCs w:val="24"/>
          <w:vertAlign w:val="superscript"/>
        </w:rPr>
        <w:footnoteReference w:id="48"/>
      </w:r>
      <w:r w:rsidRPr="00162E7E">
        <w:rPr>
          <w:rFonts w:ascii="Times New Roman" w:hAnsi="Times New Roman" w:cs="Times New Roman"/>
          <w:sz w:val="24"/>
          <w:szCs w:val="24"/>
        </w:rPr>
        <w:t xml:space="preserve"> није транспонована. Директива</w:t>
      </w:r>
      <w:r w:rsidR="00A2725F" w:rsidRPr="00162E7E">
        <w:rPr>
          <w:rFonts w:ascii="Times New Roman" w:hAnsi="Times New Roman" w:cs="Times New Roman"/>
          <w:sz w:val="24"/>
          <w:szCs w:val="24"/>
        </w:rPr>
        <w:t xml:space="preserve"> </w:t>
      </w:r>
      <w:r w:rsidR="00A2725F" w:rsidRPr="00162E7E">
        <w:rPr>
          <w:rFonts w:ascii="Times New Roman" w:hAnsi="Times New Roman" w:cs="Times New Roman"/>
          <w:b/>
          <w:bCs/>
          <w:sz w:val="24"/>
          <w:szCs w:val="24"/>
        </w:rPr>
        <w:t>INSPIRE</w:t>
      </w:r>
      <w:r w:rsidRPr="00162E7E">
        <w:rPr>
          <w:rFonts w:ascii="Times New Roman" w:hAnsi="Times New Roman" w:cs="Times New Roman"/>
          <w:sz w:val="24"/>
          <w:szCs w:val="24"/>
        </w:rPr>
        <w:t xml:space="preserve"> 2007/2</w:t>
      </w:r>
      <w:r w:rsidR="001B205A" w:rsidRPr="00162E7E">
        <w:rPr>
          <w:rFonts w:ascii="Times New Roman" w:hAnsi="Times New Roman" w:cs="Times New Roman"/>
          <w:sz w:val="24"/>
          <w:szCs w:val="24"/>
        </w:rPr>
        <w:t>/</w:t>
      </w:r>
      <w:r w:rsidRPr="00162E7E">
        <w:rPr>
          <w:rFonts w:ascii="Times New Roman" w:hAnsi="Times New Roman" w:cs="Times New Roman"/>
          <w:sz w:val="24"/>
          <w:szCs w:val="24"/>
        </w:rPr>
        <w:t>Е</w:t>
      </w:r>
      <w:r w:rsidR="004550EE">
        <w:rPr>
          <w:rFonts w:ascii="Times New Roman" w:hAnsi="Times New Roman" w:cs="Times New Roman"/>
          <w:sz w:val="24"/>
          <w:szCs w:val="24"/>
        </w:rPr>
        <w:t>З</w:t>
      </w:r>
      <w:r w:rsidRPr="00162E7E">
        <w:rPr>
          <w:rFonts w:ascii="Times New Roman" w:hAnsi="Times New Roman" w:cs="Times New Roman"/>
          <w:sz w:val="24"/>
          <w:szCs w:val="24"/>
        </w:rPr>
        <w:t xml:space="preserve"> је транспонована у национално законодавство усвајањем </w:t>
      </w:r>
      <w:r w:rsidRPr="00162E7E">
        <w:rPr>
          <w:rFonts w:ascii="Times New Roman" w:hAnsi="Times New Roman" w:cs="Times New Roman"/>
          <w:sz w:val="24"/>
          <w:szCs w:val="24"/>
          <w:highlight w:val="white"/>
        </w:rPr>
        <w:t>Закона о националној инфраструктури просторних података (</w:t>
      </w:r>
      <w:r w:rsidR="004550EE">
        <w:rPr>
          <w:rFonts w:ascii="Times New Roman" w:hAnsi="Times New Roman" w:cs="Times New Roman"/>
          <w:sz w:val="24"/>
          <w:szCs w:val="24"/>
          <w:highlight w:val="white"/>
        </w:rPr>
        <w:t>„</w:t>
      </w:r>
      <w:r w:rsidRPr="00162E7E">
        <w:rPr>
          <w:rFonts w:ascii="Times New Roman" w:hAnsi="Times New Roman" w:cs="Times New Roman"/>
          <w:sz w:val="24"/>
          <w:szCs w:val="24"/>
          <w:highlight w:val="white"/>
        </w:rPr>
        <w:t>Службени гласник РС</w:t>
      </w:r>
      <w:r w:rsidR="004550EE">
        <w:rPr>
          <w:rFonts w:ascii="Times New Roman" w:hAnsi="Times New Roman" w:cs="Times New Roman"/>
          <w:sz w:val="24"/>
          <w:szCs w:val="24"/>
          <w:highlight w:val="white"/>
        </w:rPr>
        <w:t>,”</w:t>
      </w:r>
      <w:r w:rsidRPr="00162E7E">
        <w:rPr>
          <w:rFonts w:ascii="Times New Roman" w:hAnsi="Times New Roman" w:cs="Times New Roman"/>
          <w:sz w:val="24"/>
          <w:szCs w:val="24"/>
          <w:highlight w:val="white"/>
        </w:rPr>
        <w:t xml:space="preserve"> </w:t>
      </w:r>
      <w:r w:rsidR="004550EE">
        <w:rPr>
          <w:rFonts w:ascii="Times New Roman" w:hAnsi="Times New Roman" w:cs="Times New Roman"/>
          <w:sz w:val="24"/>
          <w:szCs w:val="24"/>
          <w:highlight w:val="white"/>
        </w:rPr>
        <w:t>Б</w:t>
      </w:r>
      <w:r w:rsidRPr="00162E7E">
        <w:rPr>
          <w:rFonts w:ascii="Times New Roman" w:hAnsi="Times New Roman" w:cs="Times New Roman"/>
          <w:sz w:val="24"/>
          <w:szCs w:val="24"/>
          <w:highlight w:val="white"/>
        </w:rPr>
        <w:t>р</w:t>
      </w:r>
      <w:r w:rsidR="004550EE">
        <w:rPr>
          <w:rFonts w:ascii="Times New Roman" w:hAnsi="Times New Roman" w:cs="Times New Roman"/>
          <w:sz w:val="24"/>
          <w:szCs w:val="24"/>
          <w:highlight w:val="white"/>
        </w:rPr>
        <w:t>ој</w:t>
      </w:r>
      <w:r w:rsidRPr="00162E7E">
        <w:rPr>
          <w:rFonts w:ascii="Times New Roman" w:hAnsi="Times New Roman" w:cs="Times New Roman"/>
          <w:sz w:val="24"/>
          <w:szCs w:val="24"/>
          <w:highlight w:val="white"/>
        </w:rPr>
        <w:t xml:space="preserve"> 27/18 од 6. априла 2018. године</w:t>
      </w:r>
      <w:r w:rsidRPr="00162E7E">
        <w:rPr>
          <w:rFonts w:ascii="Times New Roman" w:hAnsi="Times New Roman" w:cs="Times New Roman"/>
          <w:sz w:val="24"/>
          <w:szCs w:val="24"/>
        </w:rPr>
        <w:t>).</w:t>
      </w:r>
    </w:p>
    <w:p w:rsidR="00561E2E" w:rsidRPr="00162E7E" w:rsidRDefault="00561E2E" w:rsidP="00AC6CEF">
      <w:pPr>
        <w:pStyle w:val="Normal10"/>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Законодавне и административне мере за превазилажење не</w:t>
      </w:r>
      <w:r w:rsidR="00DE7570" w:rsidRPr="00162E7E">
        <w:rPr>
          <w:rFonts w:ascii="Times New Roman" w:hAnsi="Times New Roman" w:cs="Times New Roman"/>
          <w:b/>
          <w:sz w:val="24"/>
          <w:szCs w:val="24"/>
        </w:rPr>
        <w:t>усклађености</w:t>
      </w:r>
    </w:p>
    <w:p w:rsidR="00561E2E" w:rsidRPr="00162E7E" w:rsidRDefault="00561E2E" w:rsidP="00334ABD">
      <w:pPr>
        <w:pStyle w:val="Normal10"/>
        <w:numPr>
          <w:ilvl w:val="0"/>
          <w:numId w:val="102"/>
        </w:numP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Потребна су додатна прилагођавања законског оквира и подзаконских аката како би се превазишао идентификовани недостатак транспозиције;</w:t>
      </w:r>
    </w:p>
    <w:p w:rsidR="00561E2E" w:rsidRPr="00162E7E" w:rsidRDefault="00561E2E" w:rsidP="00334ABD">
      <w:pPr>
        <w:pStyle w:val="Normal10"/>
        <w:numPr>
          <w:ilvl w:val="0"/>
          <w:numId w:val="102"/>
        </w:numP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Усвајање Закона о одговорности за заштиту животне средине и подзаконских аката да се у потпуности транспонује Директива</w:t>
      </w:r>
      <w:r w:rsidR="007D31C9" w:rsidRPr="00162E7E">
        <w:rPr>
          <w:rFonts w:ascii="Times New Roman" w:hAnsi="Times New Roman" w:cs="Times New Roman"/>
          <w:sz w:val="24"/>
          <w:szCs w:val="24"/>
        </w:rPr>
        <w:t xml:space="preserve"> о одговорности за штету према</w:t>
      </w:r>
      <w:r w:rsidRPr="00162E7E">
        <w:rPr>
          <w:rFonts w:ascii="Times New Roman" w:hAnsi="Times New Roman" w:cs="Times New Roman"/>
          <w:sz w:val="24"/>
          <w:szCs w:val="24"/>
        </w:rPr>
        <w:t xml:space="preserve"> </w:t>
      </w:r>
      <w:r w:rsidR="007D31C9" w:rsidRPr="00162E7E">
        <w:rPr>
          <w:rFonts w:ascii="Times New Roman" w:hAnsi="Times New Roman" w:cs="Times New Roman"/>
          <w:sz w:val="24"/>
          <w:szCs w:val="24"/>
        </w:rPr>
        <w:t>животној средини</w:t>
      </w:r>
      <w:r w:rsidRPr="00162E7E">
        <w:rPr>
          <w:rFonts w:ascii="Times New Roman" w:hAnsi="Times New Roman" w:cs="Times New Roman"/>
          <w:sz w:val="24"/>
          <w:szCs w:val="24"/>
        </w:rPr>
        <w:t>;</w:t>
      </w:r>
    </w:p>
    <w:p w:rsidR="00561E2E" w:rsidRPr="00162E7E" w:rsidRDefault="00561E2E" w:rsidP="00334ABD">
      <w:pPr>
        <w:pStyle w:val="Normal10"/>
        <w:numPr>
          <w:ilvl w:val="0"/>
          <w:numId w:val="102"/>
        </w:numP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Р</w:t>
      </w:r>
      <w:r w:rsidR="00A14F8C" w:rsidRPr="00162E7E">
        <w:rPr>
          <w:rFonts w:ascii="Times New Roman" w:hAnsi="Times New Roman" w:cs="Times New Roman"/>
          <w:sz w:val="24"/>
          <w:szCs w:val="24"/>
        </w:rPr>
        <w:t>азвој интерних процедура /</w:t>
      </w:r>
      <w:r w:rsidRPr="00162E7E">
        <w:rPr>
          <w:rFonts w:ascii="Times New Roman" w:hAnsi="Times New Roman" w:cs="Times New Roman"/>
          <w:sz w:val="24"/>
          <w:szCs w:val="24"/>
        </w:rPr>
        <w:t>смерница</w:t>
      </w:r>
      <w:r w:rsidRPr="00162E7E">
        <w:rPr>
          <w:rFonts w:ascii="Times New Roman" w:hAnsi="Times New Roman" w:cs="Times New Roman"/>
          <w:sz w:val="24"/>
          <w:szCs w:val="24"/>
          <w:vertAlign w:val="superscript"/>
        </w:rPr>
        <w:footnoteReference w:id="49"/>
      </w:r>
      <w:r w:rsidR="00A14F8C" w:rsidRPr="00162E7E">
        <w:rPr>
          <w:rFonts w:ascii="Times New Roman" w:hAnsi="Times New Roman" w:cs="Times New Roman"/>
          <w:sz w:val="24"/>
          <w:szCs w:val="24"/>
        </w:rPr>
        <w:t>/</w:t>
      </w:r>
      <w:r w:rsidRPr="00162E7E">
        <w:rPr>
          <w:rFonts w:ascii="Times New Roman" w:hAnsi="Times New Roman" w:cs="Times New Roman"/>
          <w:sz w:val="24"/>
          <w:szCs w:val="24"/>
        </w:rPr>
        <w:t xml:space="preserve">неформалних аранжмана за службенике </w:t>
      </w:r>
      <w:r w:rsidR="00A14F8C" w:rsidRPr="00162E7E">
        <w:rPr>
          <w:rFonts w:ascii="Times New Roman" w:hAnsi="Times New Roman" w:cs="Times New Roman"/>
          <w:sz w:val="24"/>
          <w:szCs w:val="24"/>
        </w:rPr>
        <w:t xml:space="preserve">који се баве </w:t>
      </w:r>
      <w:r w:rsidR="00162D3C" w:rsidRPr="00162E7E">
        <w:rPr>
          <w:rFonts w:ascii="Times New Roman" w:hAnsi="Times New Roman" w:cs="Times New Roman"/>
          <w:sz w:val="24"/>
          <w:szCs w:val="24"/>
        </w:rPr>
        <w:t>EIA</w:t>
      </w:r>
      <w:r w:rsidR="00A14F8C" w:rsidRPr="00162E7E">
        <w:rPr>
          <w:rFonts w:ascii="Times New Roman" w:hAnsi="Times New Roman" w:cs="Times New Roman"/>
          <w:sz w:val="24"/>
          <w:szCs w:val="24"/>
        </w:rPr>
        <w:t xml:space="preserve"> и </w:t>
      </w:r>
      <w:r w:rsidR="00162D3C" w:rsidRPr="00162E7E">
        <w:rPr>
          <w:rFonts w:ascii="Times New Roman" w:hAnsi="Times New Roman" w:cs="Times New Roman"/>
          <w:sz w:val="24"/>
          <w:szCs w:val="24"/>
        </w:rPr>
        <w:t>SEA</w:t>
      </w:r>
      <w:r w:rsidR="00A14F8C" w:rsidRPr="00162E7E">
        <w:rPr>
          <w:rFonts w:ascii="Times New Roman" w:hAnsi="Times New Roman" w:cs="Times New Roman"/>
          <w:sz w:val="24"/>
          <w:szCs w:val="24"/>
        </w:rPr>
        <w:t xml:space="preserve"> у надлежним </w:t>
      </w:r>
      <w:r w:rsidR="00DE7570" w:rsidRPr="00162E7E">
        <w:rPr>
          <w:rFonts w:ascii="Times New Roman" w:hAnsi="Times New Roman" w:cs="Times New Roman"/>
          <w:sz w:val="24"/>
          <w:szCs w:val="24"/>
        </w:rPr>
        <w:t>органима</w:t>
      </w:r>
      <w:r w:rsidRPr="00162E7E">
        <w:rPr>
          <w:rFonts w:ascii="Times New Roman" w:hAnsi="Times New Roman" w:cs="Times New Roman"/>
          <w:sz w:val="24"/>
          <w:szCs w:val="24"/>
        </w:rPr>
        <w:t xml:space="preserve"> </w:t>
      </w:r>
      <w:r w:rsidR="00A14F8C" w:rsidRPr="00162E7E">
        <w:rPr>
          <w:rFonts w:ascii="Times New Roman" w:hAnsi="Times New Roman" w:cs="Times New Roman"/>
          <w:sz w:val="24"/>
          <w:szCs w:val="24"/>
        </w:rPr>
        <w:t xml:space="preserve">у </w:t>
      </w:r>
      <w:r w:rsidRPr="00162E7E">
        <w:rPr>
          <w:rFonts w:ascii="Times New Roman" w:hAnsi="Times New Roman" w:cs="Times New Roman"/>
          <w:sz w:val="24"/>
          <w:szCs w:val="24"/>
        </w:rPr>
        <w:t>типичн</w:t>
      </w:r>
      <w:r w:rsidR="00A14F8C" w:rsidRPr="00162E7E">
        <w:rPr>
          <w:rFonts w:ascii="Times New Roman" w:hAnsi="Times New Roman" w:cs="Times New Roman"/>
          <w:sz w:val="24"/>
          <w:szCs w:val="24"/>
        </w:rPr>
        <w:t>им</w:t>
      </w:r>
      <w:r w:rsidRPr="00162E7E">
        <w:rPr>
          <w:rFonts w:ascii="Times New Roman" w:hAnsi="Times New Roman" w:cs="Times New Roman"/>
          <w:sz w:val="24"/>
          <w:szCs w:val="24"/>
        </w:rPr>
        <w:t xml:space="preserve"> пројект</w:t>
      </w:r>
      <w:r w:rsidR="00A14F8C" w:rsidRPr="00162E7E">
        <w:rPr>
          <w:rFonts w:ascii="Times New Roman" w:hAnsi="Times New Roman" w:cs="Times New Roman"/>
          <w:sz w:val="24"/>
          <w:szCs w:val="24"/>
        </w:rPr>
        <w:t>има/</w:t>
      </w:r>
      <w:r w:rsidRPr="00162E7E">
        <w:rPr>
          <w:rFonts w:ascii="Times New Roman" w:hAnsi="Times New Roman" w:cs="Times New Roman"/>
          <w:sz w:val="24"/>
          <w:szCs w:val="24"/>
        </w:rPr>
        <w:t>планов</w:t>
      </w:r>
      <w:r w:rsidR="00A14F8C" w:rsidRPr="00162E7E">
        <w:rPr>
          <w:rFonts w:ascii="Times New Roman" w:hAnsi="Times New Roman" w:cs="Times New Roman"/>
          <w:sz w:val="24"/>
          <w:szCs w:val="24"/>
        </w:rPr>
        <w:t>има/</w:t>
      </w:r>
      <w:r w:rsidRPr="00162E7E">
        <w:rPr>
          <w:rFonts w:ascii="Times New Roman" w:hAnsi="Times New Roman" w:cs="Times New Roman"/>
          <w:sz w:val="24"/>
          <w:szCs w:val="24"/>
        </w:rPr>
        <w:t>програм</w:t>
      </w:r>
      <w:r w:rsidR="00A14F8C" w:rsidRPr="00162E7E">
        <w:rPr>
          <w:rFonts w:ascii="Times New Roman" w:hAnsi="Times New Roman" w:cs="Times New Roman"/>
          <w:sz w:val="24"/>
          <w:szCs w:val="24"/>
        </w:rPr>
        <w:t>има</w:t>
      </w:r>
      <w:r w:rsidRPr="00162E7E">
        <w:rPr>
          <w:rFonts w:ascii="Times New Roman" w:hAnsi="Times New Roman" w:cs="Times New Roman"/>
          <w:sz w:val="24"/>
          <w:szCs w:val="24"/>
        </w:rPr>
        <w:t xml:space="preserve"> и споразум</w:t>
      </w:r>
      <w:r w:rsidR="00A14F8C" w:rsidRPr="00162E7E">
        <w:rPr>
          <w:rFonts w:ascii="Times New Roman" w:hAnsi="Times New Roman" w:cs="Times New Roman"/>
          <w:sz w:val="24"/>
          <w:szCs w:val="24"/>
        </w:rPr>
        <w:t>има</w:t>
      </w:r>
      <w:r w:rsidRPr="00162E7E">
        <w:rPr>
          <w:rFonts w:ascii="Times New Roman" w:hAnsi="Times New Roman" w:cs="Times New Roman"/>
          <w:sz w:val="24"/>
          <w:szCs w:val="24"/>
        </w:rPr>
        <w:t xml:space="preserve"> о сарадњи са властима/ организацијама (просторно планирање, енергетика, транспорт, пољопривреда, итд.);</w:t>
      </w:r>
    </w:p>
    <w:p w:rsidR="00561E2E" w:rsidRPr="00162E7E" w:rsidRDefault="00A14F8C" w:rsidP="00334ABD">
      <w:pPr>
        <w:pStyle w:val="Normal10"/>
        <w:numPr>
          <w:ilvl w:val="0"/>
          <w:numId w:val="102"/>
        </w:numPr>
        <w:spacing w:before="120" w:after="120"/>
        <w:ind w:left="567" w:hanging="567"/>
        <w:jc w:val="both"/>
        <w:textAlignment w:val="auto"/>
        <w:rPr>
          <w:rFonts w:ascii="Times New Roman" w:hAnsi="Times New Roman" w:cs="Times New Roman"/>
          <w:sz w:val="24"/>
          <w:szCs w:val="24"/>
        </w:rPr>
      </w:pPr>
      <w:r w:rsidRPr="00162E7E">
        <w:rPr>
          <w:rFonts w:ascii="Times New Roman" w:hAnsi="Times New Roman" w:cs="Times New Roman"/>
          <w:sz w:val="24"/>
          <w:szCs w:val="24"/>
        </w:rPr>
        <w:t>Одговарајућ</w:t>
      </w:r>
      <w:r w:rsidR="004B03FA" w:rsidRPr="00162E7E">
        <w:rPr>
          <w:rFonts w:ascii="Times New Roman" w:hAnsi="Times New Roman" w:cs="Times New Roman"/>
          <w:sz w:val="24"/>
          <w:szCs w:val="24"/>
        </w:rPr>
        <w:t>е</w:t>
      </w:r>
      <w:r w:rsidRPr="00162E7E">
        <w:rPr>
          <w:rFonts w:ascii="Times New Roman" w:hAnsi="Times New Roman" w:cs="Times New Roman"/>
          <w:sz w:val="24"/>
          <w:szCs w:val="24"/>
        </w:rPr>
        <w:t xml:space="preserve"> административн</w:t>
      </w:r>
      <w:r w:rsidR="004B03FA" w:rsidRPr="00162E7E">
        <w:rPr>
          <w:rFonts w:ascii="Times New Roman" w:hAnsi="Times New Roman" w:cs="Times New Roman"/>
          <w:sz w:val="24"/>
          <w:szCs w:val="24"/>
        </w:rPr>
        <w:t>е</w:t>
      </w:r>
      <w:r w:rsidRPr="00162E7E">
        <w:rPr>
          <w:rFonts w:ascii="Times New Roman" w:hAnsi="Times New Roman" w:cs="Times New Roman"/>
          <w:sz w:val="24"/>
          <w:szCs w:val="24"/>
        </w:rPr>
        <w:t xml:space="preserve"> аранжман</w:t>
      </w:r>
      <w:r w:rsidR="004B03FA" w:rsidRPr="00162E7E">
        <w:rPr>
          <w:rFonts w:ascii="Times New Roman" w:hAnsi="Times New Roman" w:cs="Times New Roman"/>
          <w:sz w:val="24"/>
          <w:szCs w:val="24"/>
        </w:rPr>
        <w:t>е</w:t>
      </w:r>
      <w:r w:rsidRPr="00162E7E">
        <w:rPr>
          <w:rFonts w:ascii="Times New Roman" w:hAnsi="Times New Roman" w:cs="Times New Roman"/>
          <w:sz w:val="24"/>
          <w:szCs w:val="24"/>
        </w:rPr>
        <w:t xml:space="preserve"> за координис</w:t>
      </w:r>
      <w:r w:rsidR="00561E2E" w:rsidRPr="00162E7E">
        <w:rPr>
          <w:rFonts w:ascii="Times New Roman" w:hAnsi="Times New Roman" w:cs="Times New Roman"/>
          <w:sz w:val="24"/>
          <w:szCs w:val="24"/>
        </w:rPr>
        <w:t xml:space="preserve">ану или заједничку административну процедуру за </w:t>
      </w:r>
      <w:r w:rsidRPr="00162E7E">
        <w:rPr>
          <w:rFonts w:ascii="Times New Roman" w:hAnsi="Times New Roman" w:cs="Times New Roman"/>
          <w:sz w:val="24"/>
          <w:szCs w:val="24"/>
        </w:rPr>
        <w:t xml:space="preserve">задовољавање </w:t>
      </w:r>
      <w:r w:rsidR="00561E2E" w:rsidRPr="00162E7E">
        <w:rPr>
          <w:rFonts w:ascii="Times New Roman" w:hAnsi="Times New Roman" w:cs="Times New Roman"/>
          <w:sz w:val="24"/>
          <w:szCs w:val="24"/>
        </w:rPr>
        <w:t xml:space="preserve">захтева у складу </w:t>
      </w:r>
      <w:r w:rsidR="004B03FA" w:rsidRPr="00162E7E">
        <w:rPr>
          <w:rFonts w:ascii="Times New Roman" w:hAnsi="Times New Roman" w:cs="Times New Roman"/>
          <w:sz w:val="24"/>
          <w:szCs w:val="24"/>
        </w:rPr>
        <w:t xml:space="preserve">са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w:t>
      </w:r>
      <w:r w:rsidR="00561E2E" w:rsidRPr="00162E7E">
        <w:rPr>
          <w:rFonts w:ascii="Times New Roman" w:hAnsi="Times New Roman" w:cs="Times New Roman"/>
          <w:sz w:val="24"/>
          <w:szCs w:val="24"/>
        </w:rPr>
        <w:t>и</w:t>
      </w:r>
      <w:r w:rsidR="004B03FA" w:rsidRPr="00162E7E">
        <w:rPr>
          <w:rFonts w:ascii="Times New Roman" w:hAnsi="Times New Roman" w:cs="Times New Roman"/>
          <w:sz w:val="24"/>
          <w:szCs w:val="24"/>
        </w:rPr>
        <w:t xml:space="preserve"> Директивама о </w:t>
      </w:r>
      <w:r w:rsidR="00561E2E" w:rsidRPr="00162E7E">
        <w:rPr>
          <w:rFonts w:ascii="Times New Roman" w:hAnsi="Times New Roman" w:cs="Times New Roman"/>
          <w:sz w:val="24"/>
          <w:szCs w:val="24"/>
        </w:rPr>
        <w:t>стаништима</w:t>
      </w:r>
      <w:r w:rsidR="004B03FA" w:rsidRPr="00162E7E">
        <w:rPr>
          <w:rFonts w:ascii="Times New Roman" w:hAnsi="Times New Roman" w:cs="Times New Roman"/>
          <w:sz w:val="24"/>
          <w:szCs w:val="24"/>
        </w:rPr>
        <w:t>/</w:t>
      </w:r>
      <w:r w:rsidR="00561E2E" w:rsidRPr="00162E7E">
        <w:rPr>
          <w:rFonts w:ascii="Times New Roman" w:hAnsi="Times New Roman" w:cs="Times New Roman"/>
          <w:sz w:val="24"/>
          <w:szCs w:val="24"/>
        </w:rPr>
        <w:t>дивљим птицама тек треба успоставити</w:t>
      </w:r>
      <w:r w:rsidR="004B03FA" w:rsidRPr="00162E7E">
        <w:rPr>
          <w:rFonts w:ascii="Times New Roman" w:hAnsi="Times New Roman" w:cs="Times New Roman"/>
          <w:sz w:val="24"/>
          <w:szCs w:val="24"/>
        </w:rPr>
        <w:t xml:space="preserve"> (видети</w:t>
      </w:r>
      <w:r w:rsidR="00561E2E" w:rsidRPr="00162E7E">
        <w:rPr>
          <w:rFonts w:ascii="Times New Roman" w:hAnsi="Times New Roman" w:cs="Times New Roman"/>
          <w:sz w:val="24"/>
          <w:szCs w:val="24"/>
        </w:rPr>
        <w:t xml:space="preserve"> Обавештење комисије: Документ о смерницама Комисије о рационализацији процене утицаја на животну средину који се спров</w:t>
      </w:r>
      <w:r w:rsidR="004B03FA" w:rsidRPr="00162E7E">
        <w:rPr>
          <w:rFonts w:ascii="Times New Roman" w:hAnsi="Times New Roman" w:cs="Times New Roman"/>
          <w:sz w:val="24"/>
          <w:szCs w:val="24"/>
        </w:rPr>
        <w:t xml:space="preserve">оде </w:t>
      </w:r>
      <w:r w:rsidR="00561E2E" w:rsidRPr="00162E7E">
        <w:rPr>
          <w:rFonts w:ascii="Times New Roman" w:hAnsi="Times New Roman" w:cs="Times New Roman"/>
          <w:sz w:val="24"/>
          <w:szCs w:val="24"/>
        </w:rPr>
        <w:t>према члану 2 (3) Директиве о процени утицаја на животну средину (Директива 2011/92</w:t>
      </w:r>
      <w:r w:rsidR="00D163EA" w:rsidRPr="00162E7E">
        <w:rPr>
          <w:rFonts w:ascii="Times New Roman" w:hAnsi="Times New Roman" w:cs="Times New Roman"/>
          <w:sz w:val="24"/>
          <w:szCs w:val="24"/>
        </w:rPr>
        <w:t>/</w:t>
      </w:r>
      <w:r w:rsidR="00561E2E" w:rsidRPr="00162E7E">
        <w:rPr>
          <w:rFonts w:ascii="Times New Roman" w:hAnsi="Times New Roman" w:cs="Times New Roman"/>
          <w:sz w:val="24"/>
          <w:szCs w:val="24"/>
        </w:rPr>
        <w:t>ЕУ Европског парламента и Савета, како је измењена Директивом 2014/52</w:t>
      </w:r>
      <w:r w:rsidR="00D163EA" w:rsidRPr="00162E7E">
        <w:rPr>
          <w:rFonts w:ascii="Times New Roman" w:hAnsi="Times New Roman" w:cs="Times New Roman"/>
          <w:sz w:val="24"/>
          <w:szCs w:val="24"/>
        </w:rPr>
        <w:t>/</w:t>
      </w:r>
      <w:r w:rsidR="00561E2E" w:rsidRPr="00162E7E">
        <w:rPr>
          <w:rFonts w:ascii="Times New Roman" w:hAnsi="Times New Roman" w:cs="Times New Roman"/>
          <w:sz w:val="24"/>
          <w:szCs w:val="24"/>
        </w:rPr>
        <w:t>ЕУ) (2016</w:t>
      </w:r>
      <w:r w:rsidR="00825BF5" w:rsidRPr="00162E7E">
        <w:rPr>
          <w:rFonts w:ascii="Times New Roman" w:hAnsi="Times New Roman" w:cs="Times New Roman"/>
          <w:sz w:val="24"/>
          <w:szCs w:val="24"/>
        </w:rPr>
        <w:t>/</w:t>
      </w:r>
      <w:r w:rsidR="00DE7570" w:rsidRPr="00162E7E">
        <w:rPr>
          <w:rFonts w:ascii="Times New Roman" w:hAnsi="Times New Roman" w:cs="Times New Roman"/>
          <w:sz w:val="24"/>
          <w:szCs w:val="24"/>
        </w:rPr>
        <w:t>Е</w:t>
      </w:r>
      <w:r w:rsidR="004550EE">
        <w:rPr>
          <w:rFonts w:ascii="Times New Roman" w:hAnsi="Times New Roman" w:cs="Times New Roman"/>
          <w:sz w:val="24"/>
          <w:szCs w:val="24"/>
        </w:rPr>
        <w:t>З</w:t>
      </w:r>
      <w:r w:rsidR="00561E2E" w:rsidRPr="00162E7E">
        <w:rPr>
          <w:rFonts w:ascii="Times New Roman" w:hAnsi="Times New Roman" w:cs="Times New Roman"/>
          <w:sz w:val="24"/>
          <w:szCs w:val="24"/>
        </w:rPr>
        <w:t xml:space="preserve"> 273/01); </w:t>
      </w:r>
    </w:p>
    <w:p w:rsidR="00561E2E" w:rsidRPr="00162E7E" w:rsidRDefault="00561E2E" w:rsidP="00334ABD">
      <w:pPr>
        <w:pStyle w:val="Normal10"/>
        <w:numPr>
          <w:ilvl w:val="0"/>
          <w:numId w:val="102"/>
        </w:numPr>
        <w:shd w:val="clear" w:color="auto" w:fill="FFFFFF"/>
        <w:spacing w:before="120" w:after="120"/>
        <w:ind w:left="567" w:hanging="567"/>
        <w:jc w:val="both"/>
        <w:textAlignment w:val="auto"/>
        <w:rPr>
          <w:rFonts w:ascii="Times New Roman" w:hAnsi="Times New Roman" w:cs="Times New Roman"/>
          <w:b/>
          <w:sz w:val="24"/>
          <w:szCs w:val="24"/>
        </w:rPr>
      </w:pPr>
      <w:r w:rsidRPr="00162E7E">
        <w:rPr>
          <w:rFonts w:ascii="Times New Roman" w:hAnsi="Times New Roman" w:cs="Times New Roman"/>
          <w:sz w:val="24"/>
          <w:szCs w:val="24"/>
        </w:rPr>
        <w:t xml:space="preserve">Одговарајућа административна решења за праћење након процене утицаја на животну </w:t>
      </w:r>
      <w:r w:rsidR="00FA7242" w:rsidRPr="00162E7E">
        <w:rPr>
          <w:rFonts w:ascii="Times New Roman" w:hAnsi="Times New Roman" w:cs="Times New Roman"/>
          <w:sz w:val="24"/>
          <w:szCs w:val="24"/>
        </w:rPr>
        <w:t>средину  код пројеката/планова/програма</w:t>
      </w:r>
      <w:r w:rsidRPr="00162E7E">
        <w:rPr>
          <w:rFonts w:ascii="Times New Roman" w:hAnsi="Times New Roman" w:cs="Times New Roman"/>
          <w:sz w:val="24"/>
          <w:szCs w:val="24"/>
        </w:rPr>
        <w:t xml:space="preserve"> </w:t>
      </w:r>
    </w:p>
    <w:p w:rsidR="00561E2E" w:rsidRPr="00162E7E" w:rsidRDefault="00561E2E" w:rsidP="00561E2E">
      <w:pPr>
        <w:pStyle w:val="Normal10"/>
        <w:pBdr>
          <w:top w:val="nil"/>
          <w:left w:val="nil"/>
          <w:bottom w:val="nil"/>
          <w:right w:val="nil"/>
          <w:between w:val="nil"/>
        </w:pBdr>
        <w:spacing w:before="200"/>
        <w:jc w:val="both"/>
        <w:rPr>
          <w:rFonts w:ascii="Times New Roman" w:hAnsi="Times New Roman" w:cs="Times New Roman"/>
          <w:b/>
          <w:sz w:val="24"/>
          <w:szCs w:val="24"/>
        </w:rPr>
      </w:pPr>
      <w:r w:rsidRPr="00162E7E">
        <w:rPr>
          <w:rFonts w:ascii="Times New Roman" w:hAnsi="Times New Roman" w:cs="Times New Roman"/>
          <w:b/>
          <w:sz w:val="24"/>
          <w:szCs w:val="24"/>
        </w:rPr>
        <w:t>Општа подела надлежности</w:t>
      </w:r>
      <w:r w:rsidR="00BA15F9" w:rsidRPr="00162E7E">
        <w:rPr>
          <w:rFonts w:ascii="Times New Roman" w:hAnsi="Times New Roman" w:cs="Times New Roman"/>
          <w:b/>
          <w:sz w:val="24"/>
          <w:szCs w:val="24"/>
        </w:rPr>
        <w:t>/</w:t>
      </w:r>
      <w:r w:rsidRPr="00162E7E">
        <w:rPr>
          <w:rFonts w:ascii="Times New Roman" w:hAnsi="Times New Roman" w:cs="Times New Roman"/>
          <w:b/>
          <w:sz w:val="24"/>
          <w:szCs w:val="24"/>
        </w:rPr>
        <w:t>надлежн</w:t>
      </w:r>
      <w:r w:rsidR="00A54753" w:rsidRPr="00162E7E">
        <w:rPr>
          <w:rFonts w:ascii="Times New Roman" w:hAnsi="Times New Roman" w:cs="Times New Roman"/>
          <w:b/>
          <w:sz w:val="24"/>
          <w:szCs w:val="24"/>
        </w:rPr>
        <w:t>е институције</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Министарство заштите животне средине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је централни орган задужен за транспозицију директива ЕУ у хоризонталном сектору. Надлежности за спровођење стратешке процене утицаја и процедура процене утицаја на животну средину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су подељене између </w:t>
      </w: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Аутономне Покрајине Војводине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АПВ)</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јединица локалне самоуправе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w:t>
      </w:r>
      <w:r w:rsidR="00BA15F9" w:rsidRPr="00162E7E">
        <w:rPr>
          <w:rFonts w:ascii="Times New Roman" w:hAnsi="Times New Roman" w:cs="Times New Roman"/>
          <w:b/>
          <w:sz w:val="24"/>
          <w:szCs w:val="24"/>
        </w:rPr>
        <w:t>ЈЛС</w:t>
      </w:r>
      <w:r w:rsidRPr="00162E7E">
        <w:rPr>
          <w:rFonts w:ascii="Times New Roman" w:hAnsi="Times New Roman" w:cs="Times New Roman"/>
          <w:b/>
          <w:sz w:val="24"/>
          <w:szCs w:val="24"/>
        </w:rPr>
        <w:t>)</w:t>
      </w:r>
      <w:r w:rsidR="00BA15F9" w:rsidRPr="00162E7E">
        <w:rPr>
          <w:rFonts w:ascii="Times New Roman" w:hAnsi="Times New Roman" w:cs="Times New Roman"/>
          <w:sz w:val="24"/>
          <w:szCs w:val="24"/>
        </w:rPr>
        <w:t xml:space="preserve"> на основу планирања и развијања</w:t>
      </w:r>
      <w:r w:rsidRPr="00162E7E">
        <w:rPr>
          <w:rFonts w:ascii="Times New Roman" w:hAnsi="Times New Roman" w:cs="Times New Roman"/>
          <w:sz w:val="24"/>
          <w:szCs w:val="24"/>
        </w:rPr>
        <w:t xml:space="preserve"> </w:t>
      </w:r>
      <w:r w:rsidR="00DE7570" w:rsidRPr="00162E7E">
        <w:rPr>
          <w:rFonts w:ascii="Times New Roman" w:hAnsi="Times New Roman" w:cs="Times New Roman"/>
          <w:sz w:val="24"/>
          <w:szCs w:val="24"/>
        </w:rPr>
        <w:t>доз</w:t>
      </w:r>
      <w:r w:rsidRPr="00162E7E">
        <w:rPr>
          <w:rFonts w:ascii="Times New Roman" w:hAnsi="Times New Roman" w:cs="Times New Roman"/>
          <w:sz w:val="24"/>
          <w:szCs w:val="24"/>
        </w:rPr>
        <w:t>вољених надлежности. Инспекције на свим нивоима су задужене за надзо</w:t>
      </w:r>
      <w:r w:rsidR="00BA15F9" w:rsidRPr="00162E7E">
        <w:rPr>
          <w:rFonts w:ascii="Times New Roman" w:hAnsi="Times New Roman" w:cs="Times New Roman"/>
          <w:sz w:val="24"/>
          <w:szCs w:val="24"/>
        </w:rPr>
        <w:t>р усклађености са националним</w:t>
      </w:r>
      <w:r w:rsidRPr="00162E7E">
        <w:rPr>
          <w:rFonts w:ascii="Times New Roman" w:hAnsi="Times New Roman" w:cs="Times New Roman"/>
          <w:sz w:val="24"/>
          <w:szCs w:val="24"/>
        </w:rPr>
        <w:t xml:space="preserve"> законодавством</w:t>
      </w:r>
      <w:r w:rsidR="00BA15F9" w:rsidRPr="00162E7E">
        <w:rPr>
          <w:rFonts w:ascii="Times New Roman" w:hAnsi="Times New Roman" w:cs="Times New Roman"/>
          <w:sz w:val="24"/>
          <w:szCs w:val="24"/>
        </w:rPr>
        <w:t xml:space="preserve"> у вези са </w:t>
      </w:r>
      <w:r w:rsidR="00162D3C" w:rsidRPr="00162E7E">
        <w:rPr>
          <w:rFonts w:ascii="Times New Roman" w:hAnsi="Times New Roman" w:cs="Times New Roman"/>
          <w:sz w:val="24"/>
          <w:szCs w:val="24"/>
        </w:rPr>
        <w:t>EIA</w:t>
      </w:r>
      <w:r w:rsidR="00BA15F9" w:rsidRPr="00162E7E">
        <w:rPr>
          <w:rFonts w:ascii="Times New Roman" w:hAnsi="Times New Roman" w:cs="Times New Roman"/>
          <w:sz w:val="24"/>
          <w:szCs w:val="24"/>
        </w:rPr>
        <w:t xml:space="preserve"> и </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50"/>
      </w:r>
      <w:r w:rsidRPr="00162E7E">
        <w:rPr>
          <w:rFonts w:ascii="Times New Roman" w:hAnsi="Times New Roman" w:cs="Times New Roman"/>
          <w:sz w:val="24"/>
          <w:szCs w:val="24"/>
        </w:rPr>
        <w:t xml:space="preserve"> Сваки ниво је одговоран да успостави одговарајуће структуре за имплементацију и примену активних и пасивних токова информација о животној средини у складу са Архуском конвенцијом и националним законодавством којим се транспонује </w:t>
      </w:r>
      <w:r w:rsidR="00471681" w:rsidRPr="00162E7E">
        <w:rPr>
          <w:rFonts w:ascii="Times New Roman" w:hAnsi="Times New Roman" w:cs="Times New Roman"/>
          <w:sz w:val="24"/>
          <w:szCs w:val="24"/>
        </w:rPr>
        <w:t>Д</w:t>
      </w:r>
      <w:r w:rsidR="00C4331C" w:rsidRPr="00162E7E">
        <w:rPr>
          <w:rFonts w:ascii="Times New Roman" w:hAnsi="Times New Roman" w:cs="Times New Roman"/>
          <w:sz w:val="24"/>
          <w:szCs w:val="24"/>
        </w:rPr>
        <w:t>иректива о јавном приступу информацијама о животној средини</w:t>
      </w:r>
      <w:r w:rsidRPr="00162E7E">
        <w:rPr>
          <w:rFonts w:ascii="Times New Roman" w:hAnsi="Times New Roman" w:cs="Times New Roman"/>
          <w:sz w:val="24"/>
          <w:szCs w:val="24"/>
          <w:vertAlign w:val="superscript"/>
        </w:rPr>
        <w:footnoteReference w:id="51"/>
      </w:r>
      <w:r w:rsidRPr="00162E7E">
        <w:rPr>
          <w:rFonts w:ascii="Times New Roman" w:hAnsi="Times New Roman" w:cs="Times New Roman"/>
          <w:sz w:val="24"/>
          <w:szCs w:val="24"/>
        </w:rPr>
        <w:t xml:space="preserve">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Повереник за информације од јавног значаја и заштиту података о личности</w:t>
      </w:r>
      <w:r w:rsidRPr="00162E7E">
        <w:rPr>
          <w:rFonts w:ascii="Times New Roman" w:hAnsi="Times New Roman" w:cs="Times New Roman"/>
          <w:sz w:val="24"/>
          <w:szCs w:val="24"/>
        </w:rPr>
        <w:t xml:space="preserve"> прати усаглашеност</w:t>
      </w:r>
      <w:r w:rsidR="00922005" w:rsidRPr="00162E7E">
        <w:rPr>
          <w:rFonts w:ascii="Times New Roman" w:hAnsi="Times New Roman" w:cs="Times New Roman"/>
          <w:sz w:val="24"/>
          <w:szCs w:val="24"/>
        </w:rPr>
        <w:t xml:space="preserve"> активности</w:t>
      </w:r>
      <w:r w:rsidRPr="00162E7E">
        <w:rPr>
          <w:rFonts w:ascii="Times New Roman" w:hAnsi="Times New Roman" w:cs="Times New Roman"/>
          <w:sz w:val="24"/>
          <w:szCs w:val="24"/>
        </w:rPr>
        <w:t xml:space="preserve"> власти са</w:t>
      </w:r>
      <w:r w:rsidR="00922005" w:rsidRPr="00162E7E">
        <w:rPr>
          <w:rFonts w:ascii="Times New Roman" w:hAnsi="Times New Roman" w:cs="Times New Roman"/>
          <w:sz w:val="24"/>
          <w:szCs w:val="24"/>
        </w:rPr>
        <w:t xml:space="preserve"> законима о јавном приступу</w:t>
      </w:r>
      <w:r w:rsidR="00494F2D" w:rsidRPr="00162E7E">
        <w:rPr>
          <w:rFonts w:ascii="Times New Roman" w:hAnsi="Times New Roman" w:cs="Times New Roman"/>
          <w:sz w:val="24"/>
          <w:szCs w:val="24"/>
        </w:rPr>
        <w:t xml:space="preserve"> </w:t>
      </w:r>
      <w:r w:rsidR="00922005" w:rsidRPr="00162E7E">
        <w:rPr>
          <w:rFonts w:ascii="Times New Roman" w:hAnsi="Times New Roman" w:cs="Times New Roman"/>
          <w:sz w:val="24"/>
          <w:szCs w:val="24"/>
        </w:rPr>
        <w:t>општим информацијама и информацијама о животној средини</w:t>
      </w:r>
      <w:r w:rsidRPr="00162E7E">
        <w:rPr>
          <w:rFonts w:ascii="Times New Roman" w:hAnsi="Times New Roman" w:cs="Times New Roman"/>
          <w:sz w:val="24"/>
          <w:szCs w:val="24"/>
        </w:rPr>
        <w:t xml:space="preserve"> и може применити право приступа против</w:t>
      </w:r>
      <w:r w:rsidR="00DE7570" w:rsidRPr="00162E7E">
        <w:rPr>
          <w:rFonts w:ascii="Times New Roman" w:hAnsi="Times New Roman" w:cs="Times New Roman"/>
          <w:sz w:val="24"/>
          <w:szCs w:val="24"/>
        </w:rPr>
        <w:t xml:space="preserve"> власти </w:t>
      </w:r>
      <w:r w:rsidR="0002001A" w:rsidRPr="00162E7E">
        <w:rPr>
          <w:rFonts w:ascii="Times New Roman" w:hAnsi="Times New Roman" w:cs="Times New Roman"/>
          <w:sz w:val="24"/>
          <w:szCs w:val="24"/>
        </w:rPr>
        <w:t xml:space="preserve"> код законитих жалби</w:t>
      </w:r>
      <w:r w:rsidRPr="00162E7E">
        <w:rPr>
          <w:rFonts w:ascii="Times New Roman" w:hAnsi="Times New Roman" w:cs="Times New Roman"/>
          <w:sz w:val="24"/>
          <w:szCs w:val="24"/>
        </w:rPr>
        <w:t xml:space="preserve"> припадника јавног мњења.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Агенција за заштиту животне средине Србије</w:t>
      </w:r>
      <w:r w:rsidRPr="00162E7E">
        <w:rPr>
          <w:rFonts w:ascii="Times New Roman" w:hAnsi="Times New Roman" w:cs="Times New Roman"/>
          <w:sz w:val="24"/>
          <w:szCs w:val="24"/>
        </w:rPr>
        <w:t xml:space="preserve"> (</w:t>
      </w:r>
      <w:r w:rsidR="004550EE">
        <w:rPr>
          <w:rFonts w:ascii="Times New Roman" w:hAnsi="Times New Roman" w:cs="Times New Roman"/>
          <w:sz w:val="24"/>
          <w:szCs w:val="24"/>
        </w:rPr>
        <w:t>АЗЖС</w:t>
      </w:r>
      <w:r w:rsidRPr="00162E7E">
        <w:rPr>
          <w:rFonts w:ascii="Times New Roman" w:hAnsi="Times New Roman" w:cs="Times New Roman"/>
          <w:sz w:val="24"/>
          <w:szCs w:val="24"/>
        </w:rPr>
        <w:t xml:space="preserve">) је задужена за национални информациони систем заштите животне средине, укључујући израду Националног мета-регистра за информације о животној средини и успостављање Националног регистра извора загађења са регистром </w:t>
      </w:r>
      <w:r w:rsidR="00496264" w:rsidRPr="00162E7E">
        <w:rPr>
          <w:rFonts w:ascii="Times New Roman" w:hAnsi="Times New Roman" w:cs="Times New Roman"/>
          <w:sz w:val="24"/>
          <w:szCs w:val="24"/>
        </w:rPr>
        <w:t>испушт</w:t>
      </w:r>
      <w:r w:rsidR="00980083" w:rsidRPr="00162E7E">
        <w:rPr>
          <w:rFonts w:ascii="Times New Roman" w:hAnsi="Times New Roman" w:cs="Times New Roman"/>
          <w:sz w:val="24"/>
          <w:szCs w:val="24"/>
        </w:rPr>
        <w:t>ања и трансфера загађења (РИТЗ),</w:t>
      </w:r>
      <w:r w:rsidRPr="00162E7E">
        <w:rPr>
          <w:rFonts w:ascii="Times New Roman" w:hAnsi="Times New Roman" w:cs="Times New Roman"/>
          <w:sz w:val="24"/>
          <w:szCs w:val="24"/>
        </w:rPr>
        <w:t xml:space="preserve"> као једног од својих подсистема.</w:t>
      </w:r>
      <w:r w:rsidRPr="00162E7E">
        <w:rPr>
          <w:rFonts w:ascii="Times New Roman" w:hAnsi="Times New Roman" w:cs="Times New Roman"/>
          <w:sz w:val="24"/>
          <w:szCs w:val="24"/>
          <w:vertAlign w:val="superscript"/>
        </w:rPr>
        <w:footnoteReference w:id="52"/>
      </w:r>
      <w:r w:rsidRPr="00162E7E">
        <w:rPr>
          <w:rFonts w:ascii="Times New Roman" w:hAnsi="Times New Roman" w:cs="Times New Roman"/>
          <w:sz w:val="24"/>
          <w:szCs w:val="24"/>
        </w:rPr>
        <w:t xml:space="preserve">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Управни судови</w:t>
      </w:r>
      <w:r w:rsidRPr="00162E7E">
        <w:rPr>
          <w:rFonts w:ascii="Times New Roman" w:hAnsi="Times New Roman" w:cs="Times New Roman"/>
          <w:sz w:val="24"/>
          <w:szCs w:val="24"/>
        </w:rPr>
        <w:t xml:space="preserve"> спроводе поступке за преиспитивање законитости одлука о процени утицаја на животну средину, </w:t>
      </w:r>
      <w:r w:rsidR="00DE7570"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волама </w:t>
      </w:r>
      <w:r w:rsidR="00996AA7" w:rsidRPr="00162E7E">
        <w:rPr>
          <w:rFonts w:ascii="Times New Roman" w:hAnsi="Times New Roman" w:cs="Times New Roman"/>
          <w:sz w:val="24"/>
          <w:szCs w:val="24"/>
        </w:rPr>
        <w:t>за индустријске емисије</w:t>
      </w:r>
      <w:r w:rsidRPr="00162E7E">
        <w:rPr>
          <w:rFonts w:ascii="Times New Roman" w:hAnsi="Times New Roman" w:cs="Times New Roman"/>
          <w:sz w:val="24"/>
          <w:szCs w:val="24"/>
        </w:rPr>
        <w:t xml:space="preserve"> и другим </w:t>
      </w:r>
      <w:r w:rsidR="004550EE">
        <w:rPr>
          <w:rFonts w:ascii="Times New Roman" w:hAnsi="Times New Roman" w:cs="Times New Roman"/>
          <w:sz w:val="24"/>
          <w:szCs w:val="24"/>
          <w:highlight w:val="white"/>
        </w:rPr>
        <w:t>„</w:t>
      </w:r>
      <w:r w:rsidRPr="00162E7E">
        <w:rPr>
          <w:rFonts w:ascii="Times New Roman" w:hAnsi="Times New Roman" w:cs="Times New Roman"/>
          <w:sz w:val="24"/>
          <w:szCs w:val="24"/>
        </w:rPr>
        <w:t xml:space="preserve">еколошким” </w:t>
      </w:r>
      <w:r w:rsidR="00DE7570"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волама као административним актима.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Јавни тужиоци</w:t>
      </w:r>
      <w:r w:rsidRPr="00162E7E">
        <w:rPr>
          <w:rFonts w:ascii="Times New Roman" w:hAnsi="Times New Roman" w:cs="Times New Roman"/>
          <w:b/>
          <w:sz w:val="24"/>
          <w:szCs w:val="24"/>
          <w:vertAlign w:val="superscript"/>
        </w:rPr>
        <w:footnoteReference w:id="53"/>
      </w:r>
      <w:r w:rsidRPr="00162E7E">
        <w:rPr>
          <w:rFonts w:ascii="Times New Roman" w:hAnsi="Times New Roman" w:cs="Times New Roman"/>
          <w:sz w:val="24"/>
          <w:szCs w:val="24"/>
        </w:rPr>
        <w:t xml:space="preserve"> истражују</w:t>
      </w:r>
      <w:r w:rsidR="00996AA7" w:rsidRPr="00162E7E">
        <w:rPr>
          <w:rFonts w:ascii="Times New Roman" w:hAnsi="Times New Roman" w:cs="Times New Roman"/>
          <w:sz w:val="24"/>
          <w:szCs w:val="24"/>
        </w:rPr>
        <w:t xml:space="preserve"> и процесуирају еколошки криминал као што је предвиђено</w:t>
      </w:r>
      <w:r w:rsidRPr="00162E7E">
        <w:rPr>
          <w:rFonts w:ascii="Times New Roman" w:hAnsi="Times New Roman" w:cs="Times New Roman"/>
          <w:sz w:val="24"/>
          <w:szCs w:val="24"/>
        </w:rPr>
        <w:t xml:space="preserve"> Кривичним законом</w:t>
      </w:r>
      <w:r w:rsidRPr="00162E7E">
        <w:rPr>
          <w:rFonts w:ascii="Times New Roman" w:hAnsi="Times New Roman" w:cs="Times New Roman"/>
          <w:sz w:val="24"/>
          <w:szCs w:val="24"/>
          <w:vertAlign w:val="superscript"/>
        </w:rPr>
        <w:footnoteReference w:id="54"/>
      </w:r>
      <w:r w:rsidRPr="00162E7E">
        <w:rPr>
          <w:rFonts w:ascii="Times New Roman" w:hAnsi="Times New Roman" w:cs="Times New Roman"/>
          <w:sz w:val="24"/>
          <w:szCs w:val="24"/>
        </w:rPr>
        <w:t xml:space="preserve"> (КЗ) пред </w:t>
      </w:r>
      <w:r w:rsidRPr="00162E7E">
        <w:rPr>
          <w:rFonts w:ascii="Times New Roman" w:hAnsi="Times New Roman" w:cs="Times New Roman"/>
          <w:b/>
          <w:sz w:val="24"/>
          <w:szCs w:val="24"/>
        </w:rPr>
        <w:t>судовима опште надлежности</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55"/>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Министарство правде</w:t>
      </w:r>
      <w:r w:rsidRPr="00162E7E">
        <w:rPr>
          <w:rFonts w:ascii="Times New Roman" w:hAnsi="Times New Roman" w:cs="Times New Roman"/>
          <w:sz w:val="24"/>
          <w:szCs w:val="24"/>
        </w:rPr>
        <w:t xml:space="preserve"> је надлежно за измене и допуне КЗ.</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Републички геодетски завод</w:t>
      </w:r>
      <w:r w:rsidRPr="00162E7E">
        <w:rPr>
          <w:rFonts w:ascii="Times New Roman" w:hAnsi="Times New Roman" w:cs="Times New Roman"/>
          <w:sz w:val="24"/>
          <w:szCs w:val="24"/>
        </w:rPr>
        <w:t xml:space="preserve"> (РГЗ) именован је као контактна тачка за Директиву</w:t>
      </w:r>
      <w:r w:rsidR="00996AA7" w:rsidRPr="00162E7E">
        <w:rPr>
          <w:rFonts w:ascii="Times New Roman" w:hAnsi="Times New Roman" w:cs="Times New Roman"/>
          <w:sz w:val="24"/>
          <w:szCs w:val="24"/>
        </w:rPr>
        <w:t xml:space="preserve"> INSPIRE, док је Савет за Национални инфраструктуру</w:t>
      </w:r>
      <w:r w:rsidRPr="00162E7E">
        <w:rPr>
          <w:rFonts w:ascii="Times New Roman" w:hAnsi="Times New Roman" w:cs="Times New Roman"/>
          <w:sz w:val="24"/>
          <w:szCs w:val="24"/>
        </w:rPr>
        <w:t xml:space="preserve"> </w:t>
      </w:r>
      <w:r w:rsidR="00996AA7" w:rsidRPr="00162E7E">
        <w:rPr>
          <w:rFonts w:ascii="Times New Roman" w:hAnsi="Times New Roman" w:cs="Times New Roman"/>
          <w:sz w:val="24"/>
          <w:szCs w:val="24"/>
        </w:rPr>
        <w:t>гео</w:t>
      </w:r>
      <w:r w:rsidRPr="00162E7E">
        <w:rPr>
          <w:rFonts w:ascii="Times New Roman" w:hAnsi="Times New Roman" w:cs="Times New Roman"/>
          <w:sz w:val="24"/>
          <w:szCs w:val="24"/>
        </w:rPr>
        <w:t>просторних података (НИГП) међуинституционално  тело за координацију дефинисано Законом о НИПП.</w:t>
      </w:r>
      <w:r w:rsidRPr="00162E7E">
        <w:rPr>
          <w:rFonts w:ascii="Times New Roman" w:hAnsi="Times New Roman" w:cs="Times New Roman"/>
          <w:sz w:val="24"/>
          <w:szCs w:val="24"/>
          <w:vertAlign w:val="superscript"/>
        </w:rPr>
        <w:footnoteReference w:id="56"/>
      </w:r>
      <w:r w:rsidRPr="00162E7E">
        <w:rPr>
          <w:rFonts w:ascii="Times New Roman" w:hAnsi="Times New Roman" w:cs="Times New Roman"/>
          <w:sz w:val="24"/>
          <w:szCs w:val="24"/>
        </w:rPr>
        <w:t xml:space="preserve"> </w:t>
      </w:r>
    </w:p>
    <w:p w:rsidR="00DE7570"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Међутим, надлежни орга</w:t>
      </w:r>
      <w:r w:rsidR="0014597F" w:rsidRPr="00162E7E">
        <w:rPr>
          <w:rFonts w:ascii="Times New Roman" w:hAnsi="Times New Roman" w:cs="Times New Roman"/>
          <w:sz w:val="24"/>
          <w:szCs w:val="24"/>
        </w:rPr>
        <w:t>н</w:t>
      </w:r>
      <w:r w:rsidRPr="00162E7E">
        <w:rPr>
          <w:rFonts w:ascii="Times New Roman" w:hAnsi="Times New Roman" w:cs="Times New Roman"/>
          <w:sz w:val="24"/>
          <w:szCs w:val="24"/>
        </w:rPr>
        <w:t xml:space="preserve"> за имплементацију Директиве о одговорности за </w:t>
      </w:r>
      <w:r w:rsidR="00996AA7" w:rsidRPr="00162E7E">
        <w:rPr>
          <w:rFonts w:ascii="Times New Roman" w:hAnsi="Times New Roman" w:cs="Times New Roman"/>
          <w:sz w:val="24"/>
          <w:szCs w:val="24"/>
        </w:rPr>
        <w:t>штету према животној средини</w:t>
      </w:r>
      <w:r w:rsidRPr="00162E7E">
        <w:rPr>
          <w:rFonts w:ascii="Times New Roman" w:hAnsi="Times New Roman" w:cs="Times New Roman"/>
          <w:sz w:val="24"/>
          <w:szCs w:val="24"/>
        </w:rPr>
        <w:t xml:space="preserve"> тек треба да буде идентификован.</w:t>
      </w:r>
    </w:p>
    <w:p w:rsidR="00561E2E" w:rsidRPr="00162E7E" w:rsidRDefault="00DE7570" w:rsidP="002D0C04">
      <w:pPr>
        <w:pStyle w:val="Caption"/>
        <w:rPr>
          <w:b w:val="0"/>
        </w:rPr>
      </w:pPr>
      <w:r w:rsidRPr="00162E7E">
        <w:br w:type="page"/>
      </w:r>
      <w:bookmarkStart w:id="45" w:name="_Toc12369389"/>
      <w:bookmarkStart w:id="46" w:name="_Toc30346453"/>
      <w:r w:rsidR="002D0C04">
        <w:t xml:space="preserve">Табела </w:t>
      </w:r>
      <w:r w:rsidR="008646D0">
        <w:fldChar w:fldCharType="begin"/>
      </w:r>
      <w:r w:rsidR="002D0C04">
        <w:instrText xml:space="preserve"> SEQ Табела \* ARABIC </w:instrText>
      </w:r>
      <w:r w:rsidR="008646D0">
        <w:fldChar w:fldCharType="separate"/>
      </w:r>
      <w:r w:rsidR="00103747">
        <w:rPr>
          <w:noProof/>
        </w:rPr>
        <w:t>8</w:t>
      </w:r>
      <w:r w:rsidR="008646D0">
        <w:fldChar w:fldCharType="end"/>
      </w:r>
      <w:r w:rsidR="00451A42">
        <w:t>.</w:t>
      </w:r>
      <w:r w:rsidR="00561E2E" w:rsidRPr="00162E7E">
        <w:rPr>
          <w:b w:val="0"/>
        </w:rPr>
        <w:t xml:space="preserve"> </w:t>
      </w:r>
      <w:r w:rsidR="00CD50B2" w:rsidRPr="00162E7E">
        <w:t>Преглед процене потреба</w:t>
      </w:r>
      <w:r w:rsidR="00561E2E" w:rsidRPr="00162E7E">
        <w:t>: Хоризонтално законодавство</w:t>
      </w:r>
      <w:bookmarkEnd w:id="45"/>
      <w:bookmarkEnd w:id="46"/>
    </w:p>
    <w:tbl>
      <w:tblPr>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8"/>
        <w:gridCol w:w="1417"/>
        <w:gridCol w:w="1350"/>
        <w:gridCol w:w="2183"/>
        <w:gridCol w:w="1957"/>
      </w:tblGrid>
      <w:tr w:rsidR="00561E2E" w:rsidRPr="005622F0" w:rsidTr="00334ABD">
        <w:tc>
          <w:tcPr>
            <w:tcW w:w="2268" w:type="dxa"/>
            <w:shd w:val="clear" w:color="auto" w:fill="auto"/>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Институција</w:t>
            </w:r>
          </w:p>
        </w:tc>
        <w:tc>
          <w:tcPr>
            <w:tcW w:w="1417" w:type="dxa"/>
            <w:shd w:val="clear" w:color="auto" w:fill="auto"/>
            <w:vAlign w:val="center"/>
          </w:tcPr>
          <w:p w:rsidR="00561E2E" w:rsidRPr="00334ABD"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Релевант</w:t>
            </w:r>
            <w:r w:rsidR="00DE7570" w:rsidRPr="005622F0">
              <w:rPr>
                <w:rFonts w:ascii="Times New Roman" w:hAnsi="Times New Roman" w:cs="Times New Roman"/>
                <w:b/>
                <w:sz w:val="20"/>
                <w:szCs w:val="20"/>
              </w:rPr>
              <w:t>ан ЕУ акт</w:t>
            </w:r>
          </w:p>
        </w:tc>
        <w:tc>
          <w:tcPr>
            <w:tcW w:w="1350" w:type="dxa"/>
            <w:shd w:val="clear" w:color="auto" w:fill="auto"/>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Тренутни капацитети</w:t>
            </w:r>
          </w:p>
        </w:tc>
        <w:tc>
          <w:tcPr>
            <w:tcW w:w="2183" w:type="dxa"/>
            <w:shd w:val="clear" w:color="auto" w:fill="auto"/>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 xml:space="preserve">Препоручено </w:t>
            </w:r>
            <w:r w:rsidR="00A00C0A" w:rsidRPr="005622F0">
              <w:rPr>
                <w:rFonts w:ascii="Times New Roman" w:hAnsi="Times New Roman" w:cs="Times New Roman"/>
                <w:b/>
                <w:sz w:val="20"/>
                <w:szCs w:val="20"/>
              </w:rPr>
              <w:t xml:space="preserve">јачање </w:t>
            </w:r>
            <w:r w:rsidRPr="005622F0">
              <w:rPr>
                <w:rFonts w:ascii="Times New Roman" w:hAnsi="Times New Roman" w:cs="Times New Roman"/>
                <w:b/>
                <w:sz w:val="20"/>
                <w:szCs w:val="20"/>
              </w:rPr>
              <w:t>капацитета</w:t>
            </w:r>
          </w:p>
        </w:tc>
        <w:tc>
          <w:tcPr>
            <w:tcW w:w="1957" w:type="dxa"/>
            <w:shd w:val="clear" w:color="auto" w:fill="auto"/>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 xml:space="preserve">Остале мере </w:t>
            </w:r>
          </w:p>
        </w:tc>
      </w:tr>
      <w:tr w:rsidR="00561E2E" w:rsidRPr="005622F0" w:rsidTr="00334ABD">
        <w:trPr>
          <w:trHeight w:val="420"/>
        </w:trPr>
        <w:tc>
          <w:tcPr>
            <w:tcW w:w="9175" w:type="dxa"/>
            <w:gridSpan w:val="5"/>
            <w:shd w:val="clear" w:color="auto" w:fill="auto"/>
            <w:vAlign w:val="center"/>
          </w:tcPr>
          <w:p w:rsidR="00561E2E" w:rsidRPr="005622F0" w:rsidRDefault="00561E2E" w:rsidP="005622F0">
            <w:pPr>
              <w:pStyle w:val="Normal10"/>
              <w:rPr>
                <w:rFonts w:ascii="Times New Roman" w:hAnsi="Times New Roman" w:cs="Times New Roman"/>
                <w:b/>
                <w:sz w:val="20"/>
                <w:szCs w:val="20"/>
              </w:rPr>
            </w:pPr>
            <w:r w:rsidRPr="005622F0">
              <w:rPr>
                <w:rFonts w:ascii="Times New Roman" w:hAnsi="Times New Roman" w:cs="Times New Roman"/>
                <w:b/>
                <w:sz w:val="20"/>
                <w:szCs w:val="20"/>
              </w:rPr>
              <w:t>Министарство заштите животне средине, УКУПНО + 13 радних места</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МЗЖС, Сектор  за управљање  животном средином, Одељење за процену утицаја, Одсек за процену утицаја  пројеката и активности </w:t>
            </w:r>
          </w:p>
        </w:tc>
        <w:tc>
          <w:tcPr>
            <w:tcW w:w="141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Директива  </w:t>
            </w:r>
            <w:r w:rsidR="00A54753" w:rsidRPr="005622F0">
              <w:rPr>
                <w:rFonts w:ascii="Times New Roman" w:hAnsi="Times New Roman" w:cs="Times New Roman"/>
                <w:sz w:val="20"/>
                <w:szCs w:val="20"/>
              </w:rPr>
              <w:t>EIA</w:t>
            </w:r>
          </w:p>
        </w:tc>
        <w:tc>
          <w:tcPr>
            <w:tcW w:w="1350" w:type="dxa"/>
            <w:vAlign w:val="center"/>
          </w:tcPr>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5.2</w:t>
            </w:r>
          </w:p>
        </w:tc>
        <w:tc>
          <w:tcPr>
            <w:tcW w:w="2183"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+4 радна места (попуњавање упражњених радних места)</w:t>
            </w:r>
          </w:p>
        </w:tc>
        <w:tc>
          <w:tcPr>
            <w:tcW w:w="195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Да, укључујући ТТ </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МЗЖС, Сектор  за управљање  животном средином, Одељење за процену ути</w:t>
            </w:r>
            <w:r w:rsidR="00A00C0A" w:rsidRPr="005622F0">
              <w:rPr>
                <w:rFonts w:ascii="Times New Roman" w:hAnsi="Times New Roman" w:cs="Times New Roman"/>
                <w:sz w:val="20"/>
                <w:szCs w:val="20"/>
              </w:rPr>
              <w:t>цаја,</w:t>
            </w:r>
            <w:r w:rsidRPr="005622F0">
              <w:rPr>
                <w:rFonts w:ascii="Times New Roman" w:hAnsi="Times New Roman" w:cs="Times New Roman"/>
                <w:sz w:val="20"/>
                <w:szCs w:val="20"/>
              </w:rPr>
              <w:t xml:space="preserve"> Група за стратешку процену утицаја </w:t>
            </w:r>
          </w:p>
        </w:tc>
        <w:tc>
          <w:tcPr>
            <w:tcW w:w="141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Директива</w:t>
            </w:r>
            <w:r w:rsidR="00A00C0A" w:rsidRPr="005622F0">
              <w:rPr>
                <w:rFonts w:ascii="Times New Roman" w:hAnsi="Times New Roman" w:cs="Times New Roman"/>
                <w:sz w:val="20"/>
                <w:szCs w:val="20"/>
              </w:rPr>
              <w:t xml:space="preserve"> </w:t>
            </w:r>
            <w:r w:rsidR="00162D3C" w:rsidRPr="005622F0">
              <w:rPr>
                <w:rFonts w:ascii="Times New Roman" w:hAnsi="Times New Roman" w:cs="Times New Roman"/>
                <w:sz w:val="20"/>
                <w:szCs w:val="20"/>
              </w:rPr>
              <w:t>SEA</w:t>
            </w:r>
          </w:p>
        </w:tc>
        <w:tc>
          <w:tcPr>
            <w:tcW w:w="1350" w:type="dxa"/>
            <w:vAlign w:val="center"/>
          </w:tcPr>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2.2</w:t>
            </w:r>
          </w:p>
        </w:tc>
        <w:tc>
          <w:tcPr>
            <w:tcW w:w="2183"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+ 2 радна места (попуњавање 1 слободног места + 1 ново радно место ) за задатке изградње капацитета и подршку другим органима који су укључени у поступак </w:t>
            </w:r>
            <w:r w:rsidR="00162D3C" w:rsidRPr="005622F0">
              <w:rPr>
                <w:rFonts w:ascii="Times New Roman" w:hAnsi="Times New Roman" w:cs="Times New Roman"/>
                <w:sz w:val="20"/>
                <w:szCs w:val="20"/>
              </w:rPr>
              <w:t>SEA</w:t>
            </w:r>
            <w:r w:rsidRPr="005622F0">
              <w:rPr>
                <w:rFonts w:ascii="Times New Roman" w:hAnsi="Times New Roman" w:cs="Times New Roman"/>
                <w:sz w:val="20"/>
                <w:szCs w:val="20"/>
              </w:rPr>
              <w:t>.</w:t>
            </w:r>
          </w:p>
        </w:tc>
        <w:tc>
          <w:tcPr>
            <w:tcW w:w="195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Да, укључујући ТТ</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МЗЖС, Сектор  за стратешко планирање и пројекте, Одсек за информације и сарадњу са цивилним друштвом </w:t>
            </w:r>
          </w:p>
        </w:tc>
        <w:tc>
          <w:tcPr>
            <w:tcW w:w="141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Директива о приступу информаци-јама, Директива о учешћу јавности</w:t>
            </w:r>
          </w:p>
        </w:tc>
        <w:tc>
          <w:tcPr>
            <w:tcW w:w="1350" w:type="dxa"/>
            <w:vAlign w:val="center"/>
          </w:tcPr>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0.3</w:t>
            </w:r>
          </w:p>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1.3</w:t>
            </w:r>
          </w:p>
        </w:tc>
        <w:tc>
          <w:tcPr>
            <w:tcW w:w="2183"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+ 1 радно место (додатно запошљавање и/ или специјализација радног места за </w:t>
            </w:r>
            <w:r w:rsidR="00C85EC4" w:rsidRPr="005622F0">
              <w:rPr>
                <w:rFonts w:ascii="Times New Roman" w:hAnsi="Times New Roman" w:cs="Times New Roman"/>
                <w:sz w:val="20"/>
                <w:szCs w:val="20"/>
              </w:rPr>
              <w:t>ДПИ</w:t>
            </w:r>
            <w:r w:rsidRPr="005622F0">
              <w:rPr>
                <w:rFonts w:ascii="Times New Roman" w:hAnsi="Times New Roman" w:cs="Times New Roman"/>
                <w:sz w:val="20"/>
                <w:szCs w:val="20"/>
              </w:rPr>
              <w:t>)</w:t>
            </w:r>
          </w:p>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+1 радно место (додатно запошљавање и / или специјализација радног места за </w:t>
            </w:r>
            <w:r w:rsidR="00C85EC4" w:rsidRPr="005622F0">
              <w:rPr>
                <w:rFonts w:ascii="Times New Roman" w:hAnsi="Times New Roman" w:cs="Times New Roman"/>
                <w:sz w:val="20"/>
                <w:szCs w:val="20"/>
              </w:rPr>
              <w:t>ДУЈ</w:t>
            </w:r>
            <w:r w:rsidRPr="005622F0">
              <w:rPr>
                <w:rFonts w:ascii="Times New Roman" w:hAnsi="Times New Roman" w:cs="Times New Roman"/>
                <w:sz w:val="20"/>
                <w:szCs w:val="20"/>
              </w:rPr>
              <w:t xml:space="preserve">) </w:t>
            </w:r>
          </w:p>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+1 радно место – експерт </w:t>
            </w:r>
            <w:r w:rsidR="00C85EC4" w:rsidRPr="005622F0">
              <w:rPr>
                <w:rFonts w:ascii="Times New Roman" w:hAnsi="Times New Roman" w:cs="Times New Roman"/>
                <w:sz w:val="20"/>
                <w:szCs w:val="20"/>
              </w:rPr>
              <w:t>правник</w:t>
            </w:r>
            <w:r w:rsidRPr="005622F0">
              <w:rPr>
                <w:rFonts w:ascii="Times New Roman" w:hAnsi="Times New Roman" w:cs="Times New Roman"/>
                <w:sz w:val="20"/>
                <w:szCs w:val="20"/>
              </w:rPr>
              <w:t xml:space="preserve"> </w:t>
            </w:r>
            <w:r w:rsidRPr="005622F0">
              <w:rPr>
                <w:rFonts w:ascii="Times New Roman" w:hAnsi="Times New Roman" w:cs="Times New Roman"/>
                <w:sz w:val="20"/>
                <w:szCs w:val="20"/>
                <w:vertAlign w:val="superscript"/>
              </w:rPr>
              <w:footnoteReference w:id="57"/>
            </w:r>
          </w:p>
        </w:tc>
        <w:tc>
          <w:tcPr>
            <w:tcW w:w="195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Да, укључујући ТТ</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МЗЖС, Сектор  за управљање  животном средином, Одељење за процену утицаја, Одсек за процену утицаја пројеката и активности на животну средину</w:t>
            </w:r>
          </w:p>
        </w:tc>
        <w:tc>
          <w:tcPr>
            <w:tcW w:w="1417" w:type="dxa"/>
            <w:vAlign w:val="center"/>
          </w:tcPr>
          <w:p w:rsidR="00561E2E" w:rsidRPr="005622F0" w:rsidRDefault="000D6015"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Директива о јавном п</w:t>
            </w:r>
            <w:r w:rsidR="00561E2E" w:rsidRPr="005622F0">
              <w:rPr>
                <w:rFonts w:ascii="Times New Roman" w:hAnsi="Times New Roman" w:cs="Times New Roman"/>
                <w:sz w:val="20"/>
                <w:szCs w:val="20"/>
              </w:rPr>
              <w:t>риступ</w:t>
            </w:r>
            <w:r w:rsidRPr="005622F0">
              <w:rPr>
                <w:rFonts w:ascii="Times New Roman" w:hAnsi="Times New Roman" w:cs="Times New Roman"/>
                <w:sz w:val="20"/>
                <w:szCs w:val="20"/>
              </w:rPr>
              <w:t>у</w:t>
            </w:r>
            <w:r w:rsidR="00561E2E" w:rsidRPr="005622F0">
              <w:rPr>
                <w:rFonts w:ascii="Times New Roman" w:hAnsi="Times New Roman" w:cs="Times New Roman"/>
                <w:sz w:val="20"/>
                <w:szCs w:val="20"/>
              </w:rPr>
              <w:t xml:space="preserve"> информаци-јама, Директива о учешћу јавности</w:t>
            </w:r>
          </w:p>
        </w:tc>
        <w:tc>
          <w:tcPr>
            <w:tcW w:w="1350" w:type="dxa"/>
            <w:vAlign w:val="center"/>
          </w:tcPr>
          <w:p w:rsidR="00561E2E" w:rsidRPr="005622F0" w:rsidRDefault="00561E2E" w:rsidP="005622F0">
            <w:pPr>
              <w:pStyle w:val="Normal10"/>
              <w:jc w:val="center"/>
              <w:rPr>
                <w:rFonts w:ascii="Times New Roman" w:hAnsi="Times New Roman" w:cs="Times New Roman"/>
                <w:sz w:val="20"/>
                <w:szCs w:val="20"/>
                <w:highlight w:val="yellow"/>
              </w:rPr>
            </w:pPr>
            <w:r w:rsidRPr="005622F0">
              <w:rPr>
                <w:rFonts w:ascii="Times New Roman" w:hAnsi="Times New Roman" w:cs="Times New Roman"/>
                <w:sz w:val="20"/>
                <w:szCs w:val="20"/>
              </w:rPr>
              <w:t>0.2</w:t>
            </w:r>
          </w:p>
        </w:tc>
        <w:tc>
          <w:tcPr>
            <w:tcW w:w="2183"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+1 позиција са специјализацијом за директиве</w:t>
            </w:r>
          </w:p>
          <w:p w:rsidR="00561E2E" w:rsidRPr="005622F0" w:rsidRDefault="00561E2E" w:rsidP="005622F0">
            <w:pPr>
              <w:pStyle w:val="Normal10"/>
              <w:rPr>
                <w:rFonts w:ascii="Times New Roman" w:hAnsi="Times New Roman" w:cs="Times New Roman"/>
                <w:sz w:val="20"/>
                <w:szCs w:val="20"/>
              </w:rPr>
            </w:pPr>
          </w:p>
        </w:tc>
        <w:tc>
          <w:tcPr>
            <w:tcW w:w="195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Да, укључујући пројекте </w:t>
            </w:r>
            <w:r w:rsidR="00A54753" w:rsidRPr="005622F0">
              <w:rPr>
                <w:rFonts w:ascii="Times New Roman" w:hAnsi="Times New Roman" w:cs="Times New Roman"/>
                <w:sz w:val="20"/>
                <w:szCs w:val="20"/>
              </w:rPr>
              <w:t>ТП</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МЗЖС, Сектор за стратешко планирање и пројекте, Одсек</w:t>
            </w:r>
            <w:r w:rsidR="00FD50F2" w:rsidRPr="005622F0">
              <w:rPr>
                <w:rFonts w:ascii="Times New Roman" w:hAnsi="Times New Roman" w:cs="Times New Roman"/>
                <w:sz w:val="20"/>
                <w:szCs w:val="20"/>
              </w:rPr>
              <w:t xml:space="preserve"> за информисање</w:t>
            </w:r>
            <w:r w:rsidRPr="005622F0">
              <w:rPr>
                <w:rFonts w:ascii="Times New Roman" w:hAnsi="Times New Roman" w:cs="Times New Roman"/>
                <w:sz w:val="20"/>
                <w:szCs w:val="20"/>
              </w:rPr>
              <w:t xml:space="preserve"> и сарадњу са цивилним друштвом</w:t>
            </w:r>
          </w:p>
        </w:tc>
        <w:tc>
          <w:tcPr>
            <w:tcW w:w="141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Директива о одговорно-сти за</w:t>
            </w:r>
            <w:r w:rsidR="00FD50F2" w:rsidRPr="005622F0">
              <w:rPr>
                <w:rFonts w:ascii="Times New Roman" w:hAnsi="Times New Roman" w:cs="Times New Roman"/>
                <w:sz w:val="20"/>
                <w:szCs w:val="20"/>
              </w:rPr>
              <w:t xml:space="preserve"> штету по</w:t>
            </w:r>
            <w:r w:rsidRPr="005622F0">
              <w:rPr>
                <w:rFonts w:ascii="Times New Roman" w:hAnsi="Times New Roman" w:cs="Times New Roman"/>
                <w:sz w:val="20"/>
                <w:szCs w:val="20"/>
              </w:rPr>
              <w:t xml:space="preserve"> животну средину</w:t>
            </w:r>
          </w:p>
        </w:tc>
        <w:tc>
          <w:tcPr>
            <w:tcW w:w="1350" w:type="dxa"/>
            <w:vAlign w:val="center"/>
          </w:tcPr>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0.3</w:t>
            </w:r>
          </w:p>
        </w:tc>
        <w:tc>
          <w:tcPr>
            <w:tcW w:w="2183"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+1 позиција са специјализацијом за Директиву</w:t>
            </w:r>
          </w:p>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+2 радна места са техничком, правном и финансијском компетенцијом</w:t>
            </w:r>
            <w:r w:rsidRPr="005622F0">
              <w:rPr>
                <w:rFonts w:ascii="Times New Roman" w:hAnsi="Times New Roman" w:cs="Times New Roman"/>
                <w:sz w:val="20"/>
                <w:szCs w:val="20"/>
                <w:vertAlign w:val="superscript"/>
              </w:rPr>
              <w:footnoteReference w:id="58"/>
            </w:r>
          </w:p>
        </w:tc>
        <w:tc>
          <w:tcPr>
            <w:tcW w:w="1957"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Да, укључујући пројекте</w:t>
            </w:r>
            <w:r w:rsidR="00FD50F2" w:rsidRPr="005622F0">
              <w:rPr>
                <w:rFonts w:ascii="Times New Roman" w:hAnsi="Times New Roman" w:cs="Times New Roman"/>
                <w:sz w:val="20"/>
                <w:szCs w:val="20"/>
              </w:rPr>
              <w:t xml:space="preserve"> ТП</w:t>
            </w:r>
          </w:p>
        </w:tc>
      </w:tr>
      <w:tr w:rsidR="00561E2E" w:rsidRPr="005622F0" w:rsidTr="00945DB3">
        <w:trPr>
          <w:trHeight w:val="280"/>
        </w:trPr>
        <w:tc>
          <w:tcPr>
            <w:tcW w:w="9175" w:type="dxa"/>
            <w:gridSpan w:val="5"/>
            <w:shd w:val="clear" w:color="auto" w:fill="F2F2F2"/>
            <w:vAlign w:val="center"/>
          </w:tcPr>
          <w:p w:rsidR="00561E2E" w:rsidRPr="005622F0" w:rsidRDefault="00561E2E" w:rsidP="005622F0">
            <w:pPr>
              <w:pStyle w:val="Normal10"/>
              <w:rPr>
                <w:rFonts w:ascii="Times New Roman" w:hAnsi="Times New Roman" w:cs="Times New Roman"/>
                <w:b/>
                <w:sz w:val="20"/>
                <w:szCs w:val="20"/>
              </w:rPr>
            </w:pPr>
            <w:r w:rsidRPr="005622F0">
              <w:rPr>
                <w:rFonts w:ascii="Times New Roman" w:hAnsi="Times New Roman" w:cs="Times New Roman"/>
                <w:b/>
                <w:sz w:val="20"/>
                <w:szCs w:val="20"/>
              </w:rPr>
              <w:t>Министарство правде</w:t>
            </w:r>
          </w:p>
        </w:tc>
      </w:tr>
      <w:tr w:rsidR="00561E2E" w:rsidRPr="005622F0" w:rsidTr="00945DB3">
        <w:trPr>
          <w:trHeight w:val="640"/>
        </w:trPr>
        <w:tc>
          <w:tcPr>
            <w:tcW w:w="2268"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Министарство правде</w:t>
            </w:r>
          </w:p>
        </w:tc>
        <w:tc>
          <w:tcPr>
            <w:tcW w:w="1417" w:type="dxa"/>
            <w:shd w:val="clear" w:color="auto" w:fill="auto"/>
            <w:vAlign w:val="center"/>
          </w:tcPr>
          <w:p w:rsidR="00561E2E" w:rsidRPr="005622F0" w:rsidRDefault="002E1440" w:rsidP="005622F0">
            <w:pPr>
              <w:pStyle w:val="Normal10"/>
              <w:rPr>
                <w:rFonts w:ascii="Times New Roman" w:hAnsi="Times New Roman" w:cs="Times New Roman"/>
                <w:sz w:val="20"/>
                <w:szCs w:val="20"/>
              </w:rPr>
            </w:pPr>
            <w:r w:rsidRPr="005622F0">
              <w:rPr>
                <w:rFonts w:ascii="Times New Roman" w:eastAsia="MS Mincho" w:hAnsi="Times New Roman" w:cs="Times New Roman"/>
                <w:sz w:val="20"/>
                <w:szCs w:val="20"/>
                <w:lang w:eastAsia="fr-FR"/>
              </w:rPr>
              <w:t>Директива о еко-криминалу</w:t>
            </w:r>
          </w:p>
        </w:tc>
        <w:tc>
          <w:tcPr>
            <w:tcW w:w="1350" w:type="dxa"/>
            <w:shd w:val="clear" w:color="auto" w:fill="auto"/>
            <w:vAlign w:val="center"/>
          </w:tcPr>
          <w:p w:rsidR="00561E2E" w:rsidRPr="005622F0" w:rsidRDefault="00BC25B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1</w:t>
            </w:r>
          </w:p>
        </w:tc>
        <w:tc>
          <w:tcPr>
            <w:tcW w:w="2183"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 </w:t>
            </w:r>
            <w:r w:rsidR="001D04D3" w:rsidRPr="005622F0">
              <w:rPr>
                <w:rFonts w:ascii="Times New Roman" w:hAnsi="Times New Roman" w:cs="Times New Roman"/>
                <w:sz w:val="20"/>
                <w:szCs w:val="20"/>
              </w:rPr>
              <w:t>/</w:t>
            </w:r>
          </w:p>
        </w:tc>
        <w:tc>
          <w:tcPr>
            <w:tcW w:w="1957"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Да, укључивање ТТ</w:t>
            </w:r>
          </w:p>
        </w:tc>
      </w:tr>
      <w:tr w:rsidR="00561E2E" w:rsidRPr="005622F0" w:rsidTr="00945DB3">
        <w:tc>
          <w:tcPr>
            <w:tcW w:w="9175" w:type="dxa"/>
            <w:gridSpan w:val="5"/>
            <w:shd w:val="clear" w:color="auto" w:fill="F2F2F2"/>
            <w:vAlign w:val="center"/>
          </w:tcPr>
          <w:p w:rsidR="00561E2E" w:rsidRPr="005622F0" w:rsidRDefault="00561E2E" w:rsidP="005622F0">
            <w:pPr>
              <w:pStyle w:val="Normal10"/>
              <w:rPr>
                <w:rFonts w:ascii="Times New Roman" w:hAnsi="Times New Roman" w:cs="Times New Roman"/>
                <w:b/>
                <w:sz w:val="20"/>
                <w:szCs w:val="20"/>
              </w:rPr>
            </w:pPr>
            <w:r w:rsidRPr="005622F0">
              <w:rPr>
                <w:rFonts w:ascii="Times New Roman" w:hAnsi="Times New Roman" w:cs="Times New Roman"/>
                <w:b/>
                <w:sz w:val="20"/>
                <w:szCs w:val="20"/>
              </w:rPr>
              <w:t>Републички геодетски завод, УКУПНО +12 радних места</w:t>
            </w:r>
          </w:p>
        </w:tc>
      </w:tr>
      <w:tr w:rsidR="00561E2E" w:rsidRPr="005622F0" w:rsidTr="00945DB3">
        <w:tc>
          <w:tcPr>
            <w:tcW w:w="2268"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РГЗ</w:t>
            </w:r>
          </w:p>
        </w:tc>
        <w:tc>
          <w:tcPr>
            <w:tcW w:w="1417"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Директива</w:t>
            </w:r>
          </w:p>
          <w:p w:rsidR="00561E2E" w:rsidRPr="005622F0" w:rsidRDefault="000D1BD9" w:rsidP="005622F0">
            <w:pPr>
              <w:pStyle w:val="Normal10"/>
              <w:rPr>
                <w:rFonts w:ascii="Times New Roman" w:hAnsi="Times New Roman" w:cs="Times New Roman"/>
                <w:sz w:val="20"/>
                <w:szCs w:val="20"/>
                <w:lang w:val="de-DE"/>
              </w:rPr>
            </w:pPr>
            <w:r w:rsidRPr="005622F0">
              <w:rPr>
                <w:rFonts w:ascii="Times New Roman" w:hAnsi="Times New Roman" w:cs="Times New Roman"/>
                <w:sz w:val="20"/>
                <w:szCs w:val="20"/>
                <w:lang w:val="de-DE"/>
              </w:rPr>
              <w:t>INSPIRE</w:t>
            </w:r>
          </w:p>
        </w:tc>
        <w:tc>
          <w:tcPr>
            <w:tcW w:w="1350" w:type="dxa"/>
            <w:shd w:val="clear" w:color="auto" w:fill="auto"/>
            <w:vAlign w:val="center"/>
          </w:tcPr>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14</w:t>
            </w:r>
          </w:p>
        </w:tc>
        <w:tc>
          <w:tcPr>
            <w:tcW w:w="2183"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p>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+12 радних места</w:t>
            </w:r>
            <w:r w:rsidRPr="005622F0">
              <w:rPr>
                <w:rFonts w:ascii="Times New Roman" w:hAnsi="Times New Roman" w:cs="Times New Roman"/>
                <w:sz w:val="20"/>
                <w:szCs w:val="20"/>
                <w:vertAlign w:val="superscript"/>
              </w:rPr>
              <w:footnoteReference w:id="59"/>
            </w:r>
          </w:p>
          <w:p w:rsidR="00561E2E" w:rsidRPr="005622F0" w:rsidRDefault="00561E2E" w:rsidP="005622F0">
            <w:pPr>
              <w:pStyle w:val="Normal10"/>
              <w:rPr>
                <w:rFonts w:ascii="Times New Roman" w:hAnsi="Times New Roman" w:cs="Times New Roman"/>
                <w:sz w:val="20"/>
                <w:szCs w:val="20"/>
              </w:rPr>
            </w:pPr>
          </w:p>
        </w:tc>
        <w:tc>
          <w:tcPr>
            <w:tcW w:w="1957"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Наставак програмирања пројеката </w:t>
            </w:r>
            <w:r w:rsidR="007D1A06" w:rsidRPr="005622F0">
              <w:rPr>
                <w:rFonts w:ascii="Times New Roman" w:hAnsi="Times New Roman" w:cs="Times New Roman"/>
                <w:sz w:val="20"/>
                <w:szCs w:val="20"/>
              </w:rPr>
              <w:t xml:space="preserve">ТП </w:t>
            </w:r>
            <w:r w:rsidRPr="005622F0">
              <w:rPr>
                <w:rFonts w:ascii="Times New Roman" w:hAnsi="Times New Roman" w:cs="Times New Roman"/>
                <w:sz w:val="20"/>
                <w:szCs w:val="20"/>
              </w:rPr>
              <w:t>Потреба за опремом</w:t>
            </w:r>
          </w:p>
        </w:tc>
      </w:tr>
      <w:tr w:rsidR="00561E2E" w:rsidRPr="005622F0" w:rsidTr="00945DB3">
        <w:tc>
          <w:tcPr>
            <w:tcW w:w="9175" w:type="dxa"/>
            <w:gridSpan w:val="5"/>
            <w:shd w:val="clear" w:color="auto" w:fill="F2F2F2"/>
            <w:vAlign w:val="center"/>
          </w:tcPr>
          <w:p w:rsidR="00561E2E" w:rsidRPr="005622F0" w:rsidRDefault="00561E2E" w:rsidP="005622F0">
            <w:pPr>
              <w:pStyle w:val="Normal10"/>
              <w:rPr>
                <w:rFonts w:ascii="Times New Roman" w:hAnsi="Times New Roman" w:cs="Times New Roman"/>
                <w:b/>
                <w:sz w:val="20"/>
                <w:szCs w:val="20"/>
              </w:rPr>
            </w:pPr>
            <w:r w:rsidRPr="005622F0">
              <w:rPr>
                <w:rFonts w:ascii="Times New Roman" w:hAnsi="Times New Roman" w:cs="Times New Roman"/>
                <w:b/>
                <w:sz w:val="20"/>
                <w:szCs w:val="20"/>
              </w:rPr>
              <w:t>Покрајински секретаријат за урбанизам и заштиту животне средине, УКУПНО + 3 радна места</w:t>
            </w:r>
          </w:p>
        </w:tc>
      </w:tr>
      <w:tr w:rsidR="00561E2E" w:rsidRPr="005622F0" w:rsidTr="00945DB3">
        <w:tc>
          <w:tcPr>
            <w:tcW w:w="2268"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Покрајински секретаријат за урбанизам и заштиту животне средине, Одсек за чисту производњу, обновљиве изворе и одрживи развој</w:t>
            </w:r>
          </w:p>
        </w:tc>
        <w:tc>
          <w:tcPr>
            <w:tcW w:w="1417" w:type="dxa"/>
            <w:shd w:val="clear" w:color="auto" w:fill="auto"/>
            <w:vAlign w:val="center"/>
          </w:tcPr>
          <w:p w:rsidR="00561E2E" w:rsidRPr="005622F0" w:rsidRDefault="00162D3C" w:rsidP="005622F0">
            <w:pPr>
              <w:pStyle w:val="Normal10"/>
              <w:rPr>
                <w:rFonts w:ascii="Times New Roman" w:hAnsi="Times New Roman" w:cs="Times New Roman"/>
                <w:sz w:val="20"/>
                <w:szCs w:val="20"/>
              </w:rPr>
            </w:pPr>
            <w:r w:rsidRPr="005622F0">
              <w:rPr>
                <w:rFonts w:ascii="Times New Roman" w:hAnsi="Times New Roman" w:cs="Times New Roman"/>
                <w:sz w:val="20"/>
                <w:szCs w:val="20"/>
              </w:rPr>
              <w:t>EIA</w:t>
            </w:r>
            <w:r w:rsidR="007D1A06" w:rsidRPr="005622F0">
              <w:rPr>
                <w:rFonts w:ascii="Times New Roman" w:hAnsi="Times New Roman" w:cs="Times New Roman"/>
                <w:sz w:val="20"/>
                <w:szCs w:val="20"/>
              </w:rPr>
              <w:t xml:space="preserve">, </w:t>
            </w:r>
            <w:r w:rsidRPr="005622F0">
              <w:rPr>
                <w:rFonts w:ascii="Times New Roman" w:hAnsi="Times New Roman" w:cs="Times New Roman"/>
                <w:sz w:val="20"/>
                <w:szCs w:val="20"/>
              </w:rPr>
              <w:t>SEA</w:t>
            </w:r>
          </w:p>
        </w:tc>
        <w:tc>
          <w:tcPr>
            <w:tcW w:w="1350" w:type="dxa"/>
            <w:shd w:val="clear" w:color="auto" w:fill="auto"/>
            <w:vAlign w:val="center"/>
          </w:tcPr>
          <w:p w:rsidR="00561E2E" w:rsidRPr="005622F0" w:rsidRDefault="00561E2E" w:rsidP="005622F0">
            <w:pPr>
              <w:pStyle w:val="Normal10"/>
              <w:jc w:val="center"/>
              <w:rPr>
                <w:rFonts w:ascii="Times New Roman" w:hAnsi="Times New Roman" w:cs="Times New Roman"/>
                <w:sz w:val="20"/>
                <w:szCs w:val="20"/>
              </w:rPr>
            </w:pPr>
            <w:r w:rsidRPr="005622F0">
              <w:rPr>
                <w:rFonts w:ascii="Times New Roman" w:hAnsi="Times New Roman" w:cs="Times New Roman"/>
                <w:sz w:val="20"/>
                <w:szCs w:val="20"/>
              </w:rPr>
              <w:t>2</w:t>
            </w:r>
          </w:p>
        </w:tc>
        <w:tc>
          <w:tcPr>
            <w:tcW w:w="2183" w:type="dxa"/>
            <w:shd w:val="clear" w:color="auto" w:fill="auto"/>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+2 радна места за </w:t>
            </w:r>
            <w:r w:rsidR="006849D1" w:rsidRPr="005622F0">
              <w:rPr>
                <w:rFonts w:ascii="Times New Roman" w:hAnsi="Times New Roman" w:cs="Times New Roman"/>
                <w:sz w:val="20"/>
                <w:szCs w:val="20"/>
              </w:rPr>
              <w:t>EIA</w:t>
            </w:r>
          </w:p>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+ 1 радно место (додатно запошљавање и / или специјализација радног места) за </w:t>
            </w:r>
            <w:r w:rsidR="00162D3C" w:rsidRPr="005622F0">
              <w:rPr>
                <w:rFonts w:ascii="Times New Roman" w:hAnsi="Times New Roman" w:cs="Times New Roman"/>
                <w:sz w:val="20"/>
                <w:szCs w:val="20"/>
              </w:rPr>
              <w:t>SEA</w:t>
            </w:r>
          </w:p>
        </w:tc>
        <w:tc>
          <w:tcPr>
            <w:tcW w:w="1957" w:type="dxa"/>
            <w:shd w:val="clear" w:color="auto" w:fill="auto"/>
            <w:vAlign w:val="center"/>
          </w:tcPr>
          <w:p w:rsidR="00561E2E" w:rsidRPr="005622F0" w:rsidRDefault="007D1A06"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Да, укључујући ТТ</w:t>
            </w:r>
          </w:p>
        </w:tc>
      </w:tr>
      <w:tr w:rsidR="00561E2E" w:rsidRPr="005622F0" w:rsidTr="00945DB3">
        <w:tc>
          <w:tcPr>
            <w:tcW w:w="9175" w:type="dxa"/>
            <w:gridSpan w:val="5"/>
            <w:shd w:val="clear" w:color="auto" w:fill="DBE5F1"/>
          </w:tcPr>
          <w:p w:rsidR="00561E2E" w:rsidRPr="005622F0" w:rsidRDefault="00561E2E" w:rsidP="005622F0">
            <w:pPr>
              <w:pStyle w:val="Normal10"/>
              <w:jc w:val="both"/>
              <w:rPr>
                <w:rFonts w:ascii="Times New Roman" w:hAnsi="Times New Roman" w:cs="Times New Roman"/>
                <w:b/>
                <w:sz w:val="20"/>
                <w:szCs w:val="20"/>
              </w:rPr>
            </w:pPr>
            <w:r w:rsidRPr="005622F0">
              <w:rPr>
                <w:rFonts w:ascii="Times New Roman" w:hAnsi="Times New Roman" w:cs="Times New Roman"/>
                <w:b/>
                <w:sz w:val="20"/>
                <w:szCs w:val="20"/>
              </w:rPr>
              <w:t xml:space="preserve">Додатни програми за изградњу капацитета / потребе за додатном </w:t>
            </w:r>
            <w:r w:rsidR="007D1A06" w:rsidRPr="005622F0">
              <w:rPr>
                <w:rFonts w:ascii="Times New Roman" w:hAnsi="Times New Roman" w:cs="Times New Roman"/>
                <w:b/>
                <w:sz w:val="20"/>
                <w:szCs w:val="20"/>
              </w:rPr>
              <w:t>ТП ( техничком помоћи)</w:t>
            </w:r>
          </w:p>
        </w:tc>
      </w:tr>
      <w:tr w:rsidR="00561E2E" w:rsidRPr="005622F0" w:rsidTr="00945DB3">
        <w:trPr>
          <w:trHeight w:val="400"/>
        </w:trPr>
        <w:tc>
          <w:tcPr>
            <w:tcW w:w="2268" w:type="dxa"/>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Циљна група</w:t>
            </w:r>
          </w:p>
        </w:tc>
        <w:tc>
          <w:tcPr>
            <w:tcW w:w="1417" w:type="dxa"/>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ЕУ Акт</w:t>
            </w:r>
          </w:p>
        </w:tc>
        <w:tc>
          <w:tcPr>
            <w:tcW w:w="5490" w:type="dxa"/>
            <w:gridSpan w:val="3"/>
            <w:vAlign w:val="center"/>
          </w:tcPr>
          <w:p w:rsidR="00561E2E" w:rsidRPr="005622F0" w:rsidRDefault="00561E2E" w:rsidP="005622F0">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Обухват</w:t>
            </w:r>
          </w:p>
        </w:tc>
      </w:tr>
      <w:tr w:rsidR="00561E2E" w:rsidRPr="005622F0" w:rsidTr="00945DB3">
        <w:tc>
          <w:tcPr>
            <w:tcW w:w="2268" w:type="dxa"/>
            <w:vAlign w:val="center"/>
          </w:tcPr>
          <w:p w:rsidR="00561E2E" w:rsidRPr="005622F0" w:rsidRDefault="007D1A06"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ЛСУ</w:t>
            </w:r>
          </w:p>
        </w:tc>
        <w:tc>
          <w:tcPr>
            <w:tcW w:w="1417" w:type="dxa"/>
            <w:vAlign w:val="center"/>
          </w:tcPr>
          <w:p w:rsidR="007D1A06"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Приступ информаци-јама,</w:t>
            </w:r>
          </w:p>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учешће јавности</w:t>
            </w:r>
          </w:p>
        </w:tc>
        <w:tc>
          <w:tcPr>
            <w:tcW w:w="5490" w:type="dxa"/>
            <w:gridSpan w:val="3"/>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Програм за</w:t>
            </w:r>
            <w:r w:rsidR="007D1A06" w:rsidRPr="005622F0">
              <w:rPr>
                <w:rFonts w:ascii="Times New Roman" w:hAnsi="Times New Roman" w:cs="Times New Roman"/>
                <w:sz w:val="20"/>
                <w:szCs w:val="20"/>
              </w:rPr>
              <w:t xml:space="preserve"> </w:t>
            </w:r>
            <w:r w:rsidRPr="005622F0">
              <w:rPr>
                <w:rFonts w:ascii="Times New Roman" w:hAnsi="Times New Roman" w:cs="Times New Roman"/>
                <w:sz w:val="20"/>
                <w:szCs w:val="20"/>
              </w:rPr>
              <w:t>ј</w:t>
            </w:r>
            <w:r w:rsidR="007D1A06" w:rsidRPr="005622F0">
              <w:rPr>
                <w:rFonts w:ascii="Times New Roman" w:hAnsi="Times New Roman" w:cs="Times New Roman"/>
                <w:sz w:val="20"/>
                <w:szCs w:val="20"/>
              </w:rPr>
              <w:t>ачање капацитета, координис</w:t>
            </w:r>
            <w:r w:rsidRPr="005622F0">
              <w:rPr>
                <w:rFonts w:ascii="Times New Roman" w:hAnsi="Times New Roman" w:cs="Times New Roman"/>
                <w:sz w:val="20"/>
                <w:szCs w:val="20"/>
              </w:rPr>
              <w:t xml:space="preserve">ано на националном нивоу (вертикална подела надлежности) / МЗЖС. Могуће, путем посебно осмишљеног пројекта </w:t>
            </w:r>
            <w:r w:rsidR="007D1A06" w:rsidRPr="005622F0">
              <w:rPr>
                <w:rFonts w:ascii="Times New Roman" w:hAnsi="Times New Roman" w:cs="Times New Roman"/>
                <w:sz w:val="20"/>
                <w:szCs w:val="20"/>
              </w:rPr>
              <w:t xml:space="preserve">ТП, </w:t>
            </w:r>
            <w:r w:rsidRPr="005622F0">
              <w:rPr>
                <w:rFonts w:ascii="Times New Roman" w:hAnsi="Times New Roman" w:cs="Times New Roman"/>
                <w:sz w:val="20"/>
                <w:szCs w:val="20"/>
              </w:rPr>
              <w:t xml:space="preserve">чији је циљ јачање капацитета локалног нивоа за примену процедура утврђених овим директивама. </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РГЗ и остали који су укључени у имплементацију Директиве </w:t>
            </w:r>
            <w:r w:rsidR="007D1A06" w:rsidRPr="005622F0">
              <w:rPr>
                <w:rFonts w:ascii="Times New Roman" w:hAnsi="Times New Roman" w:cs="Times New Roman"/>
                <w:sz w:val="20"/>
                <w:szCs w:val="20"/>
              </w:rPr>
              <w:t>INSPIRE</w:t>
            </w:r>
          </w:p>
        </w:tc>
        <w:tc>
          <w:tcPr>
            <w:tcW w:w="1417" w:type="dxa"/>
            <w:vAlign w:val="center"/>
          </w:tcPr>
          <w:p w:rsidR="00561E2E" w:rsidRPr="005622F0" w:rsidRDefault="007D1A06" w:rsidP="005622F0">
            <w:pPr>
              <w:pStyle w:val="Normal10"/>
              <w:rPr>
                <w:rFonts w:ascii="Times New Roman" w:hAnsi="Times New Roman" w:cs="Times New Roman"/>
                <w:sz w:val="20"/>
                <w:szCs w:val="20"/>
              </w:rPr>
            </w:pPr>
            <w:r w:rsidRPr="005622F0">
              <w:rPr>
                <w:rFonts w:ascii="Times New Roman" w:hAnsi="Times New Roman" w:cs="Times New Roman"/>
                <w:sz w:val="20"/>
                <w:szCs w:val="20"/>
              </w:rPr>
              <w:t>INSPIRE</w:t>
            </w:r>
          </w:p>
        </w:tc>
        <w:tc>
          <w:tcPr>
            <w:tcW w:w="5490" w:type="dxa"/>
            <w:gridSpan w:val="3"/>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П</w:t>
            </w:r>
            <w:r w:rsidR="007D1A06" w:rsidRPr="005622F0">
              <w:rPr>
                <w:rFonts w:ascii="Times New Roman" w:hAnsi="Times New Roman" w:cs="Times New Roman"/>
                <w:sz w:val="20"/>
                <w:szCs w:val="20"/>
              </w:rPr>
              <w:t>рограм изградње капацитета кроз</w:t>
            </w:r>
            <w:r w:rsidRPr="005622F0">
              <w:rPr>
                <w:rFonts w:ascii="Times New Roman" w:hAnsi="Times New Roman" w:cs="Times New Roman"/>
                <w:sz w:val="20"/>
                <w:szCs w:val="20"/>
              </w:rPr>
              <w:t xml:space="preserve"> пројекте</w:t>
            </w:r>
            <w:r w:rsidR="007D1A06" w:rsidRPr="005622F0">
              <w:rPr>
                <w:rFonts w:ascii="Times New Roman" w:hAnsi="Times New Roman" w:cs="Times New Roman"/>
                <w:sz w:val="20"/>
                <w:szCs w:val="20"/>
              </w:rPr>
              <w:t xml:space="preserve"> ТП</w:t>
            </w:r>
            <w:r w:rsidRPr="005622F0">
              <w:rPr>
                <w:rFonts w:ascii="Times New Roman" w:hAnsi="Times New Roman" w:cs="Times New Roman"/>
                <w:sz w:val="20"/>
                <w:szCs w:val="20"/>
              </w:rPr>
              <w:t xml:space="preserve"> за коришћење геопросторних података и услуга за праћење животне средине, развој веб сервиса, хармонизацију података, изградњу капацитета, метаподатке, стандардизацију. Интеграција компоненте изградње капацитета у плану планираног пројекта. </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Извршне институције (судови, тужиоци)</w:t>
            </w:r>
          </w:p>
        </w:tc>
        <w:tc>
          <w:tcPr>
            <w:tcW w:w="1417" w:type="dxa"/>
            <w:vAlign w:val="center"/>
          </w:tcPr>
          <w:p w:rsidR="00561E2E" w:rsidRPr="005622F0" w:rsidRDefault="00587E54"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Еко-криминал</w:t>
            </w:r>
          </w:p>
        </w:tc>
        <w:tc>
          <w:tcPr>
            <w:tcW w:w="5490" w:type="dxa"/>
            <w:gridSpan w:val="3"/>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Програм за изградњу капацитета </w:t>
            </w:r>
            <w:r w:rsidR="00587E54" w:rsidRPr="005622F0">
              <w:rPr>
                <w:rFonts w:ascii="Times New Roman" w:hAnsi="Times New Roman" w:cs="Times New Roman"/>
                <w:sz w:val="20"/>
                <w:szCs w:val="20"/>
              </w:rPr>
              <w:t>координис</w:t>
            </w:r>
            <w:r w:rsidRPr="005622F0">
              <w:rPr>
                <w:rFonts w:ascii="Times New Roman" w:hAnsi="Times New Roman" w:cs="Times New Roman"/>
                <w:sz w:val="20"/>
                <w:szCs w:val="20"/>
              </w:rPr>
              <w:t>ан од стране МП и МЗЖС. Могуће, путем посебно осмишљеног пројекта</w:t>
            </w:r>
            <w:r w:rsidR="00587E54" w:rsidRPr="005622F0">
              <w:rPr>
                <w:rFonts w:ascii="Times New Roman" w:hAnsi="Times New Roman" w:cs="Times New Roman"/>
                <w:sz w:val="20"/>
                <w:szCs w:val="20"/>
              </w:rPr>
              <w:t xml:space="preserve"> ТП,</w:t>
            </w:r>
            <w:r w:rsidRPr="005622F0">
              <w:rPr>
                <w:rFonts w:ascii="Times New Roman" w:hAnsi="Times New Roman" w:cs="Times New Roman"/>
                <w:sz w:val="20"/>
                <w:szCs w:val="20"/>
              </w:rPr>
              <w:t xml:space="preserve"> чији је циљ јачање капацитета институција за спровођење Директиве о заштити животне средине. Ако се одлучи, такав пројекат треба да обухвати укупно јачање капацитета (МП, МЗЖС, координациона структура, Царина, Полиција, Инспекторати). </w:t>
            </w:r>
          </w:p>
        </w:tc>
      </w:tr>
      <w:tr w:rsidR="00561E2E" w:rsidRPr="005622F0" w:rsidTr="00945DB3">
        <w:tc>
          <w:tcPr>
            <w:tcW w:w="2268" w:type="dxa"/>
            <w:vAlign w:val="center"/>
          </w:tcPr>
          <w:p w:rsidR="00561E2E" w:rsidRPr="005622F0" w:rsidRDefault="001620CF"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И</w:t>
            </w:r>
            <w:r w:rsidR="00561E2E" w:rsidRPr="005622F0">
              <w:rPr>
                <w:rFonts w:ascii="Times New Roman" w:hAnsi="Times New Roman" w:cs="Times New Roman"/>
                <w:sz w:val="20"/>
                <w:szCs w:val="20"/>
              </w:rPr>
              <w:t>нспекција</w:t>
            </w:r>
            <w:r w:rsidRPr="005622F0">
              <w:rPr>
                <w:rFonts w:ascii="Times New Roman" w:hAnsi="Times New Roman" w:cs="Times New Roman"/>
                <w:sz w:val="20"/>
                <w:szCs w:val="20"/>
              </w:rPr>
              <w:t xml:space="preserve"> за заштиту животне средине</w:t>
            </w:r>
          </w:p>
        </w:tc>
        <w:tc>
          <w:tcPr>
            <w:tcW w:w="1417" w:type="dxa"/>
            <w:vAlign w:val="center"/>
          </w:tcPr>
          <w:p w:rsidR="00561E2E" w:rsidRPr="005622F0" w:rsidRDefault="001620CF" w:rsidP="005622F0">
            <w:pPr>
              <w:pStyle w:val="Normal10"/>
              <w:rPr>
                <w:rFonts w:ascii="Times New Roman" w:hAnsi="Times New Roman" w:cs="Times New Roman"/>
                <w:sz w:val="20"/>
                <w:szCs w:val="20"/>
              </w:rPr>
            </w:pPr>
            <w:r w:rsidRPr="005622F0">
              <w:rPr>
                <w:rFonts w:ascii="Times New Roman" w:eastAsia="MS Mincho" w:hAnsi="Times New Roman" w:cs="Times New Roman"/>
                <w:sz w:val="20"/>
                <w:szCs w:val="20"/>
                <w:lang w:eastAsia="fr-FR"/>
              </w:rPr>
              <w:t>Еко-криминал</w:t>
            </w:r>
          </w:p>
        </w:tc>
        <w:tc>
          <w:tcPr>
            <w:tcW w:w="5490" w:type="dxa"/>
            <w:gridSpan w:val="3"/>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Програм за изградњу капацитета који координирају МП и МЗЖС. Инспектори заштите животне средине би требало да буду обучени заједно са, или чак од стране извршних органа о процедуралним аспектима њиховог рада од значаја за кривичне поступке. </w:t>
            </w:r>
          </w:p>
        </w:tc>
      </w:tr>
      <w:tr w:rsidR="00561E2E" w:rsidRPr="005622F0" w:rsidTr="00945DB3">
        <w:tc>
          <w:tcPr>
            <w:tcW w:w="2268" w:type="dxa"/>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Остали инспектори заштите животне средине (АП, локални)</w:t>
            </w:r>
          </w:p>
        </w:tc>
        <w:tc>
          <w:tcPr>
            <w:tcW w:w="1417" w:type="dxa"/>
            <w:vAlign w:val="center"/>
          </w:tcPr>
          <w:p w:rsidR="00561E2E" w:rsidRPr="005622F0" w:rsidRDefault="001620CF" w:rsidP="005622F0">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RMCEI </w:t>
            </w:r>
          </w:p>
        </w:tc>
        <w:tc>
          <w:tcPr>
            <w:tcW w:w="5490" w:type="dxa"/>
            <w:gridSpan w:val="3"/>
            <w:vAlign w:val="center"/>
          </w:tcPr>
          <w:p w:rsidR="00561E2E" w:rsidRPr="005622F0" w:rsidRDefault="00561E2E" w:rsidP="005622F0">
            <w:pPr>
              <w:pStyle w:val="Normal10"/>
              <w:rPr>
                <w:rFonts w:ascii="Times New Roman" w:hAnsi="Times New Roman" w:cs="Times New Roman"/>
                <w:sz w:val="20"/>
                <w:szCs w:val="20"/>
              </w:rPr>
            </w:pPr>
            <w:r w:rsidRPr="005622F0">
              <w:rPr>
                <w:rFonts w:ascii="Times New Roman" w:hAnsi="Times New Roman" w:cs="Times New Roman"/>
                <w:sz w:val="20"/>
                <w:szCs w:val="20"/>
              </w:rPr>
              <w:t>Периодичн</w:t>
            </w:r>
            <w:r w:rsidR="001620CF" w:rsidRPr="005622F0">
              <w:rPr>
                <w:rFonts w:ascii="Times New Roman" w:hAnsi="Times New Roman" w:cs="Times New Roman"/>
                <w:sz w:val="20"/>
                <w:szCs w:val="20"/>
              </w:rPr>
              <w:t>и програм изградње капацитета којим</w:t>
            </w:r>
            <w:r w:rsidRPr="005622F0">
              <w:rPr>
                <w:rFonts w:ascii="Times New Roman" w:hAnsi="Times New Roman" w:cs="Times New Roman"/>
                <w:sz w:val="20"/>
                <w:szCs w:val="20"/>
              </w:rPr>
              <w:t xml:space="preserve"> координира МЗЖС.</w:t>
            </w:r>
          </w:p>
        </w:tc>
      </w:tr>
    </w:tbl>
    <w:p w:rsidR="00561E2E" w:rsidRPr="00162E7E" w:rsidRDefault="00561E2E" w:rsidP="006C2393">
      <w:pPr>
        <w:pStyle w:val="Heading2"/>
        <w:ind w:left="0"/>
        <w:rPr>
          <w:rFonts w:ascii="Times New Roman" w:hAnsi="Times New Roman"/>
        </w:rPr>
      </w:pPr>
      <w:r w:rsidRPr="00162E7E">
        <w:rPr>
          <w:rFonts w:ascii="Times New Roman" w:hAnsi="Times New Roman"/>
        </w:rPr>
        <w:br w:type="page"/>
      </w:r>
      <w:bookmarkStart w:id="47" w:name="_Toc12137094"/>
      <w:bookmarkStart w:id="48" w:name="_Toc12271885"/>
      <w:bookmarkStart w:id="49" w:name="_Toc27146908"/>
      <w:r w:rsidRPr="00162E7E">
        <w:rPr>
          <w:rFonts w:ascii="Times New Roman" w:hAnsi="Times New Roman"/>
        </w:rPr>
        <w:t>4.2</w:t>
      </w:r>
      <w:r w:rsidR="001620CF" w:rsidRPr="00162E7E">
        <w:rPr>
          <w:rFonts w:ascii="Times New Roman" w:hAnsi="Times New Roman"/>
        </w:rPr>
        <w:t xml:space="preserve"> </w:t>
      </w:r>
      <w:r w:rsidR="0014597F" w:rsidRPr="00162E7E">
        <w:rPr>
          <w:rFonts w:ascii="Times New Roman" w:hAnsi="Times New Roman"/>
        </w:rPr>
        <w:t xml:space="preserve">Процена законодавних и институционалних неусклађености са прописима ЕУ који се односе на </w:t>
      </w:r>
      <w:r w:rsidR="001620CF" w:rsidRPr="00162E7E">
        <w:rPr>
          <w:rFonts w:ascii="Times New Roman" w:hAnsi="Times New Roman"/>
        </w:rPr>
        <w:t>квалитет ваздуха</w:t>
      </w:r>
      <w:bookmarkEnd w:id="47"/>
      <w:bookmarkEnd w:id="48"/>
      <w:bookmarkEnd w:id="49"/>
    </w:p>
    <w:p w:rsidR="0014597F" w:rsidRPr="00162E7E" w:rsidRDefault="0014597F" w:rsidP="005622F0">
      <w:pPr>
        <w:pStyle w:val="Normal10"/>
        <w:spacing w:before="120" w:after="120"/>
        <w:jc w:val="both"/>
        <w:rPr>
          <w:rFonts w:ascii="Times New Roman" w:hAnsi="Times New Roman" w:cs="Times New Roman"/>
          <w:b/>
          <w:sz w:val="24"/>
          <w:szCs w:val="24"/>
        </w:rPr>
      </w:pPr>
    </w:p>
    <w:p w:rsidR="00561E2E" w:rsidRPr="00162E7E" w:rsidRDefault="007B596A" w:rsidP="005622F0">
      <w:pPr>
        <w:pStyle w:val="Normal10"/>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Тренутна</w:t>
      </w:r>
      <w:r w:rsidR="00561E2E" w:rsidRPr="00162E7E">
        <w:rPr>
          <w:rFonts w:ascii="Times New Roman" w:hAnsi="Times New Roman" w:cs="Times New Roman"/>
          <w:b/>
          <w:sz w:val="24"/>
          <w:szCs w:val="24"/>
        </w:rPr>
        <w:t xml:space="preserve"> ситуација и анализа не</w:t>
      </w:r>
      <w:r w:rsidR="00DE7570" w:rsidRPr="00162E7E">
        <w:rPr>
          <w:rFonts w:ascii="Times New Roman" w:hAnsi="Times New Roman" w:cs="Times New Roman"/>
          <w:b/>
          <w:sz w:val="24"/>
          <w:szCs w:val="24"/>
        </w:rPr>
        <w:t>усклађености</w:t>
      </w:r>
    </w:p>
    <w:p w:rsidR="00561E2E" w:rsidRPr="00162E7E" w:rsidRDefault="00561E2E" w:rsidP="005622F0">
      <w:pP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Свеукупно, транспозиција Директива сектора квалитета ваздуха </w:t>
      </w:r>
      <w:r w:rsidR="007B596A" w:rsidRPr="00162E7E">
        <w:rPr>
          <w:rFonts w:ascii="Times New Roman" w:hAnsi="Times New Roman" w:cs="Times New Roman"/>
          <w:sz w:val="24"/>
          <w:szCs w:val="24"/>
        </w:rPr>
        <w:t xml:space="preserve">до горе поменутог тренутка је на напредном нивоу. </w:t>
      </w:r>
    </w:p>
    <w:p w:rsidR="00561E2E" w:rsidRPr="00162E7E" w:rsidRDefault="00561E2E" w:rsidP="005622F0">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Директива</w:t>
      </w:r>
      <w:r w:rsidR="007B596A" w:rsidRPr="00162E7E">
        <w:rPr>
          <w:rFonts w:ascii="Times New Roman" w:hAnsi="Times New Roman" w:cs="Times New Roman"/>
          <w:b/>
          <w:sz w:val="24"/>
          <w:szCs w:val="24"/>
        </w:rPr>
        <w:t xml:space="preserve"> о квалитету амбијенталног ваздуха</w:t>
      </w:r>
      <w:r w:rsidRPr="00162E7E">
        <w:rPr>
          <w:rFonts w:ascii="Times New Roman" w:hAnsi="Times New Roman" w:cs="Times New Roman"/>
          <w:b/>
          <w:sz w:val="24"/>
          <w:szCs w:val="24"/>
          <w:vertAlign w:val="superscript"/>
        </w:rPr>
        <w:footnoteReference w:id="60"/>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 xml:space="preserve">4. </w:t>
      </w:r>
      <w:r w:rsidR="00424DCC" w:rsidRPr="00162E7E">
        <w:rPr>
          <w:rFonts w:ascii="Times New Roman" w:hAnsi="Times New Roman" w:cs="Times New Roman"/>
          <w:b/>
          <w:sz w:val="24"/>
          <w:szCs w:val="24"/>
        </w:rPr>
        <w:t>„ћ</w:t>
      </w:r>
      <w:r w:rsidRPr="00162E7E">
        <w:rPr>
          <w:rFonts w:ascii="Times New Roman" w:hAnsi="Times New Roman" w:cs="Times New Roman"/>
          <w:b/>
          <w:sz w:val="24"/>
          <w:szCs w:val="24"/>
        </w:rPr>
        <w:t>ерка</w:t>
      </w:r>
      <w:r w:rsidR="00424DCC" w:rsidRPr="00162E7E">
        <w:rPr>
          <w:rFonts w:ascii="Times New Roman" w:hAnsi="Times New Roman" w:cs="Times New Roman"/>
          <w:b/>
          <w:sz w:val="24"/>
          <w:szCs w:val="24"/>
        </w:rPr>
        <w:t>“</w:t>
      </w:r>
      <w:r w:rsidRPr="00162E7E">
        <w:rPr>
          <w:rFonts w:ascii="Times New Roman" w:hAnsi="Times New Roman" w:cs="Times New Roman"/>
          <w:b/>
          <w:sz w:val="24"/>
          <w:szCs w:val="24"/>
        </w:rPr>
        <w:t xml:space="preserve"> </w:t>
      </w:r>
      <w:r w:rsidR="00424DCC" w:rsidRPr="00162E7E">
        <w:rPr>
          <w:rFonts w:ascii="Times New Roman" w:hAnsi="Times New Roman" w:cs="Times New Roman"/>
          <w:b/>
          <w:sz w:val="24"/>
          <w:szCs w:val="24"/>
        </w:rPr>
        <w:t>д</w:t>
      </w:r>
      <w:r w:rsidRPr="00162E7E">
        <w:rPr>
          <w:rFonts w:ascii="Times New Roman" w:hAnsi="Times New Roman" w:cs="Times New Roman"/>
          <w:b/>
          <w:sz w:val="24"/>
          <w:szCs w:val="24"/>
        </w:rPr>
        <w:t>иректива</w:t>
      </w:r>
      <w:r w:rsidRPr="00162E7E">
        <w:rPr>
          <w:rFonts w:ascii="Times New Roman" w:hAnsi="Times New Roman" w:cs="Times New Roman"/>
          <w:b/>
          <w:sz w:val="24"/>
          <w:szCs w:val="24"/>
          <w:vertAlign w:val="superscript"/>
        </w:rPr>
        <w:footnoteReference w:id="61"/>
      </w:r>
      <w:r w:rsidRPr="00162E7E">
        <w:rPr>
          <w:rFonts w:ascii="Times New Roman" w:hAnsi="Times New Roman" w:cs="Times New Roman"/>
          <w:sz w:val="24"/>
          <w:szCs w:val="24"/>
        </w:rPr>
        <w:t xml:space="preserve"> су у великој мери транспоноване. Наиме, кључни суштински захтеви су у потпуности транспоновани, осим измена и допуна уведених Директивом Комисије (ЕУ) 2015/1480. Већ су започете активности на транспозицији Директиве (ЕУ) 2015/1480. </w:t>
      </w:r>
      <w:r w:rsidRPr="00162E7E">
        <w:rPr>
          <w:rFonts w:ascii="Times New Roman" w:hAnsi="Times New Roman" w:cs="Times New Roman"/>
          <w:sz w:val="24"/>
          <w:szCs w:val="24"/>
          <w:highlight w:val="white"/>
        </w:rPr>
        <w:t xml:space="preserve">Технике моделирања тек треба да се уведу у Србији. </w:t>
      </w:r>
      <w:r w:rsidRPr="00162E7E">
        <w:rPr>
          <w:rFonts w:ascii="Times New Roman" w:hAnsi="Times New Roman" w:cs="Times New Roman"/>
          <w:sz w:val="24"/>
          <w:szCs w:val="24"/>
        </w:rPr>
        <w:t>Уведени су национални рокови за постизање квалитета ваздуха; међутим, они нису засновани на поузданим подацима о емисијама.</w:t>
      </w:r>
      <w:r w:rsidRPr="00162E7E">
        <w:rPr>
          <w:rFonts w:ascii="Times New Roman" w:hAnsi="Times New Roman" w:cs="Times New Roman"/>
          <w:sz w:val="24"/>
          <w:szCs w:val="24"/>
          <w:vertAlign w:val="superscript"/>
        </w:rPr>
        <w:footnoteReference w:id="62"/>
      </w:r>
      <w:r w:rsidRPr="00162E7E">
        <w:rPr>
          <w:rFonts w:ascii="Times New Roman" w:hAnsi="Times New Roman" w:cs="Times New Roman"/>
          <w:sz w:val="24"/>
          <w:szCs w:val="24"/>
        </w:rPr>
        <w:t xml:space="preserve"> </w:t>
      </w:r>
    </w:p>
    <w:p w:rsidR="00561E2E" w:rsidRPr="00162E7E" w:rsidRDefault="00561E2E" w:rsidP="005622F0">
      <w:pPr>
        <w:pStyle w:val="Normal10"/>
        <w:tabs>
          <w:tab w:val="left" w:pos="284"/>
        </w:tabs>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Кључни суштински захтеви </w:t>
      </w:r>
      <w:r w:rsidRPr="00162E7E">
        <w:rPr>
          <w:rFonts w:ascii="Times New Roman" w:hAnsi="Times New Roman" w:cs="Times New Roman"/>
          <w:i/>
          <w:sz w:val="24"/>
          <w:szCs w:val="24"/>
        </w:rPr>
        <w:t xml:space="preserve">основне </w:t>
      </w:r>
      <w:r w:rsidRPr="00162E7E">
        <w:rPr>
          <w:rFonts w:ascii="Times New Roman" w:hAnsi="Times New Roman" w:cs="Times New Roman"/>
          <w:b/>
          <w:sz w:val="24"/>
          <w:szCs w:val="24"/>
        </w:rPr>
        <w:t>Директив</w:t>
      </w:r>
      <w:r w:rsidR="001D1901" w:rsidRPr="00162E7E">
        <w:rPr>
          <w:rFonts w:ascii="Times New Roman" w:hAnsi="Times New Roman" w:cs="Times New Roman"/>
          <w:b/>
          <w:sz w:val="24"/>
          <w:szCs w:val="24"/>
        </w:rPr>
        <w:t>е</w:t>
      </w:r>
      <w:r w:rsidR="007B596A" w:rsidRPr="00162E7E">
        <w:rPr>
          <w:rFonts w:ascii="Times New Roman" w:hAnsi="Times New Roman" w:cs="Times New Roman"/>
          <w:b/>
          <w:sz w:val="24"/>
          <w:szCs w:val="24"/>
        </w:rPr>
        <w:t xml:space="preserve"> о </w:t>
      </w:r>
      <w:r w:rsidR="00422BAF" w:rsidRPr="00162E7E">
        <w:rPr>
          <w:rFonts w:ascii="Times New Roman" w:hAnsi="Times New Roman" w:cs="Times New Roman"/>
          <w:b/>
          <w:sz w:val="24"/>
          <w:szCs w:val="24"/>
        </w:rPr>
        <w:t>граничним</w:t>
      </w:r>
      <w:r w:rsidR="007B596A" w:rsidRPr="00162E7E">
        <w:rPr>
          <w:rFonts w:ascii="Times New Roman" w:hAnsi="Times New Roman" w:cs="Times New Roman"/>
          <w:b/>
          <w:sz w:val="24"/>
          <w:szCs w:val="24"/>
        </w:rPr>
        <w:t xml:space="preserve"> вредностима</w:t>
      </w:r>
      <w:r w:rsidR="00422BAF" w:rsidRPr="00162E7E">
        <w:rPr>
          <w:rFonts w:ascii="Times New Roman" w:hAnsi="Times New Roman" w:cs="Times New Roman"/>
          <w:b/>
          <w:sz w:val="24"/>
          <w:szCs w:val="24"/>
        </w:rPr>
        <w:t xml:space="preserve"> националних</w:t>
      </w:r>
      <w:r w:rsidR="007B596A" w:rsidRPr="00162E7E">
        <w:rPr>
          <w:rFonts w:ascii="Times New Roman" w:hAnsi="Times New Roman" w:cs="Times New Roman"/>
          <w:b/>
          <w:sz w:val="24"/>
          <w:szCs w:val="24"/>
        </w:rPr>
        <w:t xml:space="preserve"> </w:t>
      </w:r>
      <w:r w:rsidR="00422BAF" w:rsidRPr="00162E7E">
        <w:rPr>
          <w:rFonts w:ascii="Times New Roman" w:hAnsi="Times New Roman" w:cs="Times New Roman"/>
          <w:b/>
          <w:sz w:val="24"/>
          <w:szCs w:val="24"/>
        </w:rPr>
        <w:t>емисија</w:t>
      </w:r>
      <w:r w:rsidR="007B596A" w:rsidRPr="00162E7E">
        <w:rPr>
          <w:rFonts w:ascii="Times New Roman" w:hAnsi="Times New Roman" w:cs="Times New Roman"/>
          <w:b/>
          <w:sz w:val="24"/>
          <w:szCs w:val="24"/>
        </w:rPr>
        <w:t xml:space="preserve"> (NEC) </w:t>
      </w:r>
      <w:r w:rsidRPr="00162E7E">
        <w:rPr>
          <w:rFonts w:ascii="Times New Roman" w:hAnsi="Times New Roman" w:cs="Times New Roman"/>
          <w:b/>
          <w:sz w:val="24"/>
          <w:szCs w:val="24"/>
          <w:vertAlign w:val="superscript"/>
        </w:rPr>
        <w:footnoteReference w:id="63"/>
      </w:r>
      <w:r w:rsidRPr="00162E7E">
        <w:rPr>
          <w:rFonts w:ascii="Times New Roman" w:hAnsi="Times New Roman" w:cs="Times New Roman"/>
          <w:sz w:val="24"/>
          <w:szCs w:val="24"/>
        </w:rPr>
        <w:t xml:space="preserve"> су транспоновани, осим члана 4 (горње</w:t>
      </w:r>
      <w:r w:rsidR="007B596A" w:rsidRPr="00162E7E">
        <w:rPr>
          <w:rFonts w:ascii="Times New Roman" w:hAnsi="Times New Roman" w:cs="Times New Roman"/>
          <w:sz w:val="24"/>
          <w:szCs w:val="24"/>
        </w:rPr>
        <w:t xml:space="preserve"> националне</w:t>
      </w:r>
      <w:r w:rsidRPr="00162E7E">
        <w:rPr>
          <w:rFonts w:ascii="Times New Roman" w:hAnsi="Times New Roman" w:cs="Times New Roman"/>
          <w:sz w:val="24"/>
          <w:szCs w:val="24"/>
        </w:rPr>
        <w:t xml:space="preserve"> границе емисија). Захтеви Директиве 2016/2284</w:t>
      </w:r>
      <w:r w:rsidR="007B596A" w:rsidRPr="00162E7E">
        <w:rPr>
          <w:rFonts w:ascii="Times New Roman" w:hAnsi="Times New Roman" w:cs="Times New Roman"/>
          <w:sz w:val="24"/>
          <w:szCs w:val="24"/>
        </w:rPr>
        <w:t>/</w:t>
      </w:r>
      <w:r w:rsidRPr="00162E7E">
        <w:rPr>
          <w:rFonts w:ascii="Times New Roman" w:hAnsi="Times New Roman" w:cs="Times New Roman"/>
          <w:sz w:val="24"/>
          <w:szCs w:val="24"/>
        </w:rPr>
        <w:t>ЕУ још</w:t>
      </w:r>
      <w:r w:rsidR="007B596A" w:rsidRPr="00162E7E">
        <w:rPr>
          <w:rFonts w:ascii="Times New Roman" w:hAnsi="Times New Roman" w:cs="Times New Roman"/>
          <w:sz w:val="24"/>
          <w:szCs w:val="24"/>
        </w:rPr>
        <w:t xml:space="preserve"> увек</w:t>
      </w:r>
      <w:r w:rsidRPr="00162E7E">
        <w:rPr>
          <w:rFonts w:ascii="Times New Roman" w:hAnsi="Times New Roman" w:cs="Times New Roman"/>
          <w:sz w:val="24"/>
          <w:szCs w:val="24"/>
        </w:rPr>
        <w:t xml:space="preserve"> нису транспоновани. Национални план смањења емисија </w:t>
      </w:r>
      <w:r w:rsidR="007B596A" w:rsidRPr="00162E7E">
        <w:rPr>
          <w:rFonts w:ascii="Times New Roman" w:hAnsi="Times New Roman" w:cs="Times New Roman"/>
          <w:sz w:val="24"/>
          <w:szCs w:val="24"/>
        </w:rPr>
        <w:t>(НПСЕ</w:t>
      </w:r>
      <w:r w:rsidRPr="00162E7E">
        <w:rPr>
          <w:rFonts w:ascii="Times New Roman" w:hAnsi="Times New Roman" w:cs="Times New Roman"/>
          <w:sz w:val="24"/>
          <w:szCs w:val="24"/>
        </w:rPr>
        <w:t>) из постројења</w:t>
      </w:r>
      <w:r w:rsidR="007B596A" w:rsidRPr="00162E7E">
        <w:rPr>
          <w:rFonts w:ascii="Times New Roman" w:hAnsi="Times New Roman" w:cs="Times New Roman"/>
          <w:sz w:val="24"/>
          <w:szCs w:val="24"/>
        </w:rPr>
        <w:t xml:space="preserve"> за сагор</w:t>
      </w:r>
      <w:r w:rsidRPr="00162E7E">
        <w:rPr>
          <w:rFonts w:ascii="Times New Roman" w:hAnsi="Times New Roman" w:cs="Times New Roman"/>
          <w:sz w:val="24"/>
          <w:szCs w:val="24"/>
        </w:rPr>
        <w:t xml:space="preserve">евање у електроенергетском сектору је припремљен и </w:t>
      </w:r>
      <w:r w:rsidR="00162D3C" w:rsidRPr="00162E7E">
        <w:rPr>
          <w:rFonts w:ascii="Times New Roman" w:hAnsi="Times New Roman" w:cs="Times New Roman"/>
          <w:sz w:val="24"/>
          <w:szCs w:val="24"/>
        </w:rPr>
        <w:t>SEA</w:t>
      </w:r>
      <w:r w:rsidR="007B596A" w:rsidRPr="00162E7E">
        <w:rPr>
          <w:rFonts w:ascii="Times New Roman" w:hAnsi="Times New Roman" w:cs="Times New Roman"/>
          <w:sz w:val="24"/>
          <w:szCs w:val="24"/>
        </w:rPr>
        <w:t xml:space="preserve"> за НПСЕ </w:t>
      </w:r>
      <w:r w:rsidRPr="00162E7E">
        <w:rPr>
          <w:rFonts w:ascii="Times New Roman" w:hAnsi="Times New Roman" w:cs="Times New Roman"/>
          <w:sz w:val="24"/>
          <w:szCs w:val="24"/>
        </w:rPr>
        <w:t>је у току. Према Националној уредби о граничним вредностима емисија загађивача у ваздуху из постројења за сагоревање („Службени гласник РС</w:t>
      </w:r>
      <w:r w:rsidR="00845A83">
        <w:rPr>
          <w:rFonts w:ascii="Times New Roman" w:hAnsi="Times New Roman" w:cs="Times New Roman"/>
          <w:sz w:val="24"/>
          <w:szCs w:val="24"/>
        </w:rPr>
        <w:t>”</w:t>
      </w:r>
      <w:r w:rsidRPr="00162E7E">
        <w:rPr>
          <w:rFonts w:ascii="Times New Roman" w:hAnsi="Times New Roman" w:cs="Times New Roman"/>
          <w:sz w:val="24"/>
          <w:szCs w:val="24"/>
        </w:rPr>
        <w:t xml:space="preserve">, </w:t>
      </w:r>
      <w:r w:rsidR="00845A83">
        <w:rPr>
          <w:rFonts w:ascii="Times New Roman" w:hAnsi="Times New Roman" w:cs="Times New Roman"/>
          <w:sz w:val="24"/>
          <w:szCs w:val="24"/>
        </w:rPr>
        <w:t>Број</w:t>
      </w:r>
      <w:r w:rsidRPr="00162E7E">
        <w:rPr>
          <w:rFonts w:ascii="Times New Roman" w:hAnsi="Times New Roman" w:cs="Times New Roman"/>
          <w:sz w:val="24"/>
          <w:szCs w:val="24"/>
        </w:rPr>
        <w:t xml:space="preserve"> 6/16) имплементација </w:t>
      </w:r>
      <w:r w:rsidR="005600F7" w:rsidRPr="00162E7E">
        <w:rPr>
          <w:rFonts w:ascii="Times New Roman" w:hAnsi="Times New Roman" w:cs="Times New Roman"/>
          <w:sz w:val="24"/>
          <w:szCs w:val="24"/>
        </w:rPr>
        <w:t>НПСЕ</w:t>
      </w:r>
      <w:r w:rsidRPr="00162E7E">
        <w:rPr>
          <w:rFonts w:ascii="Times New Roman" w:hAnsi="Times New Roman" w:cs="Times New Roman"/>
          <w:sz w:val="24"/>
          <w:szCs w:val="24"/>
        </w:rPr>
        <w:t>-а за стара велика постројења за ложење почела је 1. јануара 2018. године у складу са роком прописаним у релевантној Одлу</w:t>
      </w:r>
      <w:r w:rsidR="00C43CBF" w:rsidRPr="00162E7E">
        <w:rPr>
          <w:rFonts w:ascii="Times New Roman" w:hAnsi="Times New Roman" w:cs="Times New Roman"/>
          <w:sz w:val="24"/>
          <w:szCs w:val="24"/>
        </w:rPr>
        <w:t xml:space="preserve">ци </w:t>
      </w:r>
      <w:r w:rsidR="003A74A4" w:rsidRPr="00162E7E">
        <w:rPr>
          <w:rFonts w:ascii="Times New Roman" w:hAnsi="Times New Roman" w:cs="Times New Roman"/>
          <w:sz w:val="24"/>
          <w:szCs w:val="24"/>
        </w:rPr>
        <w:t xml:space="preserve">Министарског Савета </w:t>
      </w:r>
      <w:r w:rsidRPr="00162E7E">
        <w:rPr>
          <w:rFonts w:ascii="Times New Roman" w:hAnsi="Times New Roman" w:cs="Times New Roman"/>
          <w:sz w:val="24"/>
          <w:szCs w:val="24"/>
        </w:rPr>
        <w:t>Енергетске заједнице</w:t>
      </w:r>
      <w:r w:rsidR="0002670D"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Међутим, основна </w:t>
      </w:r>
      <w:r w:rsidR="007925AF" w:rsidRPr="00162E7E">
        <w:rPr>
          <w:rFonts w:ascii="Times New Roman" w:hAnsi="Times New Roman" w:cs="Times New Roman"/>
          <w:sz w:val="24"/>
          <w:szCs w:val="24"/>
        </w:rPr>
        <w:t>Д</w:t>
      </w:r>
      <w:r w:rsidRPr="00162E7E">
        <w:rPr>
          <w:rFonts w:ascii="Times New Roman" w:hAnsi="Times New Roman" w:cs="Times New Roman"/>
          <w:sz w:val="24"/>
          <w:szCs w:val="24"/>
        </w:rPr>
        <w:t>иректива</w:t>
      </w:r>
      <w:r w:rsidR="007925AF" w:rsidRPr="00162E7E">
        <w:rPr>
          <w:rFonts w:ascii="Times New Roman" w:hAnsi="Times New Roman" w:cs="Times New Roman"/>
          <w:b/>
          <w:sz w:val="24"/>
          <w:szCs w:val="24"/>
        </w:rPr>
        <w:t xml:space="preserve"> </w:t>
      </w:r>
      <w:r w:rsidR="007925AF" w:rsidRPr="00162E7E">
        <w:rPr>
          <w:rFonts w:ascii="Times New Roman" w:hAnsi="Times New Roman" w:cs="Times New Roman"/>
          <w:sz w:val="24"/>
          <w:szCs w:val="24"/>
        </w:rPr>
        <w:t>о</w:t>
      </w:r>
      <w:r w:rsidR="007925AF" w:rsidRPr="00162E7E">
        <w:rPr>
          <w:rFonts w:ascii="Times New Roman" w:hAnsi="Times New Roman" w:cs="Times New Roman"/>
          <w:b/>
          <w:sz w:val="24"/>
          <w:szCs w:val="24"/>
        </w:rPr>
        <w:t xml:space="preserve"> </w:t>
      </w:r>
      <w:r w:rsidR="007925AF" w:rsidRPr="00162E7E">
        <w:rPr>
          <w:rFonts w:ascii="Times New Roman" w:hAnsi="Times New Roman" w:cs="Times New Roman"/>
          <w:sz w:val="24"/>
          <w:szCs w:val="24"/>
        </w:rPr>
        <w:t>NEC</w:t>
      </w:r>
      <w:r w:rsidRPr="00162E7E">
        <w:rPr>
          <w:rFonts w:ascii="Times New Roman" w:hAnsi="Times New Roman" w:cs="Times New Roman"/>
          <w:sz w:val="24"/>
          <w:szCs w:val="24"/>
        </w:rPr>
        <w:t xml:space="preserve"> је укинута </w:t>
      </w:r>
      <w:r w:rsidRPr="00162E7E">
        <w:rPr>
          <w:rFonts w:ascii="Times New Roman" w:hAnsi="Times New Roman" w:cs="Times New Roman"/>
          <w:b/>
          <w:sz w:val="24"/>
          <w:szCs w:val="24"/>
        </w:rPr>
        <w:t>Директивом (ЕУ) 2016/2284</w:t>
      </w:r>
      <w:r w:rsidR="00A2016E"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ревидирана </w:t>
      </w:r>
      <w:r w:rsidR="007925AF" w:rsidRPr="00162E7E">
        <w:rPr>
          <w:rFonts w:ascii="Times New Roman" w:hAnsi="Times New Roman" w:cs="Times New Roman"/>
          <w:sz w:val="24"/>
          <w:szCs w:val="24"/>
        </w:rPr>
        <w:t>Д</w:t>
      </w:r>
      <w:r w:rsidRPr="00162E7E">
        <w:rPr>
          <w:rFonts w:ascii="Times New Roman" w:hAnsi="Times New Roman" w:cs="Times New Roman"/>
          <w:sz w:val="24"/>
          <w:szCs w:val="24"/>
        </w:rPr>
        <w:t>иректива</w:t>
      </w:r>
      <w:r w:rsidR="007925AF" w:rsidRPr="00162E7E">
        <w:rPr>
          <w:rFonts w:ascii="Times New Roman" w:hAnsi="Times New Roman" w:cs="Times New Roman"/>
          <w:sz w:val="24"/>
          <w:szCs w:val="24"/>
        </w:rPr>
        <w:t xml:space="preserve"> NEC</w:t>
      </w:r>
      <w:r w:rsidR="00845A83">
        <w:rPr>
          <w:rFonts w:ascii="Times New Roman" w:hAnsi="Times New Roman" w:cs="Times New Roman"/>
          <w:sz w:val="24"/>
          <w:szCs w:val="24"/>
        </w:rPr>
        <w:t>”</w:t>
      </w:r>
      <w:r w:rsidRPr="00162E7E">
        <w:rPr>
          <w:rFonts w:ascii="Times New Roman" w:hAnsi="Times New Roman" w:cs="Times New Roman"/>
          <w:sz w:val="24"/>
          <w:szCs w:val="24"/>
        </w:rPr>
        <w:t xml:space="preserve">) </w:t>
      </w:r>
      <w:r w:rsidR="007925AF" w:rsidRPr="00162E7E">
        <w:rPr>
          <w:rFonts w:ascii="Times New Roman" w:hAnsi="Times New Roman" w:cs="Times New Roman"/>
          <w:sz w:val="24"/>
          <w:szCs w:val="24"/>
        </w:rPr>
        <w:t xml:space="preserve"> на снази </w:t>
      </w:r>
      <w:r w:rsidRPr="00162E7E">
        <w:rPr>
          <w:rFonts w:ascii="Times New Roman" w:hAnsi="Times New Roman" w:cs="Times New Roman"/>
          <w:sz w:val="24"/>
          <w:szCs w:val="24"/>
        </w:rPr>
        <w:t xml:space="preserve">од 1. јула 2018. Према томе, од Србије ће се тражити да усвоји националне обавезе смањења емисија и национални програм контроле загађења ваздуха </w:t>
      </w:r>
      <w:r w:rsidR="007925AF" w:rsidRPr="00162E7E">
        <w:rPr>
          <w:rFonts w:ascii="Times New Roman" w:hAnsi="Times New Roman" w:cs="Times New Roman"/>
          <w:sz w:val="24"/>
          <w:szCs w:val="24"/>
        </w:rPr>
        <w:t xml:space="preserve">под </w:t>
      </w:r>
      <w:r w:rsidRPr="00162E7E">
        <w:rPr>
          <w:rFonts w:ascii="Times New Roman" w:hAnsi="Times New Roman" w:cs="Times New Roman"/>
          <w:sz w:val="24"/>
          <w:szCs w:val="24"/>
        </w:rPr>
        <w:t>чл</w:t>
      </w:r>
      <w:r w:rsidR="00845A83">
        <w:rPr>
          <w:rFonts w:ascii="Times New Roman" w:hAnsi="Times New Roman" w:cs="Times New Roman"/>
          <w:sz w:val="24"/>
          <w:szCs w:val="24"/>
        </w:rPr>
        <w:t>.</w:t>
      </w:r>
      <w:r w:rsidRPr="00162E7E">
        <w:rPr>
          <w:rFonts w:ascii="Times New Roman" w:hAnsi="Times New Roman" w:cs="Times New Roman"/>
          <w:sz w:val="24"/>
          <w:szCs w:val="24"/>
        </w:rPr>
        <w:t xml:space="preserve"> 4</w:t>
      </w:r>
      <w:r w:rsidR="00845A83">
        <w:rPr>
          <w:rFonts w:ascii="Times New Roman" w:hAnsi="Times New Roman" w:cs="Times New Roman"/>
          <w:sz w:val="24"/>
          <w:szCs w:val="24"/>
        </w:rPr>
        <w:t>.</w:t>
      </w:r>
      <w:r w:rsidRPr="00162E7E">
        <w:rPr>
          <w:rFonts w:ascii="Times New Roman" w:hAnsi="Times New Roman" w:cs="Times New Roman"/>
          <w:sz w:val="24"/>
          <w:szCs w:val="24"/>
        </w:rPr>
        <w:t xml:space="preserve"> и 6</w:t>
      </w:r>
      <w:r w:rsidR="00845A83">
        <w:rPr>
          <w:rFonts w:ascii="Times New Roman" w:hAnsi="Times New Roman" w:cs="Times New Roman"/>
          <w:sz w:val="24"/>
          <w:szCs w:val="24"/>
        </w:rPr>
        <w:t>.</w:t>
      </w:r>
      <w:r w:rsidRPr="00162E7E">
        <w:rPr>
          <w:rFonts w:ascii="Times New Roman" w:hAnsi="Times New Roman" w:cs="Times New Roman"/>
          <w:sz w:val="24"/>
          <w:szCs w:val="24"/>
        </w:rPr>
        <w:t xml:space="preserve"> ревидиране Директиве </w:t>
      </w:r>
      <w:r w:rsidR="007925AF" w:rsidRPr="00162E7E">
        <w:rPr>
          <w:rFonts w:ascii="Times New Roman" w:hAnsi="Times New Roman" w:cs="Times New Roman"/>
          <w:sz w:val="24"/>
          <w:szCs w:val="24"/>
        </w:rPr>
        <w:t>о NEC. Оригинални Гетеборшки</w:t>
      </w:r>
      <w:r w:rsidRPr="00162E7E">
        <w:rPr>
          <w:rFonts w:ascii="Times New Roman" w:hAnsi="Times New Roman" w:cs="Times New Roman"/>
          <w:sz w:val="24"/>
          <w:szCs w:val="24"/>
        </w:rPr>
        <w:t xml:space="preserve"> протокол из 1999. године, као и </w:t>
      </w:r>
      <w:r w:rsidR="005C532E" w:rsidRPr="00162E7E">
        <w:rPr>
          <w:rFonts w:ascii="Times New Roman" w:hAnsi="Times New Roman" w:cs="Times New Roman"/>
          <w:sz w:val="24"/>
          <w:szCs w:val="24"/>
        </w:rPr>
        <w:t xml:space="preserve">његови </w:t>
      </w:r>
      <w:r w:rsidRPr="00162E7E">
        <w:rPr>
          <w:rFonts w:ascii="Times New Roman" w:hAnsi="Times New Roman" w:cs="Times New Roman"/>
          <w:sz w:val="24"/>
          <w:szCs w:val="24"/>
        </w:rPr>
        <w:t>амандмани, још увек нису ратификовани.</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Директива о</w:t>
      </w:r>
      <w:r w:rsidR="00422BAF" w:rsidRPr="00162E7E">
        <w:rPr>
          <w:rFonts w:ascii="Times New Roman" w:hAnsi="Times New Roman" w:cs="Times New Roman"/>
          <w:b/>
          <w:sz w:val="24"/>
          <w:szCs w:val="24"/>
        </w:rPr>
        <w:t xml:space="preserve"> испарљивим органским једињењима</w:t>
      </w:r>
      <w:r w:rsidR="005C532E" w:rsidRPr="00162E7E">
        <w:rPr>
          <w:rFonts w:ascii="Times New Roman" w:hAnsi="Times New Roman" w:cs="Times New Roman"/>
          <w:b/>
          <w:sz w:val="24"/>
          <w:szCs w:val="24"/>
        </w:rPr>
        <w:t xml:space="preserve"> на</w:t>
      </w:r>
      <w:r w:rsidRPr="00162E7E">
        <w:rPr>
          <w:rFonts w:ascii="Times New Roman" w:hAnsi="Times New Roman" w:cs="Times New Roman"/>
          <w:b/>
          <w:sz w:val="24"/>
          <w:szCs w:val="24"/>
        </w:rPr>
        <w:t xml:space="preserve"> бензинским </w:t>
      </w:r>
      <w:r w:rsidR="005C532E" w:rsidRPr="00162E7E">
        <w:rPr>
          <w:rFonts w:ascii="Times New Roman" w:hAnsi="Times New Roman" w:cs="Times New Roman"/>
          <w:b/>
          <w:sz w:val="24"/>
          <w:szCs w:val="24"/>
        </w:rPr>
        <w:t>пумпама</w:t>
      </w:r>
      <w:r w:rsidRPr="00162E7E">
        <w:rPr>
          <w:rFonts w:ascii="Times New Roman" w:hAnsi="Times New Roman" w:cs="Times New Roman"/>
          <w:b/>
          <w:sz w:val="24"/>
          <w:szCs w:val="24"/>
          <w:vertAlign w:val="superscript"/>
        </w:rPr>
        <w:footnoteReference w:id="64"/>
      </w:r>
      <w:r w:rsidRPr="00162E7E">
        <w:rPr>
          <w:rFonts w:ascii="Times New Roman" w:hAnsi="Times New Roman" w:cs="Times New Roman"/>
          <w:b/>
          <w:sz w:val="24"/>
          <w:szCs w:val="24"/>
        </w:rPr>
        <w:t xml:space="preserve"> и Фаза II Дир</w:t>
      </w:r>
      <w:r w:rsidR="005C532E" w:rsidRPr="00162E7E">
        <w:rPr>
          <w:rFonts w:ascii="Times New Roman" w:hAnsi="Times New Roman" w:cs="Times New Roman"/>
          <w:b/>
          <w:sz w:val="24"/>
          <w:szCs w:val="24"/>
        </w:rPr>
        <w:t>ективе</w:t>
      </w:r>
      <w:r w:rsidR="00422BAF" w:rsidRPr="00162E7E">
        <w:rPr>
          <w:rFonts w:ascii="Times New Roman" w:hAnsi="Times New Roman" w:cs="Times New Roman"/>
          <w:b/>
          <w:sz w:val="24"/>
          <w:szCs w:val="24"/>
        </w:rPr>
        <w:t xml:space="preserve"> о испарљивим органским једињењима</w:t>
      </w:r>
      <w:r w:rsidR="005C532E" w:rsidRPr="00162E7E">
        <w:rPr>
          <w:rFonts w:ascii="Times New Roman" w:hAnsi="Times New Roman" w:cs="Times New Roman"/>
          <w:b/>
          <w:sz w:val="24"/>
          <w:szCs w:val="24"/>
        </w:rPr>
        <w:t xml:space="preserve"> на</w:t>
      </w:r>
      <w:r w:rsidRPr="00162E7E">
        <w:rPr>
          <w:rFonts w:ascii="Times New Roman" w:hAnsi="Times New Roman" w:cs="Times New Roman"/>
          <w:b/>
          <w:sz w:val="24"/>
          <w:szCs w:val="24"/>
        </w:rPr>
        <w:t xml:space="preserve"> бензинским </w:t>
      </w:r>
      <w:r w:rsidR="005C532E" w:rsidRPr="00162E7E">
        <w:rPr>
          <w:rFonts w:ascii="Times New Roman" w:hAnsi="Times New Roman" w:cs="Times New Roman"/>
          <w:b/>
          <w:sz w:val="24"/>
          <w:szCs w:val="24"/>
        </w:rPr>
        <w:t>пумпама</w:t>
      </w:r>
      <w:r w:rsidRPr="00162E7E">
        <w:rPr>
          <w:rFonts w:ascii="Times New Roman" w:hAnsi="Times New Roman" w:cs="Times New Roman"/>
          <w:b/>
          <w:sz w:val="24"/>
          <w:szCs w:val="24"/>
          <w:vertAlign w:val="superscript"/>
        </w:rPr>
        <w:footnoteReference w:id="65"/>
      </w:r>
      <w:r w:rsidR="005C532E" w:rsidRPr="00162E7E">
        <w:rPr>
          <w:rFonts w:ascii="Times New Roman" w:hAnsi="Times New Roman" w:cs="Times New Roman"/>
          <w:sz w:val="24"/>
          <w:szCs w:val="24"/>
        </w:rPr>
        <w:t xml:space="preserve">  су у </w:t>
      </w:r>
      <w:r w:rsidRPr="00162E7E">
        <w:rPr>
          <w:rFonts w:ascii="Times New Roman" w:hAnsi="Times New Roman" w:cs="Times New Roman"/>
          <w:sz w:val="24"/>
          <w:szCs w:val="24"/>
        </w:rPr>
        <w:t xml:space="preserve">великој мери транспоноване. Транспозиција </w:t>
      </w:r>
      <w:r w:rsidR="00C43CBF" w:rsidRPr="00162E7E">
        <w:rPr>
          <w:rFonts w:ascii="Times New Roman" w:hAnsi="Times New Roman" w:cs="Times New Roman"/>
          <w:b/>
          <w:sz w:val="24"/>
          <w:szCs w:val="24"/>
        </w:rPr>
        <w:t>Фазе</w:t>
      </w:r>
      <w:r w:rsidRPr="00162E7E">
        <w:rPr>
          <w:rFonts w:ascii="Times New Roman" w:hAnsi="Times New Roman" w:cs="Times New Roman"/>
          <w:b/>
          <w:sz w:val="24"/>
          <w:szCs w:val="24"/>
        </w:rPr>
        <w:t xml:space="preserve"> II </w:t>
      </w:r>
      <w:r w:rsidR="005C532E" w:rsidRPr="00162E7E">
        <w:rPr>
          <w:rFonts w:ascii="Times New Roman" w:hAnsi="Times New Roman" w:cs="Times New Roman"/>
          <w:b/>
          <w:sz w:val="24"/>
          <w:szCs w:val="24"/>
        </w:rPr>
        <w:t>Директиве о</w:t>
      </w:r>
      <w:r w:rsidR="00422BAF" w:rsidRPr="00162E7E">
        <w:rPr>
          <w:rFonts w:ascii="Times New Roman" w:hAnsi="Times New Roman" w:cs="Times New Roman"/>
          <w:b/>
          <w:sz w:val="24"/>
          <w:szCs w:val="24"/>
        </w:rPr>
        <w:t xml:space="preserve"> испарљивим органским једињењима</w:t>
      </w:r>
      <w:r w:rsidR="005C532E" w:rsidRPr="00162E7E">
        <w:rPr>
          <w:rFonts w:ascii="Times New Roman" w:hAnsi="Times New Roman" w:cs="Times New Roman"/>
          <w:b/>
          <w:sz w:val="24"/>
          <w:szCs w:val="24"/>
        </w:rPr>
        <w:t xml:space="preserve"> на </w:t>
      </w:r>
      <w:r w:rsidRPr="00162E7E">
        <w:rPr>
          <w:rFonts w:ascii="Times New Roman" w:hAnsi="Times New Roman" w:cs="Times New Roman"/>
          <w:b/>
          <w:sz w:val="24"/>
          <w:szCs w:val="24"/>
        </w:rPr>
        <w:t xml:space="preserve">бензинским </w:t>
      </w:r>
      <w:r w:rsidR="005C532E" w:rsidRPr="00162E7E">
        <w:rPr>
          <w:rFonts w:ascii="Times New Roman" w:hAnsi="Times New Roman" w:cs="Times New Roman"/>
          <w:b/>
          <w:sz w:val="24"/>
          <w:szCs w:val="24"/>
        </w:rPr>
        <w:t>пумпама</w:t>
      </w:r>
      <w:r w:rsidRPr="00162E7E">
        <w:rPr>
          <w:rFonts w:ascii="Times New Roman" w:hAnsi="Times New Roman" w:cs="Times New Roman"/>
          <w:b/>
          <w:sz w:val="24"/>
          <w:szCs w:val="24"/>
          <w:vertAlign w:val="superscript"/>
        </w:rPr>
        <w:footnoteReference w:id="66"/>
      </w:r>
      <w:r w:rsidRPr="00162E7E">
        <w:rPr>
          <w:rFonts w:ascii="Times New Roman" w:hAnsi="Times New Roman" w:cs="Times New Roman"/>
          <w:sz w:val="24"/>
          <w:szCs w:val="24"/>
        </w:rPr>
        <w:t xml:space="preserve">  је завршена, осим измена чланова 4.1 и 5.1 уведених Директивом Комисије 2014/99</w:t>
      </w:r>
      <w:r w:rsidR="005C532E" w:rsidRPr="00162E7E">
        <w:rPr>
          <w:rFonts w:ascii="Times New Roman" w:hAnsi="Times New Roman" w:cs="Times New Roman"/>
          <w:sz w:val="24"/>
          <w:szCs w:val="24"/>
        </w:rPr>
        <w:t>/Е</w:t>
      </w:r>
      <w:r w:rsidRPr="00162E7E">
        <w:rPr>
          <w:rFonts w:ascii="Times New Roman" w:hAnsi="Times New Roman" w:cs="Times New Roman"/>
          <w:sz w:val="24"/>
          <w:szCs w:val="24"/>
        </w:rPr>
        <w:t xml:space="preserve">У. </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садржају сумпора у течним горивима</w:t>
      </w:r>
      <w:r w:rsidRPr="00162E7E">
        <w:rPr>
          <w:rFonts w:ascii="Times New Roman" w:hAnsi="Times New Roman" w:cs="Times New Roman"/>
          <w:b/>
          <w:sz w:val="24"/>
          <w:szCs w:val="24"/>
          <w:vertAlign w:val="superscript"/>
        </w:rPr>
        <w:footnoteReference w:id="67"/>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у великој мери је транспонована у законодавство Републике Србије</w:t>
      </w:r>
      <w:r w:rsidR="00F10E46" w:rsidRPr="00162E7E">
        <w:rPr>
          <w:rFonts w:ascii="Times New Roman" w:hAnsi="Times New Roman" w:cs="Times New Roman"/>
          <w:b/>
          <w:sz w:val="24"/>
          <w:szCs w:val="24"/>
        </w:rPr>
        <w:t xml:space="preserve">, </w:t>
      </w:r>
      <w:r w:rsidR="00F10E46" w:rsidRPr="00162E7E">
        <w:rPr>
          <w:rFonts w:ascii="Times New Roman" w:hAnsi="Times New Roman" w:cs="Times New Roman"/>
          <w:sz w:val="24"/>
          <w:szCs w:val="24"/>
        </w:rPr>
        <w:t>а</w:t>
      </w:r>
      <w:r w:rsidRPr="00162E7E">
        <w:rPr>
          <w:rFonts w:ascii="Times New Roman" w:hAnsi="Times New Roman" w:cs="Times New Roman"/>
          <w:sz w:val="24"/>
          <w:szCs w:val="24"/>
        </w:rPr>
        <w:t xml:space="preserve"> Одредбе Директиве 2016/802/ЕС, која поставља услове за употребу мазута са садржајем сумпора већим од 1% по маси, још увек нису транспоноване у национално законодавство, као </w:t>
      </w:r>
      <w:r w:rsidR="00F10E46" w:rsidRPr="00162E7E">
        <w:rPr>
          <w:rFonts w:ascii="Times New Roman" w:hAnsi="Times New Roman" w:cs="Times New Roman"/>
          <w:sz w:val="24"/>
          <w:szCs w:val="24"/>
        </w:rPr>
        <w:t>н</w:t>
      </w:r>
      <w:r w:rsidRPr="00162E7E">
        <w:rPr>
          <w:rFonts w:ascii="Times New Roman" w:hAnsi="Times New Roman" w:cs="Times New Roman"/>
          <w:sz w:val="24"/>
          <w:szCs w:val="24"/>
        </w:rPr>
        <w:t xml:space="preserve">и одредбе које прописују обавезе држава чланица према Комисији. </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Рок за потпуну транспозицију Директиве о садржају сумпора у течним горивима и ревидиране Директиве </w:t>
      </w:r>
      <w:r w:rsidR="00F10E46" w:rsidRPr="00162E7E">
        <w:rPr>
          <w:rFonts w:ascii="Times New Roman" w:hAnsi="Times New Roman" w:cs="Times New Roman"/>
          <w:sz w:val="24"/>
          <w:szCs w:val="24"/>
        </w:rPr>
        <w:t xml:space="preserve">NEC </w:t>
      </w:r>
      <w:r w:rsidRPr="00162E7E">
        <w:rPr>
          <w:rFonts w:ascii="Times New Roman" w:hAnsi="Times New Roman" w:cs="Times New Roman"/>
          <w:sz w:val="24"/>
          <w:szCs w:val="24"/>
        </w:rPr>
        <w:t>још</w:t>
      </w:r>
      <w:r w:rsidR="00F10E46" w:rsidRPr="00162E7E">
        <w:rPr>
          <w:rFonts w:ascii="Times New Roman" w:hAnsi="Times New Roman" w:cs="Times New Roman"/>
          <w:sz w:val="24"/>
          <w:szCs w:val="24"/>
        </w:rPr>
        <w:t xml:space="preserve"> увек</w:t>
      </w:r>
      <w:r w:rsidRPr="00162E7E">
        <w:rPr>
          <w:rFonts w:ascii="Times New Roman" w:hAnsi="Times New Roman" w:cs="Times New Roman"/>
          <w:sz w:val="24"/>
          <w:szCs w:val="24"/>
        </w:rPr>
        <w:t xml:space="preserve"> није одређен.</w:t>
      </w:r>
    </w:p>
    <w:p w:rsidR="00F10E46" w:rsidRPr="00162E7E" w:rsidRDefault="00F10E46" w:rsidP="001D04D3">
      <w:pP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Генерално </w:t>
      </w:r>
      <w:r w:rsidR="00E86107" w:rsidRPr="00162E7E">
        <w:rPr>
          <w:rFonts w:ascii="Times New Roman" w:hAnsi="Times New Roman" w:cs="Times New Roman"/>
          <w:sz w:val="24"/>
          <w:szCs w:val="24"/>
        </w:rPr>
        <w:t>ће бити потребно израдити план</w:t>
      </w:r>
      <w:r w:rsidRPr="00162E7E">
        <w:rPr>
          <w:rFonts w:ascii="Times New Roman" w:hAnsi="Times New Roman" w:cs="Times New Roman"/>
          <w:sz w:val="24"/>
          <w:szCs w:val="24"/>
        </w:rPr>
        <w:t xml:space="preserve"> за фазно увођење нових технологија за ублажавање, које задовољавају нове техничке и стандарде производа који су у складу са законском регулативом ЕУ у области квалитета ваздуха. </w:t>
      </w:r>
    </w:p>
    <w:p w:rsidR="00561E2E" w:rsidRPr="00162E7E" w:rsidRDefault="00561E2E" w:rsidP="001D04D3">
      <w:pPr>
        <w:pStyle w:val="Normal10"/>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Законодавне и административне мере за превазилажење не</w:t>
      </w:r>
      <w:r w:rsidR="00643E65" w:rsidRPr="00162E7E">
        <w:rPr>
          <w:rFonts w:ascii="Times New Roman" w:hAnsi="Times New Roman" w:cs="Times New Roman"/>
          <w:b/>
          <w:sz w:val="24"/>
          <w:szCs w:val="24"/>
        </w:rPr>
        <w:t>усаглашености</w:t>
      </w:r>
    </w:p>
    <w:p w:rsidR="00561E2E" w:rsidRPr="00162E7E" w:rsidRDefault="00561E2E" w:rsidP="004F488B">
      <w:pPr>
        <w:pStyle w:val="Normal10"/>
        <w:numPr>
          <w:ilvl w:val="0"/>
          <w:numId w:val="95"/>
        </w:numPr>
        <w:spacing w:before="120" w:after="120"/>
        <w:ind w:left="450" w:hanging="450"/>
        <w:jc w:val="both"/>
        <w:textAlignment w:val="auto"/>
        <w:rPr>
          <w:rFonts w:ascii="Times New Roman" w:hAnsi="Times New Roman" w:cs="Times New Roman"/>
          <w:sz w:val="24"/>
          <w:szCs w:val="24"/>
        </w:rPr>
      </w:pPr>
      <w:r w:rsidRPr="00162E7E">
        <w:rPr>
          <w:rFonts w:ascii="Times New Roman" w:hAnsi="Times New Roman" w:cs="Times New Roman"/>
          <w:sz w:val="24"/>
          <w:szCs w:val="24"/>
        </w:rPr>
        <w:t>Потребна су додатна прилагођавања законског оквира и подзаконских аката како би се превазишао идентификовани недостатак транспозиције;</w:t>
      </w:r>
    </w:p>
    <w:p w:rsidR="00561E2E" w:rsidRPr="00162E7E" w:rsidRDefault="00561E2E" w:rsidP="004F488B">
      <w:pPr>
        <w:pStyle w:val="Normal10"/>
        <w:numPr>
          <w:ilvl w:val="0"/>
          <w:numId w:val="95"/>
        </w:numPr>
        <w:spacing w:before="120" w:after="120"/>
        <w:ind w:left="450" w:hanging="450"/>
        <w:jc w:val="both"/>
        <w:textAlignment w:val="auto"/>
        <w:rPr>
          <w:rFonts w:ascii="Times New Roman" w:hAnsi="Times New Roman" w:cs="Times New Roman"/>
          <w:b/>
          <w:sz w:val="24"/>
          <w:szCs w:val="24"/>
        </w:rPr>
      </w:pPr>
      <w:r w:rsidRPr="00162E7E">
        <w:rPr>
          <w:rFonts w:ascii="Times New Roman" w:hAnsi="Times New Roman" w:cs="Times New Roman"/>
          <w:sz w:val="24"/>
          <w:szCs w:val="24"/>
        </w:rPr>
        <w:t xml:space="preserve">Планови за квалитет ваздуха у складу са </w:t>
      </w:r>
      <w:r w:rsidR="00845A83">
        <w:rPr>
          <w:rFonts w:ascii="Times New Roman" w:hAnsi="Times New Roman" w:cs="Times New Roman"/>
          <w:sz w:val="24"/>
          <w:szCs w:val="24"/>
        </w:rPr>
        <w:t xml:space="preserve">Прилогом </w:t>
      </w:r>
      <w:r w:rsidRPr="00162E7E">
        <w:rPr>
          <w:rFonts w:ascii="Times New Roman" w:hAnsi="Times New Roman" w:cs="Times New Roman"/>
          <w:sz w:val="24"/>
          <w:szCs w:val="24"/>
        </w:rPr>
        <w:t xml:space="preserve"> XV Директиве о квалитету амбијенталног ваздуха усвојени</w:t>
      </w:r>
      <w:r w:rsidR="00A42BF6" w:rsidRPr="00162E7E">
        <w:rPr>
          <w:rFonts w:ascii="Times New Roman" w:hAnsi="Times New Roman" w:cs="Times New Roman"/>
          <w:sz w:val="24"/>
          <w:szCs w:val="24"/>
        </w:rPr>
        <w:t xml:space="preserve"> су</w:t>
      </w:r>
      <w:r w:rsidRPr="00162E7E">
        <w:rPr>
          <w:rFonts w:ascii="Times New Roman" w:hAnsi="Times New Roman" w:cs="Times New Roman"/>
          <w:sz w:val="24"/>
          <w:szCs w:val="24"/>
        </w:rPr>
        <w:t xml:space="preserve"> за преостале агломерације како би се поправила ситуација;</w:t>
      </w:r>
      <w:r w:rsidRPr="00162E7E">
        <w:rPr>
          <w:rFonts w:ascii="Times New Roman" w:hAnsi="Times New Roman" w:cs="Times New Roman"/>
          <w:sz w:val="24"/>
          <w:szCs w:val="24"/>
          <w:vertAlign w:val="superscript"/>
        </w:rPr>
        <w:footnoteReference w:id="68"/>
      </w:r>
    </w:p>
    <w:p w:rsidR="00561E2E" w:rsidRPr="00162E7E" w:rsidRDefault="00A42BF6" w:rsidP="004F488B">
      <w:pPr>
        <w:pStyle w:val="Normal10"/>
        <w:numPr>
          <w:ilvl w:val="0"/>
          <w:numId w:val="95"/>
        </w:numPr>
        <w:spacing w:before="120" w:after="120"/>
        <w:ind w:left="450" w:hanging="450"/>
        <w:jc w:val="both"/>
        <w:textAlignment w:val="auto"/>
        <w:rPr>
          <w:rFonts w:ascii="Times New Roman" w:hAnsi="Times New Roman" w:cs="Times New Roman"/>
          <w:sz w:val="24"/>
          <w:szCs w:val="24"/>
        </w:rPr>
      </w:pPr>
      <w:r w:rsidRPr="00162E7E">
        <w:rPr>
          <w:rFonts w:ascii="Times New Roman" w:hAnsi="Times New Roman" w:cs="Times New Roman"/>
          <w:sz w:val="24"/>
          <w:szCs w:val="24"/>
        </w:rPr>
        <w:t>Усвајање</w:t>
      </w:r>
      <w:r w:rsidR="00561E2E" w:rsidRPr="00162E7E">
        <w:rPr>
          <w:rFonts w:ascii="Times New Roman" w:hAnsi="Times New Roman" w:cs="Times New Roman"/>
          <w:sz w:val="24"/>
          <w:szCs w:val="24"/>
        </w:rPr>
        <w:t xml:space="preserve"> </w:t>
      </w:r>
      <w:r w:rsidRPr="00162E7E">
        <w:rPr>
          <w:rFonts w:ascii="Times New Roman" w:hAnsi="Times New Roman" w:cs="Times New Roman"/>
          <w:sz w:val="24"/>
          <w:szCs w:val="24"/>
        </w:rPr>
        <w:t>НПСЕ</w:t>
      </w:r>
      <w:r w:rsidR="00561E2E" w:rsidRPr="00162E7E">
        <w:rPr>
          <w:rFonts w:ascii="Times New Roman" w:hAnsi="Times New Roman" w:cs="Times New Roman"/>
          <w:sz w:val="24"/>
          <w:szCs w:val="24"/>
        </w:rPr>
        <w:t xml:space="preserve"> од стране Владе, утврдити националне горње границе емисија, усвојити националне обавезе за смањење емисија и Национални програм контроле загађења ваздуха усклађен са ревидираном </w:t>
      </w:r>
      <w:r w:rsidRPr="00162E7E">
        <w:rPr>
          <w:rFonts w:ascii="Times New Roman" w:hAnsi="Times New Roman" w:cs="Times New Roman"/>
          <w:sz w:val="24"/>
          <w:szCs w:val="24"/>
        </w:rPr>
        <w:t>Директивом о</w:t>
      </w:r>
      <w:r w:rsidR="00422BAF" w:rsidRPr="00162E7E">
        <w:rPr>
          <w:rFonts w:ascii="Times New Roman" w:hAnsi="Times New Roman" w:cs="Times New Roman"/>
          <w:sz w:val="24"/>
          <w:szCs w:val="24"/>
        </w:rPr>
        <w:t xml:space="preserve"> граничним вредностима националних емисија (</w:t>
      </w:r>
      <w:r w:rsidRPr="00162E7E">
        <w:rPr>
          <w:rFonts w:ascii="Times New Roman" w:hAnsi="Times New Roman" w:cs="Times New Roman"/>
          <w:sz w:val="24"/>
          <w:szCs w:val="24"/>
        </w:rPr>
        <w:t>NEC</w:t>
      </w:r>
      <w:r w:rsidR="00422BAF" w:rsidRPr="00162E7E">
        <w:rPr>
          <w:rFonts w:ascii="Times New Roman" w:hAnsi="Times New Roman" w:cs="Times New Roman"/>
          <w:sz w:val="24"/>
          <w:szCs w:val="24"/>
        </w:rPr>
        <w:t>)</w:t>
      </w:r>
      <w:r w:rsidR="00561E2E" w:rsidRPr="00162E7E">
        <w:rPr>
          <w:rFonts w:ascii="Times New Roman" w:hAnsi="Times New Roman" w:cs="Times New Roman"/>
          <w:sz w:val="24"/>
          <w:szCs w:val="24"/>
        </w:rPr>
        <w:t>;</w:t>
      </w:r>
    </w:p>
    <w:p w:rsidR="00561E2E" w:rsidRPr="00162E7E" w:rsidRDefault="00561E2E" w:rsidP="004F488B">
      <w:pPr>
        <w:pStyle w:val="Normal10"/>
        <w:numPr>
          <w:ilvl w:val="0"/>
          <w:numId w:val="95"/>
        </w:numPr>
        <w:spacing w:before="120" w:after="120"/>
        <w:ind w:left="450" w:hanging="450"/>
        <w:jc w:val="both"/>
        <w:textAlignment w:val="auto"/>
        <w:rPr>
          <w:rFonts w:ascii="Times New Roman" w:hAnsi="Times New Roman" w:cs="Times New Roman"/>
          <w:sz w:val="24"/>
          <w:szCs w:val="24"/>
        </w:rPr>
      </w:pPr>
      <w:r w:rsidRPr="00162E7E">
        <w:rPr>
          <w:rFonts w:ascii="Times New Roman" w:hAnsi="Times New Roman" w:cs="Times New Roman"/>
          <w:sz w:val="24"/>
          <w:szCs w:val="24"/>
        </w:rPr>
        <w:t>Увести административне аранжмане за информисање јавности како би се адекватно и правовремено обезбедиле информације о квалитету амбијенталног ваздуха, свим одлукама о од</w:t>
      </w:r>
      <w:r w:rsidR="00543496" w:rsidRPr="00162E7E">
        <w:rPr>
          <w:rFonts w:ascii="Times New Roman" w:hAnsi="Times New Roman" w:cs="Times New Roman"/>
          <w:sz w:val="24"/>
          <w:szCs w:val="24"/>
        </w:rPr>
        <w:t>лагању, изузећима и плановима o</w:t>
      </w:r>
      <w:r w:rsidRPr="00162E7E">
        <w:rPr>
          <w:rFonts w:ascii="Times New Roman" w:hAnsi="Times New Roman" w:cs="Times New Roman"/>
          <w:sz w:val="24"/>
          <w:szCs w:val="24"/>
        </w:rPr>
        <w:t xml:space="preserve"> квалитет</w:t>
      </w:r>
      <w:r w:rsidR="00543496" w:rsidRPr="00162E7E">
        <w:rPr>
          <w:rFonts w:ascii="Times New Roman" w:hAnsi="Times New Roman" w:cs="Times New Roman"/>
          <w:sz w:val="24"/>
          <w:szCs w:val="24"/>
        </w:rPr>
        <w:t>у</w:t>
      </w:r>
      <w:r w:rsidRPr="00162E7E">
        <w:rPr>
          <w:rFonts w:ascii="Times New Roman" w:hAnsi="Times New Roman" w:cs="Times New Roman"/>
          <w:sz w:val="24"/>
          <w:szCs w:val="24"/>
        </w:rPr>
        <w:t xml:space="preserve"> ваздуха;</w:t>
      </w:r>
    </w:p>
    <w:p w:rsidR="00561E2E" w:rsidRPr="00162E7E" w:rsidRDefault="00561E2E" w:rsidP="004F488B">
      <w:pPr>
        <w:pStyle w:val="Normal10"/>
        <w:numPr>
          <w:ilvl w:val="0"/>
          <w:numId w:val="95"/>
        </w:numPr>
        <w:spacing w:before="120" w:after="120"/>
        <w:ind w:left="450" w:hanging="450"/>
        <w:jc w:val="both"/>
        <w:textAlignment w:val="auto"/>
        <w:rPr>
          <w:rFonts w:ascii="Times New Roman" w:hAnsi="Times New Roman" w:cs="Times New Roman"/>
          <w:sz w:val="24"/>
          <w:szCs w:val="24"/>
        </w:rPr>
      </w:pPr>
      <w:r w:rsidRPr="00162E7E">
        <w:rPr>
          <w:rFonts w:ascii="Times New Roman" w:hAnsi="Times New Roman" w:cs="Times New Roman"/>
          <w:sz w:val="24"/>
          <w:szCs w:val="24"/>
        </w:rPr>
        <w:t xml:space="preserve">Развити административне аранжмане за рано укључивање оператера у процес усклађивања са </w:t>
      </w:r>
      <w:r w:rsidR="001D1901" w:rsidRPr="00162E7E">
        <w:rPr>
          <w:rFonts w:ascii="Times New Roman" w:hAnsi="Times New Roman" w:cs="Times New Roman"/>
          <w:b/>
          <w:sz w:val="24"/>
          <w:szCs w:val="24"/>
        </w:rPr>
        <w:t>Директивом о квалитету амбијенталног ваздуха</w:t>
      </w:r>
      <w:r w:rsidRPr="00162E7E">
        <w:rPr>
          <w:rFonts w:ascii="Times New Roman" w:hAnsi="Times New Roman" w:cs="Times New Roman"/>
          <w:sz w:val="24"/>
          <w:szCs w:val="24"/>
        </w:rPr>
        <w:t>, ревидираном Директивом</w:t>
      </w:r>
      <w:r w:rsidR="00E86107" w:rsidRPr="00162E7E">
        <w:rPr>
          <w:rFonts w:ascii="Times New Roman" w:hAnsi="Times New Roman" w:cs="Times New Roman"/>
          <w:sz w:val="24"/>
          <w:szCs w:val="24"/>
        </w:rPr>
        <w:t xml:space="preserve"> о NEC</w:t>
      </w:r>
      <w:r w:rsidRPr="00162E7E">
        <w:rPr>
          <w:rFonts w:ascii="Times New Roman" w:hAnsi="Times New Roman" w:cs="Times New Roman"/>
          <w:sz w:val="24"/>
          <w:szCs w:val="24"/>
        </w:rPr>
        <w:t>, Д</w:t>
      </w:r>
      <w:r w:rsidR="00E86107" w:rsidRPr="00162E7E">
        <w:rPr>
          <w:rFonts w:ascii="Times New Roman" w:hAnsi="Times New Roman" w:cs="Times New Roman"/>
          <w:sz w:val="24"/>
          <w:szCs w:val="24"/>
        </w:rPr>
        <w:t>ирективом</w:t>
      </w:r>
      <w:r w:rsidRPr="00162E7E">
        <w:rPr>
          <w:rFonts w:ascii="Times New Roman" w:hAnsi="Times New Roman" w:cs="Times New Roman"/>
          <w:sz w:val="24"/>
          <w:szCs w:val="24"/>
        </w:rPr>
        <w:t xml:space="preserve"> о </w:t>
      </w:r>
      <w:r w:rsidR="00422BAF" w:rsidRPr="00162E7E">
        <w:rPr>
          <w:rFonts w:ascii="Times New Roman" w:hAnsi="Times New Roman" w:cs="Times New Roman"/>
          <w:sz w:val="24"/>
          <w:szCs w:val="24"/>
        </w:rPr>
        <w:t>испарљивим органским једињењима</w:t>
      </w:r>
      <w:r w:rsidR="00E86107" w:rsidRPr="00162E7E">
        <w:rPr>
          <w:rFonts w:ascii="Times New Roman" w:hAnsi="Times New Roman" w:cs="Times New Roman"/>
          <w:sz w:val="24"/>
          <w:szCs w:val="24"/>
        </w:rPr>
        <w:t xml:space="preserve"> на бензинским пумпама</w:t>
      </w:r>
      <w:r w:rsidRPr="00162E7E">
        <w:rPr>
          <w:rFonts w:ascii="Times New Roman" w:hAnsi="Times New Roman" w:cs="Times New Roman"/>
          <w:sz w:val="24"/>
          <w:szCs w:val="24"/>
        </w:rPr>
        <w:t xml:space="preserve"> и Директивом о садржају сумпора у течним горивима.</w:t>
      </w:r>
    </w:p>
    <w:p w:rsidR="00E86107" w:rsidRPr="00162E7E" w:rsidRDefault="00E86107" w:rsidP="004F488B">
      <w:pPr>
        <w:numPr>
          <w:ilvl w:val="0"/>
          <w:numId w:val="95"/>
        </w:numPr>
        <w:spacing w:before="120" w:after="120" w:line="240" w:lineRule="auto"/>
        <w:ind w:left="450" w:hanging="450"/>
        <w:jc w:val="both"/>
        <w:rPr>
          <w:rFonts w:ascii="Times New Roman" w:hAnsi="Times New Roman" w:cs="Times New Roman"/>
          <w:b/>
          <w:sz w:val="24"/>
          <w:szCs w:val="24"/>
        </w:rPr>
      </w:pPr>
      <w:r w:rsidRPr="00162E7E">
        <w:rPr>
          <w:rFonts w:ascii="Times New Roman" w:hAnsi="Times New Roman" w:cs="Times New Roman"/>
          <w:sz w:val="24"/>
          <w:szCs w:val="24"/>
        </w:rPr>
        <w:t xml:space="preserve">Израдити план за фазно увођење нових технологија за ублажавање, које задовољавају нове техничке и стандарде производа који су у складу са законском регулативом ЕУ у области квалитета ваздуха. </w:t>
      </w:r>
    </w:p>
    <w:p w:rsidR="00561E2E" w:rsidRPr="00162E7E" w:rsidRDefault="0014597F" w:rsidP="001D04D3">
      <w:pPr>
        <w:pStyle w:val="Normal10"/>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П</w:t>
      </w:r>
      <w:r w:rsidR="00E86107" w:rsidRPr="00162E7E">
        <w:rPr>
          <w:rFonts w:ascii="Times New Roman" w:hAnsi="Times New Roman" w:cs="Times New Roman"/>
          <w:b/>
          <w:sz w:val="24"/>
          <w:szCs w:val="24"/>
        </w:rPr>
        <w:t>одела</w:t>
      </w:r>
      <w:r w:rsidR="00561E2E" w:rsidRPr="00162E7E">
        <w:rPr>
          <w:rFonts w:ascii="Times New Roman" w:hAnsi="Times New Roman" w:cs="Times New Roman"/>
          <w:b/>
          <w:sz w:val="24"/>
          <w:szCs w:val="24"/>
        </w:rPr>
        <w:t xml:space="preserve"> надлежности и надлежн</w:t>
      </w:r>
      <w:r w:rsidR="00643E65" w:rsidRPr="00162E7E">
        <w:rPr>
          <w:rFonts w:ascii="Times New Roman" w:hAnsi="Times New Roman" w:cs="Times New Roman"/>
          <w:b/>
          <w:sz w:val="24"/>
          <w:szCs w:val="24"/>
        </w:rPr>
        <w:t>е институције</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bCs/>
          <w:sz w:val="24"/>
          <w:szCs w:val="24"/>
        </w:rPr>
        <w:t xml:space="preserve">Министарствo </w:t>
      </w:r>
      <w:r w:rsidRPr="00162E7E">
        <w:rPr>
          <w:rFonts w:ascii="Times New Roman" w:hAnsi="Times New Roman" w:cs="Times New Roman"/>
          <w:b/>
          <w:sz w:val="24"/>
          <w:szCs w:val="24"/>
        </w:rPr>
        <w:t>за заштиту животне средине</w:t>
      </w:r>
      <w:r w:rsidRPr="00162E7E">
        <w:rPr>
          <w:rFonts w:ascii="Times New Roman" w:hAnsi="Times New Roman" w:cs="Times New Roman"/>
          <w:sz w:val="24"/>
          <w:szCs w:val="24"/>
        </w:rPr>
        <w:t xml:space="preserve"> (МЗЖС) је централна институција у сектору квалитета ваздуха. МЗЖС координира спровођење политика заштите ваздуха и </w:t>
      </w:r>
      <w:r w:rsidR="00A950EE" w:rsidRPr="00162E7E">
        <w:rPr>
          <w:rFonts w:ascii="Times New Roman" w:hAnsi="Times New Roman" w:cs="Times New Roman"/>
          <w:sz w:val="24"/>
          <w:szCs w:val="24"/>
        </w:rPr>
        <w:t>има водећу улогу у транспозицији</w:t>
      </w:r>
      <w:r w:rsidRPr="00162E7E">
        <w:rPr>
          <w:rFonts w:ascii="Times New Roman" w:hAnsi="Times New Roman" w:cs="Times New Roman"/>
          <w:sz w:val="24"/>
          <w:szCs w:val="24"/>
        </w:rPr>
        <w:t xml:space="preserve"> стандарда квалитета амбијенталног ваздуха, мониторингу и управљању и националним горњим границама емисија. </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Ипак, у области која се односи на квалитет горива, </w:t>
      </w:r>
      <w:r w:rsidRPr="00162E7E">
        <w:rPr>
          <w:rFonts w:ascii="Times New Roman" w:hAnsi="Times New Roman" w:cs="Times New Roman"/>
          <w:b/>
          <w:sz w:val="24"/>
          <w:szCs w:val="24"/>
        </w:rPr>
        <w:t>Министарство рударства и енергетике</w:t>
      </w:r>
      <w:r w:rsidRPr="00162E7E">
        <w:rPr>
          <w:rFonts w:ascii="Times New Roman" w:hAnsi="Times New Roman" w:cs="Times New Roman"/>
          <w:sz w:val="24"/>
          <w:szCs w:val="24"/>
        </w:rPr>
        <w:t xml:space="preserve"> је задужено за транспозицију, док је </w:t>
      </w:r>
      <w:r w:rsidRPr="00162E7E">
        <w:rPr>
          <w:rFonts w:ascii="Times New Roman" w:hAnsi="Times New Roman" w:cs="Times New Roman"/>
          <w:b/>
          <w:sz w:val="24"/>
          <w:szCs w:val="24"/>
        </w:rPr>
        <w:t>Министарство трговине, туризма и телекомуникација</w:t>
      </w:r>
      <w:r w:rsidRPr="00162E7E">
        <w:rPr>
          <w:rFonts w:ascii="Times New Roman" w:hAnsi="Times New Roman" w:cs="Times New Roman"/>
          <w:sz w:val="24"/>
          <w:szCs w:val="24"/>
        </w:rPr>
        <w:t xml:space="preserve"> (МТТТ) задужено за праћење тржишта и контролу квалитета горива. </w:t>
      </w:r>
    </w:p>
    <w:p w:rsidR="00561E2E" w:rsidRPr="00162E7E" w:rsidRDefault="00561E2E" w:rsidP="001D04D3">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bCs/>
          <w:sz w:val="24"/>
          <w:szCs w:val="24"/>
        </w:rPr>
        <w:t>Агенција за</w:t>
      </w:r>
      <w:r w:rsidRPr="00162E7E">
        <w:rPr>
          <w:rFonts w:ascii="Times New Roman" w:hAnsi="Times New Roman" w:cs="Times New Roman"/>
          <w:b/>
          <w:sz w:val="24"/>
          <w:szCs w:val="24"/>
        </w:rPr>
        <w:t xml:space="preserve"> заштиту животне средине Србије </w:t>
      </w:r>
      <w:r w:rsidRPr="00162E7E">
        <w:rPr>
          <w:rFonts w:ascii="Times New Roman" w:hAnsi="Times New Roman" w:cs="Times New Roman"/>
          <w:sz w:val="24"/>
          <w:szCs w:val="24"/>
        </w:rPr>
        <w:t>(</w:t>
      </w:r>
      <w:r w:rsidR="00845A83">
        <w:rPr>
          <w:rFonts w:ascii="Times New Roman" w:hAnsi="Times New Roman" w:cs="Times New Roman"/>
          <w:sz w:val="24"/>
          <w:szCs w:val="24"/>
        </w:rPr>
        <w:t>АЗЖС</w:t>
      </w:r>
      <w:r w:rsidRPr="00162E7E">
        <w:rPr>
          <w:rFonts w:ascii="Times New Roman" w:hAnsi="Times New Roman" w:cs="Times New Roman"/>
          <w:sz w:val="24"/>
          <w:szCs w:val="24"/>
        </w:rPr>
        <w:t>) такође надлежна за праћење квалитета амбијенталног вазду</w:t>
      </w:r>
      <w:r w:rsidR="00A950EE" w:rsidRPr="00162E7E">
        <w:rPr>
          <w:rFonts w:ascii="Times New Roman" w:hAnsi="Times New Roman" w:cs="Times New Roman"/>
          <w:sz w:val="24"/>
          <w:szCs w:val="24"/>
        </w:rPr>
        <w:t>ха на државном нивоу, састављање</w:t>
      </w:r>
      <w:r w:rsidRPr="00162E7E">
        <w:rPr>
          <w:rFonts w:ascii="Times New Roman" w:hAnsi="Times New Roman" w:cs="Times New Roman"/>
          <w:sz w:val="24"/>
          <w:szCs w:val="24"/>
        </w:rPr>
        <w:t xml:space="preserve"> националних инвентара емисија и базе података, док </w:t>
      </w:r>
      <w:r w:rsidRPr="00162E7E">
        <w:rPr>
          <w:rFonts w:ascii="Times New Roman" w:hAnsi="Times New Roman" w:cs="Times New Roman"/>
          <w:b/>
          <w:sz w:val="24"/>
          <w:szCs w:val="24"/>
        </w:rPr>
        <w:t>АП Војводина</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локалне самоуправе</w:t>
      </w:r>
      <w:r w:rsidR="00A950EE" w:rsidRPr="00162E7E">
        <w:rPr>
          <w:rFonts w:ascii="Times New Roman" w:hAnsi="Times New Roman" w:cs="Times New Roman"/>
          <w:b/>
          <w:sz w:val="24"/>
          <w:szCs w:val="24"/>
        </w:rPr>
        <w:t xml:space="preserve"> </w:t>
      </w:r>
      <w:r w:rsidR="00A950EE" w:rsidRPr="00162E7E">
        <w:rPr>
          <w:rFonts w:ascii="Times New Roman" w:hAnsi="Times New Roman" w:cs="Times New Roman"/>
          <w:sz w:val="24"/>
          <w:szCs w:val="24"/>
        </w:rPr>
        <w:t>пружају</w:t>
      </w:r>
      <w:r w:rsidRPr="00162E7E">
        <w:rPr>
          <w:rFonts w:ascii="Times New Roman" w:hAnsi="Times New Roman" w:cs="Times New Roman"/>
          <w:sz w:val="24"/>
          <w:szCs w:val="24"/>
        </w:rPr>
        <w:t xml:space="preserve"> подршку у допуњавању националне мреже мониторинга регионалном и локалном мрежом станица за мониторинг. </w:t>
      </w:r>
      <w:r w:rsidRPr="00162E7E">
        <w:rPr>
          <w:rFonts w:ascii="Times New Roman" w:hAnsi="Times New Roman" w:cs="Times New Roman"/>
          <w:b/>
          <w:sz w:val="24"/>
          <w:szCs w:val="24"/>
        </w:rPr>
        <w:t xml:space="preserve">Мониторинг квалитета ваздуха у државној мрежи врше </w:t>
      </w:r>
      <w:r w:rsidR="00845A83">
        <w:rPr>
          <w:rFonts w:ascii="Times New Roman" w:hAnsi="Times New Roman" w:cs="Times New Roman"/>
          <w:b/>
          <w:sz w:val="24"/>
          <w:szCs w:val="24"/>
        </w:rPr>
        <w:t>АЗЖС</w:t>
      </w:r>
      <w:r w:rsidRPr="00162E7E">
        <w:rPr>
          <w:rFonts w:ascii="Times New Roman" w:hAnsi="Times New Roman" w:cs="Times New Roman"/>
          <w:b/>
          <w:sz w:val="24"/>
          <w:szCs w:val="24"/>
        </w:rPr>
        <w:t xml:space="preserve"> и овлашћена правна лица</w:t>
      </w:r>
      <w:r w:rsidRPr="00162E7E">
        <w:rPr>
          <w:rFonts w:ascii="Times New Roman" w:hAnsi="Times New Roman" w:cs="Times New Roman"/>
          <w:sz w:val="24"/>
          <w:szCs w:val="24"/>
        </w:rPr>
        <w:t xml:space="preserve"> (углавном заводи за јавно здравље). </w:t>
      </w:r>
      <w:r w:rsidRPr="00162E7E">
        <w:rPr>
          <w:rFonts w:ascii="Times New Roman" w:hAnsi="Times New Roman" w:cs="Times New Roman"/>
          <w:b/>
          <w:sz w:val="24"/>
          <w:szCs w:val="24"/>
        </w:rPr>
        <w:t>АП Војводина и</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 xml:space="preserve">ЛСУ </w:t>
      </w:r>
      <w:r w:rsidRPr="00162E7E">
        <w:rPr>
          <w:rFonts w:ascii="Times New Roman" w:hAnsi="Times New Roman" w:cs="Times New Roman"/>
          <w:sz w:val="24"/>
          <w:szCs w:val="24"/>
        </w:rPr>
        <w:t xml:space="preserve">су обавезне да достављају своје податке о мониторингу </w:t>
      </w:r>
      <w:r w:rsidR="00A210A5" w:rsidRPr="00162E7E">
        <w:rPr>
          <w:rFonts w:ascii="Times New Roman" w:hAnsi="Times New Roman" w:cs="Times New Roman"/>
          <w:sz w:val="24"/>
          <w:szCs w:val="24"/>
        </w:rPr>
        <w:t xml:space="preserve">агенцији </w:t>
      </w:r>
      <w:r w:rsidR="00845A83">
        <w:rPr>
          <w:rFonts w:ascii="Times New Roman" w:hAnsi="Times New Roman" w:cs="Times New Roman"/>
          <w:sz w:val="24"/>
          <w:szCs w:val="24"/>
        </w:rPr>
        <w:t>АЗЖС</w:t>
      </w:r>
      <w:r w:rsidRPr="00162E7E">
        <w:rPr>
          <w:rFonts w:ascii="Times New Roman" w:hAnsi="Times New Roman" w:cs="Times New Roman"/>
          <w:sz w:val="24"/>
          <w:szCs w:val="24"/>
        </w:rPr>
        <w:t xml:space="preserve"> у договореном формату. </w:t>
      </w:r>
    </w:p>
    <w:p w:rsidR="00561E2E" w:rsidRPr="00162E7E" w:rsidRDefault="00845A83" w:rsidP="00AC6CEF">
      <w:pPr>
        <w:pStyle w:val="Normal10"/>
        <w:spacing w:before="120" w:after="120"/>
        <w:jc w:val="both"/>
        <w:rPr>
          <w:rFonts w:ascii="Times New Roman" w:hAnsi="Times New Roman" w:cs="Times New Roman"/>
          <w:sz w:val="24"/>
          <w:szCs w:val="24"/>
        </w:rPr>
      </w:pPr>
      <w:r>
        <w:rPr>
          <w:rFonts w:ascii="Times New Roman" w:hAnsi="Times New Roman" w:cs="Times New Roman"/>
          <w:sz w:val="24"/>
          <w:szCs w:val="24"/>
        </w:rPr>
        <w:t>АЗЖС</w:t>
      </w:r>
      <w:r w:rsidR="00561E2E" w:rsidRPr="00162E7E">
        <w:rPr>
          <w:rFonts w:ascii="Times New Roman" w:hAnsi="Times New Roman" w:cs="Times New Roman"/>
          <w:sz w:val="24"/>
          <w:szCs w:val="24"/>
        </w:rPr>
        <w:t xml:space="preserve"> врши државни мониторинг квалитета ваздуха, укључујући спровођење прописаних и договорених програма за контролу квалитета ваздуха, води информациони систем квалитета ваздуха за Републику Србију, информише јавност о квалитету ваздуха, оцењује квалитет ваздуха у зонама и</w:t>
      </w:r>
      <w:r w:rsidR="00236C58" w:rsidRPr="00162E7E">
        <w:rPr>
          <w:rFonts w:ascii="Times New Roman" w:hAnsi="Times New Roman" w:cs="Times New Roman"/>
          <w:sz w:val="24"/>
          <w:szCs w:val="24"/>
        </w:rPr>
        <w:t xml:space="preserve"> агломерацијама и категорише </w:t>
      </w:r>
      <w:r w:rsidR="00561E2E" w:rsidRPr="00162E7E">
        <w:rPr>
          <w:rFonts w:ascii="Times New Roman" w:hAnsi="Times New Roman" w:cs="Times New Roman"/>
          <w:sz w:val="24"/>
          <w:szCs w:val="24"/>
        </w:rPr>
        <w:t>квалитет ваздуха на основу резултата мерења до нивоа загађења, почев од прописаних граничних и толерантних вредности, припрема и објављује годишњи извештај о стању квалитета ваздуха у Републици Србији, врши размену података о квалитету ваздуха са Европском агенцијом за животну средину (ЕЕА), Европском мрежом за информисање и посматрање (</w:t>
      </w:r>
      <w:r w:rsidR="00236C58" w:rsidRPr="00162E7E">
        <w:rPr>
          <w:rFonts w:ascii="Times New Roman" w:hAnsi="Times New Roman" w:cs="Times New Roman"/>
          <w:sz w:val="24"/>
          <w:szCs w:val="24"/>
        </w:rPr>
        <w:t>EIONET</w:t>
      </w:r>
      <w:r w:rsidR="00A2016E" w:rsidRPr="00162E7E">
        <w:rPr>
          <w:rFonts w:ascii="Times New Roman" w:hAnsi="Times New Roman" w:cs="Times New Roman"/>
          <w:sz w:val="24"/>
          <w:szCs w:val="24"/>
        </w:rPr>
        <w:t>) и извештава</w:t>
      </w:r>
      <w:r w:rsidR="00561E2E" w:rsidRPr="00162E7E">
        <w:rPr>
          <w:rFonts w:ascii="Times New Roman" w:hAnsi="Times New Roman" w:cs="Times New Roman"/>
          <w:sz w:val="24"/>
          <w:szCs w:val="24"/>
        </w:rPr>
        <w:t xml:space="preserve"> у складу са преовлађујућим међународним обавезама .</w:t>
      </w:r>
    </w:p>
    <w:p w:rsidR="00561E2E" w:rsidRPr="00162E7E" w:rsidRDefault="00845A83" w:rsidP="00AC6CEF">
      <w:pPr>
        <w:pStyle w:val="Normal10"/>
        <w:spacing w:before="120" w:after="120"/>
        <w:jc w:val="both"/>
        <w:rPr>
          <w:rFonts w:ascii="Times New Roman" w:hAnsi="Times New Roman" w:cs="Times New Roman"/>
          <w:sz w:val="24"/>
          <w:szCs w:val="24"/>
        </w:rPr>
      </w:pPr>
      <w:r>
        <w:rPr>
          <w:rFonts w:ascii="Times New Roman" w:hAnsi="Times New Roman" w:cs="Times New Roman"/>
          <w:b/>
          <w:sz w:val="24"/>
          <w:szCs w:val="24"/>
        </w:rPr>
        <w:t>АЗЖС</w:t>
      </w:r>
      <w:r w:rsidR="00561E2E" w:rsidRPr="00162E7E">
        <w:rPr>
          <w:rFonts w:ascii="Times New Roman" w:hAnsi="Times New Roman" w:cs="Times New Roman"/>
          <w:sz w:val="24"/>
          <w:szCs w:val="24"/>
        </w:rPr>
        <w:t xml:space="preserve"> је такође задужена за прекогранични мониторинг ваздуха, док </w:t>
      </w:r>
      <w:r w:rsidR="00561E2E" w:rsidRPr="00162E7E">
        <w:rPr>
          <w:rFonts w:ascii="Times New Roman" w:hAnsi="Times New Roman" w:cs="Times New Roman"/>
          <w:b/>
          <w:sz w:val="24"/>
          <w:szCs w:val="24"/>
        </w:rPr>
        <w:t>заводи за јавно здравље</w:t>
      </w:r>
      <w:r w:rsidR="00561E2E" w:rsidRPr="00162E7E">
        <w:rPr>
          <w:rFonts w:ascii="Times New Roman" w:hAnsi="Times New Roman" w:cs="Times New Roman"/>
          <w:sz w:val="24"/>
          <w:szCs w:val="24"/>
        </w:rPr>
        <w:t xml:space="preserve"> играју важну улогу као део националне мреже мониторинга и јавног информисања.</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bCs/>
          <w:sz w:val="24"/>
          <w:szCs w:val="24"/>
        </w:rPr>
        <w:t xml:space="preserve">Акредитационо </w:t>
      </w:r>
      <w:r w:rsidRPr="00162E7E">
        <w:rPr>
          <w:rFonts w:ascii="Times New Roman" w:hAnsi="Times New Roman" w:cs="Times New Roman"/>
          <w:b/>
          <w:sz w:val="24"/>
          <w:szCs w:val="24"/>
        </w:rPr>
        <w:t>тело Србије</w:t>
      </w:r>
      <w:r w:rsidRPr="00162E7E">
        <w:rPr>
          <w:rFonts w:ascii="Times New Roman" w:hAnsi="Times New Roman" w:cs="Times New Roman"/>
          <w:sz w:val="24"/>
          <w:szCs w:val="24"/>
        </w:rPr>
        <w:t xml:space="preserve"> (АТС) је одговорно за акредитацију лабораторија и обезбеђивање тачности мерења.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b/>
          <w:sz w:val="24"/>
          <w:szCs w:val="24"/>
        </w:rPr>
        <w:t>МЗЖС даје одобрење за планове квалитета ваздуха и краткорочне акционе планове.</w:t>
      </w:r>
      <w:r w:rsidRPr="00162E7E">
        <w:rPr>
          <w:rFonts w:ascii="Times New Roman" w:hAnsi="Times New Roman" w:cs="Times New Roman"/>
          <w:sz w:val="24"/>
          <w:szCs w:val="24"/>
        </w:rPr>
        <w:t xml:space="preserve"> АП </w:t>
      </w:r>
      <w:r w:rsidRPr="00162E7E">
        <w:rPr>
          <w:rFonts w:ascii="Times New Roman" w:hAnsi="Times New Roman" w:cs="Times New Roman"/>
          <w:b/>
          <w:sz w:val="24"/>
          <w:szCs w:val="24"/>
        </w:rPr>
        <w:t>Војводине</w:t>
      </w:r>
      <w:r w:rsidRPr="00162E7E">
        <w:rPr>
          <w:rFonts w:ascii="Times New Roman" w:hAnsi="Times New Roman" w:cs="Times New Roman"/>
          <w:sz w:val="24"/>
          <w:szCs w:val="24"/>
        </w:rPr>
        <w:t xml:space="preserve"> и релевантне </w:t>
      </w:r>
      <w:r w:rsidRPr="00162E7E">
        <w:rPr>
          <w:rFonts w:ascii="Times New Roman" w:hAnsi="Times New Roman" w:cs="Times New Roman"/>
          <w:b/>
          <w:sz w:val="24"/>
          <w:szCs w:val="24"/>
        </w:rPr>
        <w:t>ЛСУ</w:t>
      </w:r>
      <w:r w:rsidRPr="00162E7E">
        <w:rPr>
          <w:rFonts w:ascii="Times New Roman" w:hAnsi="Times New Roman" w:cs="Times New Roman"/>
          <w:sz w:val="24"/>
          <w:szCs w:val="24"/>
        </w:rPr>
        <w:t xml:space="preserve"> су одговорне за усвајање планова квалитета ваздуха у</w:t>
      </w:r>
      <w:r w:rsidR="002C1828" w:rsidRPr="00162E7E">
        <w:rPr>
          <w:rFonts w:ascii="Times New Roman" w:hAnsi="Times New Roman" w:cs="Times New Roman"/>
          <w:sz w:val="24"/>
          <w:szCs w:val="24"/>
        </w:rPr>
        <w:t xml:space="preserve"> случају да су</w:t>
      </w:r>
      <w:r w:rsidRPr="00162E7E">
        <w:rPr>
          <w:rFonts w:ascii="Times New Roman" w:hAnsi="Times New Roman" w:cs="Times New Roman"/>
          <w:sz w:val="24"/>
          <w:szCs w:val="24"/>
        </w:rPr>
        <w:t xml:space="preserve"> релевантне циљне вредности прекорачене у зони или агломерацији, а ЛСУ и АП Војводине (у складу са чланом 33 </w:t>
      </w:r>
      <w:r w:rsidR="00BF506D" w:rsidRPr="00162E7E">
        <w:rPr>
          <w:rFonts w:ascii="Times New Roman" w:hAnsi="Times New Roman" w:cs="Times New Roman"/>
          <w:sz w:val="24"/>
          <w:szCs w:val="24"/>
        </w:rPr>
        <w:t>, Закона о заштити ваздуха</w:t>
      </w:r>
      <w:r w:rsidRPr="00162E7E">
        <w:rPr>
          <w:rFonts w:ascii="Times New Roman" w:hAnsi="Times New Roman" w:cs="Times New Roman"/>
          <w:sz w:val="24"/>
          <w:szCs w:val="24"/>
        </w:rPr>
        <w:t>) су задужени за краткорочне акционе планове</w:t>
      </w:r>
      <w:r w:rsidR="002C1828" w:rsidRPr="00162E7E">
        <w:rPr>
          <w:rFonts w:ascii="Times New Roman" w:hAnsi="Times New Roman" w:cs="Times New Roman"/>
          <w:sz w:val="24"/>
          <w:szCs w:val="24"/>
        </w:rPr>
        <w:t xml:space="preserve"> тамо</w:t>
      </w:r>
      <w:r w:rsidRPr="00162E7E">
        <w:rPr>
          <w:rFonts w:ascii="Times New Roman" w:hAnsi="Times New Roman" w:cs="Times New Roman"/>
          <w:sz w:val="24"/>
          <w:szCs w:val="24"/>
        </w:rPr>
        <w:t xml:space="preserve"> где постоји ризик од прекорачења релевантних граничних вредности у агломерацијама. За потребе процене и управљања квалитетом ваздуха, Влада је одредила 3 зоне и 8 агломерација</w:t>
      </w:r>
      <w:r w:rsidRPr="00162E7E">
        <w:rPr>
          <w:rFonts w:ascii="Times New Roman" w:hAnsi="Times New Roman" w:cs="Times New Roman"/>
          <w:sz w:val="24"/>
          <w:szCs w:val="24"/>
          <w:vertAlign w:val="superscript"/>
        </w:rPr>
        <w:footnoteReference w:id="69"/>
      </w:r>
      <w:r w:rsidRPr="00162E7E">
        <w:rPr>
          <w:rFonts w:ascii="Times New Roman" w:hAnsi="Times New Roman" w:cs="Times New Roman"/>
          <w:sz w:val="24"/>
          <w:szCs w:val="24"/>
        </w:rPr>
        <w:t xml:space="preserve">, док је у плану национални план смањења емисија за велика постројења за сагоревање.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Имплементација стандарда квалитета амбијенталног ваздуха, </w:t>
      </w:r>
      <w:r w:rsidR="002C1828" w:rsidRPr="00162E7E">
        <w:rPr>
          <w:rFonts w:ascii="Times New Roman" w:hAnsi="Times New Roman" w:cs="Times New Roman"/>
          <w:sz w:val="24"/>
          <w:szCs w:val="24"/>
        </w:rPr>
        <w:t>најбоље доступне технике</w:t>
      </w:r>
      <w:r w:rsidRPr="00162E7E">
        <w:rPr>
          <w:rFonts w:ascii="Times New Roman" w:hAnsi="Times New Roman" w:cs="Times New Roman"/>
          <w:sz w:val="24"/>
          <w:szCs w:val="24"/>
        </w:rPr>
        <w:t xml:space="preserve">, техничке мере и ограничења емисије у погледу </w:t>
      </w:r>
      <w:r w:rsidR="002C1828" w:rsidRPr="00162E7E">
        <w:rPr>
          <w:rFonts w:ascii="Times New Roman" w:hAnsi="Times New Roman" w:cs="Times New Roman"/>
          <w:sz w:val="24"/>
          <w:szCs w:val="24"/>
          <w:lang w:eastAsia="fr-FR"/>
        </w:rPr>
        <w:t>инсталација</w:t>
      </w:r>
      <w:r w:rsidRPr="00162E7E">
        <w:rPr>
          <w:rFonts w:ascii="Times New Roman" w:hAnsi="Times New Roman" w:cs="Times New Roman"/>
          <w:sz w:val="24"/>
          <w:szCs w:val="24"/>
        </w:rPr>
        <w:t xml:space="preserve"> и опреме, квалитета горива, стандарди за мерење, осигурање квалитета и контрола су у националној надлежности. Надлежности </w:t>
      </w:r>
      <w:r w:rsidR="002C1828" w:rsidRPr="00162E7E">
        <w:rPr>
          <w:rFonts w:ascii="Times New Roman" w:hAnsi="Times New Roman" w:cs="Times New Roman"/>
          <w:sz w:val="24"/>
          <w:szCs w:val="24"/>
        </w:rPr>
        <w:t xml:space="preserve">везане </w:t>
      </w:r>
      <w:r w:rsidRPr="00162E7E">
        <w:rPr>
          <w:rFonts w:ascii="Times New Roman" w:hAnsi="Times New Roman" w:cs="Times New Roman"/>
          <w:sz w:val="24"/>
          <w:szCs w:val="24"/>
        </w:rPr>
        <w:t>за праћење квалитета ваздуха,</w:t>
      </w:r>
      <w:r w:rsidR="002C1828" w:rsidRPr="00162E7E">
        <w:rPr>
          <w:rFonts w:ascii="Times New Roman" w:hAnsi="Times New Roman" w:cs="Times New Roman"/>
          <w:sz w:val="24"/>
          <w:szCs w:val="24"/>
        </w:rPr>
        <w:t xml:space="preserve"> управљање и јавно информисање</w:t>
      </w:r>
      <w:r w:rsidRPr="00162E7E">
        <w:rPr>
          <w:rFonts w:ascii="Times New Roman" w:hAnsi="Times New Roman" w:cs="Times New Roman"/>
          <w:sz w:val="24"/>
          <w:szCs w:val="24"/>
        </w:rPr>
        <w:t xml:space="preserve">,  деле централне, регионалне и локалне власти. </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Биће припремљена стратегија за квалитет ваздуха</w:t>
      </w:r>
      <w:r w:rsidRPr="00162E7E">
        <w:rPr>
          <w:rFonts w:ascii="Times New Roman" w:hAnsi="Times New Roman" w:cs="Times New Roman"/>
          <w:sz w:val="24"/>
          <w:szCs w:val="24"/>
          <w:vertAlign w:val="superscript"/>
        </w:rPr>
        <w:footnoteReference w:id="70"/>
      </w:r>
      <w:r w:rsidRPr="00162E7E">
        <w:rPr>
          <w:rFonts w:ascii="Times New Roman" w:hAnsi="Times New Roman" w:cs="Times New Roman"/>
          <w:sz w:val="24"/>
          <w:szCs w:val="24"/>
        </w:rPr>
        <w:t>, а Влада тек треба да усвоји програм за смањење националних емисија</w:t>
      </w:r>
      <w:r w:rsidR="002C1828" w:rsidRPr="00162E7E">
        <w:rPr>
          <w:rFonts w:ascii="Times New Roman" w:hAnsi="Times New Roman" w:cs="Times New Roman"/>
          <w:sz w:val="24"/>
          <w:szCs w:val="24"/>
        </w:rPr>
        <w:t>,</w:t>
      </w:r>
      <w:r w:rsidRPr="00162E7E">
        <w:rPr>
          <w:rFonts w:ascii="Times New Roman" w:hAnsi="Times New Roman" w:cs="Times New Roman"/>
          <w:sz w:val="24"/>
          <w:szCs w:val="24"/>
        </w:rPr>
        <w:t xml:space="preserve"> док корективне мере квалитета ваздуха дефинишу и спроводе АП Војводина и ЛСУ. Контрола загађења ваздуха на бази </w:t>
      </w:r>
      <w:r w:rsidR="001D1901" w:rsidRPr="00162E7E">
        <w:rPr>
          <w:rFonts w:ascii="Times New Roman" w:hAnsi="Times New Roman" w:cs="Times New Roman"/>
          <w:sz w:val="24"/>
          <w:szCs w:val="24"/>
        </w:rPr>
        <w:t>доз</w:t>
      </w:r>
      <w:r w:rsidRPr="00162E7E">
        <w:rPr>
          <w:rFonts w:ascii="Times New Roman" w:hAnsi="Times New Roman" w:cs="Times New Roman"/>
          <w:sz w:val="24"/>
          <w:szCs w:val="24"/>
        </w:rPr>
        <w:t>вола врши се кроз Закон о заштити ваздуха (</w:t>
      </w:r>
      <w:r w:rsidR="002C1828" w:rsidRPr="00162E7E">
        <w:rPr>
          <w:rFonts w:ascii="Times New Roman" w:hAnsi="Times New Roman" w:cs="Times New Roman"/>
          <w:sz w:val="24"/>
          <w:szCs w:val="24"/>
        </w:rPr>
        <w:t>ЗЗВ</w:t>
      </w:r>
      <w:r w:rsidRPr="00162E7E">
        <w:rPr>
          <w:rFonts w:ascii="Times New Roman" w:hAnsi="Times New Roman" w:cs="Times New Roman"/>
          <w:sz w:val="24"/>
          <w:szCs w:val="24"/>
        </w:rPr>
        <w:t>)</w:t>
      </w:r>
      <w:r w:rsidRPr="00162E7E">
        <w:rPr>
          <w:rFonts w:ascii="Times New Roman" w:hAnsi="Times New Roman" w:cs="Times New Roman"/>
          <w:sz w:val="24"/>
          <w:szCs w:val="24"/>
        </w:rPr>
        <w:footnoteReference w:id="71"/>
      </w:r>
      <w:r w:rsidRPr="00162E7E">
        <w:rPr>
          <w:rFonts w:ascii="Times New Roman" w:hAnsi="Times New Roman" w:cs="Times New Roman"/>
          <w:sz w:val="24"/>
          <w:szCs w:val="24"/>
        </w:rPr>
        <w:t xml:space="preserve"> и </w:t>
      </w:r>
      <w:r w:rsidR="002C1828" w:rsidRPr="00162E7E">
        <w:rPr>
          <w:rFonts w:ascii="Times New Roman" w:hAnsi="Times New Roman" w:cs="Times New Roman"/>
          <w:sz w:val="24"/>
          <w:szCs w:val="24"/>
        </w:rPr>
        <w:t>Закон о интегрисаном спречавању и контроли загађења животне средине</w:t>
      </w:r>
      <w:r w:rsidRPr="00162E7E">
        <w:rPr>
          <w:rFonts w:ascii="Times New Roman" w:hAnsi="Times New Roman" w:cs="Times New Roman"/>
          <w:sz w:val="24"/>
          <w:szCs w:val="24"/>
          <w:vertAlign w:val="superscript"/>
        </w:rPr>
        <w:footnoteReference w:id="72"/>
      </w:r>
      <w:r w:rsidRPr="00162E7E">
        <w:rPr>
          <w:rFonts w:ascii="Times New Roman" w:hAnsi="Times New Roman" w:cs="Times New Roman"/>
          <w:sz w:val="24"/>
          <w:szCs w:val="24"/>
        </w:rPr>
        <w:t xml:space="preserve">. Мала и средња постројења за сагоревање регулисана су </w:t>
      </w:r>
      <w:r w:rsidR="0099223B" w:rsidRPr="00162E7E">
        <w:rPr>
          <w:rFonts w:ascii="Times New Roman" w:hAnsi="Times New Roman" w:cs="Times New Roman"/>
          <w:sz w:val="24"/>
          <w:szCs w:val="24"/>
        </w:rPr>
        <w:t>ЗЗВ-ом. М</w:t>
      </w:r>
      <w:r w:rsidRPr="00162E7E">
        <w:rPr>
          <w:rFonts w:ascii="Times New Roman" w:hAnsi="Times New Roman" w:cs="Times New Roman"/>
          <w:sz w:val="24"/>
          <w:szCs w:val="24"/>
        </w:rPr>
        <w:t>еђутим, само нови и новореконструисани стационарни извори загађења подлежу</w:t>
      </w:r>
      <w:r w:rsidR="009F678C" w:rsidRPr="00162E7E">
        <w:rPr>
          <w:rFonts w:ascii="Times New Roman" w:hAnsi="Times New Roman" w:cs="Times New Roman"/>
          <w:sz w:val="24"/>
          <w:szCs w:val="24"/>
        </w:rPr>
        <w:t xml:space="preserve"> обавези да имају претходно издату </w:t>
      </w:r>
      <w:r w:rsidR="009F4C28" w:rsidRPr="00162E7E">
        <w:rPr>
          <w:rFonts w:ascii="Times New Roman" w:hAnsi="Times New Roman" w:cs="Times New Roman"/>
          <w:sz w:val="24"/>
          <w:szCs w:val="24"/>
        </w:rPr>
        <w:t>POPs</w:t>
      </w:r>
      <w:r w:rsidR="009F678C" w:rsidRPr="00162E7E">
        <w:rPr>
          <w:rFonts w:ascii="Times New Roman" w:hAnsi="Times New Roman" w:cs="Times New Roman"/>
          <w:sz w:val="24"/>
          <w:szCs w:val="24"/>
        </w:rPr>
        <w:t>волу</w:t>
      </w:r>
      <w:r w:rsidRPr="00162E7E">
        <w:rPr>
          <w:rFonts w:ascii="Times New Roman" w:hAnsi="Times New Roman" w:cs="Times New Roman"/>
          <w:sz w:val="24"/>
          <w:szCs w:val="24"/>
        </w:rPr>
        <w:t xml:space="preserve"> за рад. </w:t>
      </w:r>
    </w:p>
    <w:p w:rsidR="00561E2E" w:rsidRPr="00162E7E" w:rsidRDefault="00561E2E" w:rsidP="00AC6CEF">
      <w:pPr>
        <w:pStyle w:val="Normal10"/>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Велика постројења за сагоревање (</w:t>
      </w:r>
      <w:r w:rsidR="009F678C" w:rsidRPr="00162E7E">
        <w:rPr>
          <w:rFonts w:ascii="Times New Roman" w:hAnsi="Times New Roman" w:cs="Times New Roman"/>
          <w:b/>
          <w:sz w:val="24"/>
          <w:szCs w:val="24"/>
        </w:rPr>
        <w:t>ВПС) подл</w:t>
      </w:r>
      <w:r w:rsidRPr="00162E7E">
        <w:rPr>
          <w:rFonts w:ascii="Times New Roman" w:hAnsi="Times New Roman" w:cs="Times New Roman"/>
          <w:b/>
          <w:sz w:val="24"/>
          <w:szCs w:val="24"/>
        </w:rPr>
        <w:t>ежу режиму</w:t>
      </w:r>
      <w:r w:rsidR="009F678C" w:rsidRPr="00162E7E">
        <w:rPr>
          <w:rFonts w:ascii="Times New Roman" w:hAnsi="Times New Roman" w:cs="Times New Roman"/>
          <w:b/>
          <w:sz w:val="24"/>
          <w:szCs w:val="24"/>
        </w:rPr>
        <w:t xml:space="preserve"> ИКЗЖС</w:t>
      </w:r>
      <w:r w:rsidRPr="00162E7E">
        <w:rPr>
          <w:rFonts w:ascii="Times New Roman" w:hAnsi="Times New Roman" w:cs="Times New Roman"/>
          <w:b/>
          <w:sz w:val="24"/>
          <w:szCs w:val="24"/>
        </w:rPr>
        <w:t>.</w:t>
      </w:r>
      <w:r w:rsidRPr="00162E7E">
        <w:rPr>
          <w:rFonts w:ascii="Times New Roman" w:hAnsi="Times New Roman" w:cs="Times New Roman"/>
          <w:sz w:val="24"/>
          <w:szCs w:val="24"/>
        </w:rPr>
        <w:t xml:space="preserve"> </w:t>
      </w:r>
      <w:r w:rsidR="009F678C" w:rsidRPr="00162E7E">
        <w:rPr>
          <w:rFonts w:ascii="Times New Roman" w:hAnsi="Times New Roman" w:cs="Times New Roman"/>
          <w:b/>
          <w:sz w:val="24"/>
          <w:szCs w:val="24"/>
        </w:rPr>
        <w:t>Н</w:t>
      </w:r>
      <w:r w:rsidRPr="00162E7E">
        <w:rPr>
          <w:rFonts w:ascii="Times New Roman" w:hAnsi="Times New Roman" w:cs="Times New Roman"/>
          <w:b/>
          <w:sz w:val="24"/>
          <w:szCs w:val="24"/>
        </w:rPr>
        <w:t>адлежност</w:t>
      </w:r>
      <w:r w:rsidR="009F678C" w:rsidRPr="00162E7E">
        <w:rPr>
          <w:rFonts w:ascii="Times New Roman" w:hAnsi="Times New Roman" w:cs="Times New Roman"/>
          <w:b/>
          <w:sz w:val="24"/>
          <w:szCs w:val="24"/>
        </w:rPr>
        <w:t xml:space="preserve"> за ИКЗЖС</w:t>
      </w:r>
      <w:r w:rsidRPr="00162E7E">
        <w:rPr>
          <w:rFonts w:ascii="Times New Roman" w:hAnsi="Times New Roman" w:cs="Times New Roman"/>
          <w:b/>
          <w:sz w:val="24"/>
          <w:szCs w:val="24"/>
        </w:rPr>
        <w:t xml:space="preserve"> је расподељена између МЗЖС и АП Војводине, у зависности од локације </w:t>
      </w:r>
      <w:r w:rsidR="009F678C" w:rsidRPr="00162E7E">
        <w:rPr>
          <w:rFonts w:ascii="Times New Roman" w:hAnsi="Times New Roman" w:cs="Times New Roman"/>
          <w:b/>
          <w:sz w:val="24"/>
          <w:szCs w:val="24"/>
        </w:rPr>
        <w:t>ВПС.</w:t>
      </w:r>
    </w:p>
    <w:p w:rsidR="00561E2E" w:rsidRPr="00162E7E" w:rsidRDefault="00561E2E" w:rsidP="00AC6CEF">
      <w:pPr>
        <w:pStyle w:val="Normal10"/>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Праћење испуњавања услова од стране оператера и спровођење законодавства о заштити ваздуха је одговорност државних, покрајинских и локалних инспекција.</w:t>
      </w:r>
    </w:p>
    <w:p w:rsidR="00561E2E" w:rsidRPr="00162E7E" w:rsidRDefault="00561E2E" w:rsidP="00AC6CEF">
      <w:pPr>
        <w:spacing w:before="120" w:after="120" w:line="240" w:lineRule="auto"/>
        <w:jc w:val="both"/>
        <w:rPr>
          <w:rFonts w:ascii="Times New Roman" w:eastAsia="Times New Roman" w:hAnsi="Times New Roman" w:cs="Times New Roman"/>
          <w:sz w:val="24"/>
          <w:szCs w:val="24"/>
          <w:lang w:eastAsia="fr-FR"/>
        </w:rPr>
      </w:pPr>
      <w:r w:rsidRPr="00162E7E">
        <w:rPr>
          <w:rFonts w:ascii="Times New Roman" w:hAnsi="Times New Roman" w:cs="Times New Roman"/>
          <w:sz w:val="24"/>
          <w:szCs w:val="24"/>
        </w:rPr>
        <w:t xml:space="preserve">Транспозиција директива у сектору квалитета ваздуха је добро напредовала, осим у случају Директиве о садржају сумпора у течним горивима. Последњи амандмани Директиве о квалитету амбијенталног ваздуха, 4. </w:t>
      </w:r>
      <w:r w:rsidR="00845A83">
        <w:rPr>
          <w:rFonts w:ascii="Times New Roman" w:hAnsi="Times New Roman" w:cs="Times New Roman"/>
          <w:sz w:val="24"/>
          <w:szCs w:val="24"/>
        </w:rPr>
        <w:t>ћ</w:t>
      </w:r>
      <w:r w:rsidRPr="00162E7E">
        <w:rPr>
          <w:rFonts w:ascii="Times New Roman" w:hAnsi="Times New Roman" w:cs="Times New Roman"/>
          <w:sz w:val="24"/>
          <w:szCs w:val="24"/>
        </w:rPr>
        <w:t xml:space="preserve">ерке Директиве, </w:t>
      </w:r>
      <w:r w:rsidR="009F678C" w:rsidRPr="00162E7E">
        <w:rPr>
          <w:rFonts w:ascii="Times New Roman" w:hAnsi="Times New Roman" w:cs="Times New Roman"/>
          <w:sz w:val="24"/>
          <w:szCs w:val="24"/>
        </w:rPr>
        <w:t>Д</w:t>
      </w:r>
      <w:r w:rsidRPr="00162E7E">
        <w:rPr>
          <w:rFonts w:ascii="Times New Roman" w:hAnsi="Times New Roman" w:cs="Times New Roman"/>
          <w:sz w:val="24"/>
          <w:szCs w:val="24"/>
        </w:rPr>
        <w:t>ирективе</w:t>
      </w:r>
      <w:r w:rsidR="00CC7DBB" w:rsidRPr="00162E7E">
        <w:rPr>
          <w:rFonts w:ascii="Times New Roman" w:hAnsi="Times New Roman" w:cs="Times New Roman"/>
          <w:sz w:val="24"/>
          <w:szCs w:val="24"/>
        </w:rPr>
        <w:t xml:space="preserve"> о граничним вредностима националних емисија (</w:t>
      </w:r>
      <w:r w:rsidR="009F678C" w:rsidRPr="00162E7E">
        <w:rPr>
          <w:rFonts w:ascii="Times New Roman" w:hAnsi="Times New Roman" w:cs="Times New Roman"/>
          <w:sz w:val="24"/>
          <w:szCs w:val="24"/>
          <w:lang w:val="de-DE"/>
        </w:rPr>
        <w:t>NEC</w:t>
      </w:r>
      <w:r w:rsidR="00CC7DBB" w:rsidRPr="00162E7E">
        <w:rPr>
          <w:rFonts w:ascii="Times New Roman" w:hAnsi="Times New Roman" w:cs="Times New Roman"/>
          <w:sz w:val="24"/>
          <w:szCs w:val="24"/>
        </w:rPr>
        <w:t>)</w:t>
      </w:r>
      <w:r w:rsidRPr="00162E7E">
        <w:rPr>
          <w:rFonts w:ascii="Times New Roman" w:hAnsi="Times New Roman" w:cs="Times New Roman"/>
          <w:sz w:val="24"/>
          <w:szCs w:val="24"/>
        </w:rPr>
        <w:t xml:space="preserve"> и </w:t>
      </w:r>
      <w:r w:rsidRPr="00162E7E">
        <w:rPr>
          <w:rFonts w:ascii="Times New Roman" w:eastAsia="Times New Roman" w:hAnsi="Times New Roman" w:cs="Times New Roman"/>
          <w:sz w:val="24"/>
          <w:szCs w:val="24"/>
          <w:lang w:eastAsia="fr-FR"/>
        </w:rPr>
        <w:t xml:space="preserve">фазе II </w:t>
      </w:r>
      <w:r w:rsidRPr="00162E7E">
        <w:rPr>
          <w:rFonts w:ascii="Times New Roman" w:hAnsi="Times New Roman" w:cs="Times New Roman"/>
          <w:sz w:val="24"/>
          <w:szCs w:val="24"/>
        </w:rPr>
        <w:t>Директиве о</w:t>
      </w:r>
      <w:r w:rsidR="00CC7DBB" w:rsidRPr="00162E7E">
        <w:rPr>
          <w:rFonts w:ascii="Times New Roman" w:hAnsi="Times New Roman" w:cs="Times New Roman"/>
          <w:sz w:val="24"/>
          <w:szCs w:val="24"/>
        </w:rPr>
        <w:t xml:space="preserve"> испарљивим органским једињењима из бензина </w:t>
      </w:r>
      <w:r w:rsidRPr="00162E7E">
        <w:rPr>
          <w:rFonts w:ascii="Times New Roman" w:hAnsi="Times New Roman" w:cs="Times New Roman"/>
          <w:sz w:val="24"/>
          <w:szCs w:val="24"/>
        </w:rPr>
        <w:t>утицали су на постигнут степен транс</w:t>
      </w:r>
      <w:r w:rsidR="009F678C" w:rsidRPr="00162E7E">
        <w:rPr>
          <w:rFonts w:ascii="Times New Roman" w:hAnsi="Times New Roman" w:cs="Times New Roman"/>
          <w:sz w:val="24"/>
          <w:szCs w:val="24"/>
        </w:rPr>
        <w:t xml:space="preserve">позиције. Међутим, транспонованo </w:t>
      </w:r>
      <w:r w:rsidR="00A2016E" w:rsidRPr="00162E7E">
        <w:rPr>
          <w:rFonts w:ascii="Times New Roman" w:hAnsi="Times New Roman" w:cs="Times New Roman"/>
          <w:sz w:val="24"/>
          <w:szCs w:val="24"/>
        </w:rPr>
        <w:t>законодавство</w:t>
      </w:r>
      <w:r w:rsidR="009F678C" w:rsidRPr="00162E7E">
        <w:rPr>
          <w:rFonts w:ascii="Times New Roman" w:hAnsi="Times New Roman" w:cs="Times New Roman"/>
          <w:sz w:val="24"/>
          <w:szCs w:val="24"/>
        </w:rPr>
        <w:t xml:space="preserve"> је углавном довољнo</w:t>
      </w:r>
      <w:r w:rsidRPr="00162E7E">
        <w:rPr>
          <w:rFonts w:ascii="Times New Roman" w:hAnsi="Times New Roman" w:cs="Times New Roman"/>
          <w:sz w:val="24"/>
          <w:szCs w:val="24"/>
        </w:rPr>
        <w:t xml:space="preserve"> за претприступни период ЕУ и пружа платформу за све основне елементе система процене и управљања квалитетом ваздуха. Иако Србија има сет стандарда за квалитет ваздуха који се заснивају на захтевима ЕУ, додељени периоди </w:t>
      </w:r>
      <w:r w:rsidR="009F678C" w:rsidRPr="00162E7E">
        <w:rPr>
          <w:rFonts w:ascii="Times New Roman" w:hAnsi="Times New Roman" w:cs="Times New Roman"/>
          <w:sz w:val="24"/>
          <w:szCs w:val="24"/>
        </w:rPr>
        <w:t xml:space="preserve">за постизање се </w:t>
      </w:r>
      <w:r w:rsidRPr="00162E7E">
        <w:rPr>
          <w:rFonts w:ascii="Times New Roman" w:hAnsi="Times New Roman" w:cs="Times New Roman"/>
          <w:sz w:val="24"/>
          <w:szCs w:val="24"/>
        </w:rPr>
        <w:t>разликују</w:t>
      </w:r>
      <w:r w:rsidR="00336D29" w:rsidRPr="00162E7E">
        <w:rPr>
          <w:rFonts w:ascii="Times New Roman" w:hAnsi="Times New Roman" w:cs="Times New Roman"/>
          <w:sz w:val="24"/>
          <w:szCs w:val="24"/>
        </w:rPr>
        <w:t xml:space="preserve"> од </w:t>
      </w:r>
      <w:r w:rsidR="00BF506D" w:rsidRPr="00162E7E">
        <w:rPr>
          <w:rFonts w:ascii="Times New Roman" w:hAnsi="Times New Roman" w:cs="Times New Roman"/>
          <w:sz w:val="24"/>
          <w:szCs w:val="24"/>
        </w:rPr>
        <w:t>временског оквира</w:t>
      </w:r>
      <w:r w:rsidR="00336D29" w:rsidRPr="00162E7E">
        <w:rPr>
          <w:rFonts w:ascii="Times New Roman" w:hAnsi="Times New Roman" w:cs="Times New Roman"/>
          <w:sz w:val="24"/>
          <w:szCs w:val="24"/>
        </w:rPr>
        <w:t xml:space="preserve"> који ЕУ предвиђа за п</w:t>
      </w:r>
      <w:r w:rsidR="009F678C" w:rsidRPr="00162E7E">
        <w:rPr>
          <w:rFonts w:ascii="Times New Roman" w:hAnsi="Times New Roman" w:cs="Times New Roman"/>
          <w:sz w:val="24"/>
          <w:szCs w:val="24"/>
        </w:rPr>
        <w:t xml:space="preserve">уну </w:t>
      </w:r>
      <w:r w:rsidR="00336D29" w:rsidRPr="00162E7E">
        <w:rPr>
          <w:rFonts w:ascii="Times New Roman" w:hAnsi="Times New Roman" w:cs="Times New Roman"/>
          <w:sz w:val="24"/>
          <w:szCs w:val="24"/>
        </w:rPr>
        <w:t>усаглашеност</w:t>
      </w:r>
      <w:r w:rsidRPr="00162E7E">
        <w:rPr>
          <w:rFonts w:ascii="Times New Roman" w:hAnsi="Times New Roman" w:cs="Times New Roman"/>
          <w:sz w:val="24"/>
          <w:szCs w:val="24"/>
        </w:rPr>
        <w:t>. Имплементација</w:t>
      </w:r>
      <w:r w:rsidR="009F678C" w:rsidRPr="00162E7E">
        <w:rPr>
          <w:rFonts w:ascii="Times New Roman" w:hAnsi="Times New Roman" w:cs="Times New Roman"/>
          <w:sz w:val="24"/>
          <w:szCs w:val="24"/>
        </w:rPr>
        <w:t xml:space="preserve"> је , с друге стране, углавном </w:t>
      </w:r>
      <w:r w:rsidRPr="00162E7E">
        <w:rPr>
          <w:rFonts w:ascii="Times New Roman" w:hAnsi="Times New Roman" w:cs="Times New Roman"/>
          <w:sz w:val="24"/>
          <w:szCs w:val="24"/>
        </w:rPr>
        <w:t>непотпуна, а извршењу недостају уверљиви резултати. Надлежни органи се суочавају са изазовима у прибављању података од оператера о стању усклађености постројења и опреме, што може утицати на образложење преговарачке позиције. Иако ће успостављање континуираног и одрживог финансирања сектора бити критичано, достизање кључних битних</w:t>
      </w:r>
      <w:r w:rsidR="00CE13E3" w:rsidRPr="00162E7E">
        <w:rPr>
          <w:rFonts w:ascii="Times New Roman" w:hAnsi="Times New Roman" w:cs="Times New Roman"/>
          <w:sz w:val="24"/>
          <w:szCs w:val="24"/>
        </w:rPr>
        <w:t xml:space="preserve"> захтева</w:t>
      </w:r>
      <w:r w:rsidRPr="00162E7E">
        <w:rPr>
          <w:rFonts w:ascii="Times New Roman" w:hAnsi="Times New Roman" w:cs="Times New Roman"/>
          <w:sz w:val="24"/>
          <w:szCs w:val="24"/>
        </w:rPr>
        <w:t xml:space="preserve"> ће у великој мери зависити од темпа</w:t>
      </w:r>
      <w:r w:rsidR="00CE13E3" w:rsidRPr="00162E7E">
        <w:rPr>
          <w:rFonts w:ascii="Times New Roman" w:hAnsi="Times New Roman" w:cs="Times New Roman"/>
          <w:sz w:val="24"/>
          <w:szCs w:val="24"/>
        </w:rPr>
        <w:t xml:space="preserve"> имплементације законодавства ЕУ у области контроле индустријског загађења. </w:t>
      </w:r>
      <w:r w:rsidRPr="00162E7E">
        <w:rPr>
          <w:rFonts w:ascii="Times New Roman" w:eastAsia="Times New Roman" w:hAnsi="Times New Roman" w:cs="Times New Roman"/>
          <w:sz w:val="24"/>
          <w:szCs w:val="24"/>
          <w:lang w:eastAsia="fr-FR"/>
        </w:rPr>
        <w:t xml:space="preserve"> </w:t>
      </w:r>
    </w:p>
    <w:p w:rsidR="00561E2E" w:rsidRPr="00162E7E" w:rsidRDefault="002D0C04" w:rsidP="002D0C04">
      <w:pPr>
        <w:pStyle w:val="Caption"/>
        <w:rPr>
          <w:b w:val="0"/>
        </w:rPr>
      </w:pPr>
      <w:bookmarkStart w:id="50" w:name="_Toc12369390"/>
      <w:bookmarkStart w:id="51" w:name="_Toc30346454"/>
      <w:r>
        <w:t xml:space="preserve">Табела </w:t>
      </w:r>
      <w:r w:rsidR="008646D0">
        <w:fldChar w:fldCharType="begin"/>
      </w:r>
      <w:r>
        <w:instrText xml:space="preserve"> SEQ Табела \* ARABIC </w:instrText>
      </w:r>
      <w:r w:rsidR="008646D0">
        <w:fldChar w:fldCharType="separate"/>
      </w:r>
      <w:r w:rsidR="00103747">
        <w:rPr>
          <w:noProof/>
        </w:rPr>
        <w:t>9</w:t>
      </w:r>
      <w:r w:rsidR="008646D0">
        <w:fldChar w:fldCharType="end"/>
      </w:r>
      <w:r w:rsidR="00451A42">
        <w:t>.</w:t>
      </w:r>
      <w:r w:rsidR="00CD50B2" w:rsidRPr="00162E7E">
        <w:rPr>
          <w:b w:val="0"/>
        </w:rPr>
        <w:t xml:space="preserve"> </w:t>
      </w:r>
      <w:r w:rsidR="00CD50B2" w:rsidRPr="00162E7E">
        <w:t>Преглед процене потреба</w:t>
      </w:r>
      <w:r w:rsidR="00561E2E" w:rsidRPr="00162E7E">
        <w:t>: Сектор квалитета ваздуха</w:t>
      </w:r>
      <w:bookmarkEnd w:id="50"/>
      <w:bookmarkEnd w:id="51"/>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313"/>
        <w:gridCol w:w="1391"/>
        <w:gridCol w:w="1241"/>
        <w:gridCol w:w="2692"/>
        <w:gridCol w:w="1808"/>
      </w:tblGrid>
      <w:tr w:rsidR="00561E2E" w:rsidRPr="005622F0" w:rsidTr="005622F0">
        <w:tc>
          <w:tcPr>
            <w:tcW w:w="2313" w:type="dxa"/>
            <w:shd w:val="clear" w:color="auto" w:fill="auto"/>
            <w:vAlign w:val="center"/>
          </w:tcPr>
          <w:p w:rsidR="00561E2E" w:rsidRPr="005622F0" w:rsidRDefault="00561E2E" w:rsidP="00945DB3">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Институција</w:t>
            </w:r>
          </w:p>
        </w:tc>
        <w:tc>
          <w:tcPr>
            <w:tcW w:w="1391" w:type="dxa"/>
            <w:shd w:val="clear" w:color="auto" w:fill="auto"/>
            <w:vAlign w:val="center"/>
          </w:tcPr>
          <w:p w:rsidR="00561E2E" w:rsidRPr="005622F0" w:rsidRDefault="00561E2E" w:rsidP="00945DB3">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Релевантна директива</w:t>
            </w:r>
          </w:p>
        </w:tc>
        <w:tc>
          <w:tcPr>
            <w:tcW w:w="1241" w:type="dxa"/>
            <w:shd w:val="clear" w:color="auto" w:fill="auto"/>
            <w:vAlign w:val="center"/>
          </w:tcPr>
          <w:p w:rsidR="00561E2E" w:rsidRPr="005622F0" w:rsidRDefault="00561E2E" w:rsidP="00945DB3">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Тренутни капацитет</w:t>
            </w:r>
          </w:p>
        </w:tc>
        <w:tc>
          <w:tcPr>
            <w:tcW w:w="2692" w:type="dxa"/>
            <w:shd w:val="clear" w:color="auto" w:fill="auto"/>
            <w:vAlign w:val="center"/>
          </w:tcPr>
          <w:p w:rsidR="00561E2E" w:rsidRPr="005622F0" w:rsidRDefault="00CE13E3" w:rsidP="00945DB3">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Препоручено јачање</w:t>
            </w:r>
            <w:r w:rsidR="00561E2E" w:rsidRPr="005622F0">
              <w:rPr>
                <w:rFonts w:ascii="Times New Roman" w:hAnsi="Times New Roman" w:cs="Times New Roman"/>
                <w:b/>
                <w:sz w:val="20"/>
                <w:szCs w:val="20"/>
              </w:rPr>
              <w:t xml:space="preserve"> капацитета</w:t>
            </w:r>
          </w:p>
        </w:tc>
        <w:tc>
          <w:tcPr>
            <w:tcW w:w="1808" w:type="dxa"/>
            <w:shd w:val="clear" w:color="auto" w:fill="auto"/>
            <w:vAlign w:val="center"/>
          </w:tcPr>
          <w:p w:rsidR="00561E2E" w:rsidRPr="005622F0" w:rsidRDefault="00561E2E" w:rsidP="00945DB3">
            <w:pPr>
              <w:pStyle w:val="Normal10"/>
              <w:jc w:val="center"/>
              <w:rPr>
                <w:rFonts w:ascii="Times New Roman" w:hAnsi="Times New Roman" w:cs="Times New Roman"/>
                <w:b/>
                <w:sz w:val="20"/>
                <w:szCs w:val="20"/>
              </w:rPr>
            </w:pPr>
            <w:r w:rsidRPr="005622F0">
              <w:rPr>
                <w:rFonts w:ascii="Times New Roman" w:hAnsi="Times New Roman" w:cs="Times New Roman"/>
                <w:b/>
                <w:sz w:val="20"/>
                <w:szCs w:val="20"/>
              </w:rPr>
              <w:t xml:space="preserve">Остале мере </w:t>
            </w:r>
          </w:p>
        </w:tc>
      </w:tr>
      <w:tr w:rsidR="00561E2E" w:rsidRPr="005622F0" w:rsidTr="005622F0">
        <w:tc>
          <w:tcPr>
            <w:tcW w:w="9445" w:type="dxa"/>
            <w:gridSpan w:val="5"/>
            <w:shd w:val="clear" w:color="auto" w:fill="auto"/>
            <w:vAlign w:val="center"/>
          </w:tcPr>
          <w:p w:rsidR="00561E2E" w:rsidRPr="005622F0" w:rsidRDefault="00561E2E" w:rsidP="00945DB3">
            <w:pPr>
              <w:pStyle w:val="Normal10"/>
              <w:rPr>
                <w:rFonts w:ascii="Times New Roman" w:hAnsi="Times New Roman" w:cs="Times New Roman"/>
                <w:b/>
                <w:sz w:val="20"/>
                <w:szCs w:val="20"/>
              </w:rPr>
            </w:pPr>
            <w:r w:rsidRPr="005622F0">
              <w:rPr>
                <w:rFonts w:ascii="Times New Roman" w:hAnsi="Times New Roman" w:cs="Times New Roman"/>
                <w:b/>
                <w:sz w:val="20"/>
                <w:szCs w:val="20"/>
              </w:rPr>
              <w:t>Министарство заштите животне средине, УКУПНО + 4 радна места</w:t>
            </w:r>
          </w:p>
        </w:tc>
      </w:tr>
      <w:tr w:rsidR="00561E2E" w:rsidRPr="005622F0" w:rsidTr="005622F0">
        <w:tc>
          <w:tcPr>
            <w:tcW w:w="2313" w:type="dxa"/>
            <w:vMerge w:val="restart"/>
            <w:shd w:val="clear" w:color="auto" w:fill="auto"/>
            <w:vAlign w:val="center"/>
          </w:tcPr>
          <w:p w:rsidR="00561E2E" w:rsidRPr="005622F0" w:rsidRDefault="00561E2E" w:rsidP="00CE13E3">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МЗЖС, Сектор за управљање животном средином Одељење за заштиту ваздуха и озонског омотача, Одсек за управљање квалитетом ваздуха и емисијама </w:t>
            </w:r>
          </w:p>
        </w:tc>
        <w:tc>
          <w:tcPr>
            <w:tcW w:w="1391" w:type="dxa"/>
            <w:shd w:val="clear" w:color="auto" w:fill="auto"/>
            <w:vAlign w:val="center"/>
          </w:tcPr>
          <w:p w:rsidR="00561E2E" w:rsidRPr="005622F0" w:rsidRDefault="00561E2E" w:rsidP="00CE13E3">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Директива о квалитету ваздуха,</w:t>
            </w:r>
            <w:r w:rsidRPr="005622F0">
              <w:rPr>
                <w:rFonts w:ascii="Times New Roman" w:hAnsi="Times New Roman" w:cs="Times New Roman"/>
                <w:sz w:val="20"/>
                <w:szCs w:val="20"/>
                <w:vertAlign w:val="superscript"/>
              </w:rPr>
              <w:t xml:space="preserve"> </w:t>
            </w:r>
            <w:r w:rsidRPr="005622F0">
              <w:rPr>
                <w:rFonts w:ascii="Times New Roman" w:hAnsi="Times New Roman" w:cs="Times New Roman"/>
                <w:sz w:val="20"/>
                <w:szCs w:val="20"/>
              </w:rPr>
              <w:t>4.</w:t>
            </w:r>
            <w:r w:rsidR="00AE3D6B" w:rsidRPr="005622F0">
              <w:rPr>
                <w:rFonts w:ascii="Times New Roman" w:hAnsi="Times New Roman" w:cs="Times New Roman"/>
                <w:b/>
                <w:sz w:val="20"/>
                <w:szCs w:val="20"/>
              </w:rPr>
              <w:t xml:space="preserve"> </w:t>
            </w:r>
            <w:r w:rsidR="00AE3D6B" w:rsidRPr="005622F0">
              <w:rPr>
                <w:rFonts w:ascii="Times New Roman" w:hAnsi="Times New Roman" w:cs="Times New Roman"/>
                <w:bCs/>
                <w:sz w:val="20"/>
                <w:szCs w:val="20"/>
              </w:rPr>
              <w:t>„ћерка“</w:t>
            </w:r>
            <w:r w:rsidR="00AE3D6B" w:rsidRPr="005622F0">
              <w:rPr>
                <w:rFonts w:ascii="Times New Roman" w:hAnsi="Times New Roman" w:cs="Times New Roman"/>
                <w:b/>
                <w:sz w:val="20"/>
                <w:szCs w:val="20"/>
              </w:rPr>
              <w:t xml:space="preserve"> </w:t>
            </w:r>
            <w:r w:rsidR="00202081" w:rsidRPr="005622F0">
              <w:rPr>
                <w:rFonts w:ascii="Times New Roman" w:hAnsi="Times New Roman" w:cs="Times New Roman"/>
                <w:bCs/>
                <w:sz w:val="20"/>
                <w:szCs w:val="20"/>
              </w:rPr>
              <w:t>директива</w:t>
            </w:r>
            <w:r w:rsidR="00AE3D6B" w:rsidRPr="005622F0">
              <w:rPr>
                <w:rFonts w:ascii="Times New Roman" w:hAnsi="Times New Roman" w:cs="Times New Roman"/>
                <w:bCs/>
                <w:sz w:val="20"/>
                <w:szCs w:val="20"/>
              </w:rPr>
              <w:t xml:space="preserve"> </w:t>
            </w:r>
            <w:r w:rsidR="00AE3D6B" w:rsidRPr="005622F0">
              <w:rPr>
                <w:rFonts w:ascii="Times New Roman" w:hAnsi="Times New Roman" w:cs="Times New Roman"/>
                <w:sz w:val="20"/>
                <w:szCs w:val="20"/>
                <w:lang w:val="en-US"/>
              </w:rPr>
              <w:t xml:space="preserve"> </w:t>
            </w:r>
          </w:p>
        </w:tc>
        <w:tc>
          <w:tcPr>
            <w:tcW w:w="1241" w:type="dxa"/>
            <w:shd w:val="clear" w:color="auto" w:fill="auto"/>
            <w:vAlign w:val="center"/>
          </w:tcPr>
          <w:p w:rsidR="00561E2E" w:rsidRPr="005622F0" w:rsidRDefault="00CE13E3" w:rsidP="00945DB3">
            <w:pPr>
              <w:pStyle w:val="Normal10"/>
              <w:jc w:val="center"/>
              <w:rPr>
                <w:rFonts w:ascii="Times New Roman" w:hAnsi="Times New Roman" w:cs="Times New Roman"/>
                <w:sz w:val="20"/>
                <w:szCs w:val="20"/>
              </w:rPr>
            </w:pPr>
            <w:r w:rsidRPr="005622F0">
              <w:rPr>
                <w:rFonts w:ascii="Times New Roman" w:hAnsi="Times New Roman" w:cs="Times New Roman"/>
                <w:sz w:val="20"/>
                <w:szCs w:val="20"/>
              </w:rPr>
              <w:t>1.</w:t>
            </w:r>
            <w:r w:rsidR="00561E2E" w:rsidRPr="005622F0">
              <w:rPr>
                <w:rFonts w:ascii="Times New Roman" w:hAnsi="Times New Roman" w:cs="Times New Roman"/>
                <w:sz w:val="20"/>
                <w:szCs w:val="20"/>
              </w:rPr>
              <w:t>2</w:t>
            </w:r>
            <w:r w:rsidR="00561E2E" w:rsidRPr="005622F0">
              <w:rPr>
                <w:rFonts w:ascii="Times New Roman" w:hAnsi="Times New Roman" w:cs="Times New Roman"/>
                <w:sz w:val="20"/>
                <w:szCs w:val="20"/>
                <w:vertAlign w:val="superscript"/>
              </w:rPr>
              <w:footnoteReference w:id="73"/>
            </w:r>
          </w:p>
        </w:tc>
        <w:tc>
          <w:tcPr>
            <w:tcW w:w="2692" w:type="dxa"/>
            <w:shd w:val="clear" w:color="auto" w:fill="auto"/>
            <w:vAlign w:val="center"/>
          </w:tcPr>
          <w:p w:rsidR="00561E2E" w:rsidRPr="005622F0" w:rsidRDefault="00FF6998" w:rsidP="00945DB3">
            <w:pPr>
              <w:pStyle w:val="Normal10"/>
              <w:rPr>
                <w:rFonts w:ascii="Times New Roman" w:hAnsi="Times New Roman" w:cs="Times New Roman"/>
                <w:sz w:val="20"/>
                <w:szCs w:val="20"/>
              </w:rPr>
            </w:pPr>
            <w:r w:rsidRPr="005622F0">
              <w:rPr>
                <w:rFonts w:ascii="Times New Roman" w:hAnsi="Times New Roman" w:cs="Times New Roman"/>
                <w:sz w:val="20"/>
                <w:szCs w:val="20"/>
              </w:rPr>
              <w:t>+ 1 - по</w:t>
            </w:r>
            <w:r w:rsidR="00561E2E" w:rsidRPr="005622F0">
              <w:rPr>
                <w:rFonts w:ascii="Times New Roman" w:hAnsi="Times New Roman" w:cs="Times New Roman"/>
                <w:sz w:val="20"/>
                <w:szCs w:val="20"/>
              </w:rPr>
              <w:t>пуњавање упражњених позиција</w:t>
            </w:r>
          </w:p>
          <w:p w:rsidR="00561E2E" w:rsidRPr="005622F0" w:rsidRDefault="00561E2E" w:rsidP="00945DB3">
            <w:pPr>
              <w:pStyle w:val="Normal10"/>
              <w:rPr>
                <w:rFonts w:ascii="Times New Roman" w:hAnsi="Times New Roman" w:cs="Times New Roman"/>
                <w:sz w:val="20"/>
                <w:szCs w:val="20"/>
              </w:rPr>
            </w:pPr>
            <w:r w:rsidRPr="005622F0">
              <w:rPr>
                <w:rFonts w:ascii="Times New Roman" w:hAnsi="Times New Roman" w:cs="Times New Roman"/>
                <w:sz w:val="20"/>
                <w:szCs w:val="20"/>
              </w:rPr>
              <w:t xml:space="preserve">+ 1 – ново радно место (једно додатно специјализовано радно место за функцију координације на покрајинском и локалном нивоу за послове </w:t>
            </w:r>
            <w:r w:rsidR="00CE13E3" w:rsidRPr="005622F0">
              <w:rPr>
                <w:rFonts w:ascii="Times New Roman" w:hAnsi="Times New Roman" w:cs="Times New Roman"/>
                <w:sz w:val="20"/>
                <w:szCs w:val="20"/>
              </w:rPr>
              <w:t>КВ и</w:t>
            </w:r>
            <w:r w:rsidRPr="005622F0">
              <w:rPr>
                <w:rFonts w:ascii="Times New Roman" w:hAnsi="Times New Roman" w:cs="Times New Roman"/>
                <w:sz w:val="20"/>
                <w:szCs w:val="20"/>
              </w:rPr>
              <w:t xml:space="preserve"> загађења).</w:t>
            </w:r>
          </w:p>
        </w:tc>
        <w:tc>
          <w:tcPr>
            <w:tcW w:w="1808" w:type="dxa"/>
            <w:shd w:val="clear" w:color="auto" w:fill="auto"/>
            <w:vAlign w:val="center"/>
          </w:tcPr>
          <w:p w:rsidR="00561E2E" w:rsidRPr="005622F0" w:rsidRDefault="00561E2E" w:rsidP="00945DB3">
            <w:pPr>
              <w:pStyle w:val="Normal10"/>
              <w:rPr>
                <w:rFonts w:ascii="Times New Roman" w:hAnsi="Times New Roman" w:cs="Times New Roman"/>
                <w:sz w:val="20"/>
                <w:szCs w:val="20"/>
              </w:rPr>
            </w:pPr>
            <w:r w:rsidRPr="005622F0">
              <w:rPr>
                <w:rFonts w:ascii="Times New Roman" w:hAnsi="Times New Roman" w:cs="Times New Roman"/>
                <w:sz w:val="20"/>
                <w:szCs w:val="20"/>
              </w:rPr>
              <w:t>Изградња капацитета, укључујући ТТ</w:t>
            </w:r>
          </w:p>
        </w:tc>
      </w:tr>
      <w:tr w:rsidR="00561E2E" w:rsidRPr="005622F0" w:rsidTr="005622F0">
        <w:tc>
          <w:tcPr>
            <w:tcW w:w="2313" w:type="dxa"/>
            <w:vMerge/>
            <w:shd w:val="clear" w:color="auto" w:fill="auto"/>
            <w:vAlign w:val="center"/>
          </w:tcPr>
          <w:p w:rsidR="00561E2E" w:rsidRPr="005622F0" w:rsidRDefault="00561E2E" w:rsidP="00945DB3">
            <w:pPr>
              <w:pStyle w:val="Normal10"/>
              <w:widowControl w:val="0"/>
              <w:pBdr>
                <w:top w:val="nil"/>
                <w:left w:val="nil"/>
                <w:bottom w:val="nil"/>
                <w:right w:val="nil"/>
                <w:between w:val="nil"/>
              </w:pBdr>
              <w:rPr>
                <w:rFonts w:ascii="Times New Roman" w:hAnsi="Times New Roman" w:cs="Times New Roman"/>
                <w:sz w:val="20"/>
                <w:szCs w:val="20"/>
              </w:rPr>
            </w:pPr>
          </w:p>
        </w:tc>
        <w:tc>
          <w:tcPr>
            <w:tcW w:w="1391" w:type="dxa"/>
            <w:shd w:val="clear" w:color="auto" w:fill="auto"/>
            <w:vAlign w:val="center"/>
          </w:tcPr>
          <w:p w:rsidR="00561E2E" w:rsidRPr="005622F0" w:rsidRDefault="00CC7DBB" w:rsidP="00CC7DBB">
            <w:pPr>
              <w:pStyle w:val="Normal10"/>
              <w:rPr>
                <w:rFonts w:ascii="Times New Roman" w:hAnsi="Times New Roman" w:cs="Times New Roman"/>
                <w:sz w:val="20"/>
                <w:szCs w:val="20"/>
              </w:rPr>
            </w:pPr>
            <w:r w:rsidRPr="005622F0">
              <w:rPr>
                <w:rFonts w:ascii="Times New Roman" w:eastAsia="MS Mincho" w:hAnsi="Times New Roman" w:cs="Times New Roman"/>
                <w:sz w:val="20"/>
                <w:szCs w:val="20"/>
                <w:lang w:eastAsia="fr-FR"/>
              </w:rPr>
              <w:t xml:space="preserve">Директива о </w:t>
            </w:r>
            <w:r w:rsidR="00CE13E3" w:rsidRPr="005622F0">
              <w:rPr>
                <w:rFonts w:ascii="Times New Roman" w:eastAsia="MS Mincho" w:hAnsi="Times New Roman" w:cs="Times New Roman"/>
                <w:sz w:val="20"/>
                <w:szCs w:val="20"/>
                <w:lang w:eastAsia="fr-FR"/>
              </w:rPr>
              <w:t>NEC</w:t>
            </w:r>
          </w:p>
        </w:tc>
        <w:tc>
          <w:tcPr>
            <w:tcW w:w="1241" w:type="dxa"/>
            <w:shd w:val="clear" w:color="auto" w:fill="auto"/>
            <w:vAlign w:val="center"/>
          </w:tcPr>
          <w:p w:rsidR="00561E2E" w:rsidRPr="005622F0" w:rsidRDefault="00561E2E" w:rsidP="00945DB3">
            <w:pPr>
              <w:pStyle w:val="Normal10"/>
              <w:jc w:val="center"/>
              <w:rPr>
                <w:rFonts w:ascii="Times New Roman" w:hAnsi="Times New Roman" w:cs="Times New Roman"/>
                <w:sz w:val="20"/>
                <w:szCs w:val="20"/>
              </w:rPr>
            </w:pPr>
            <w:r w:rsidRPr="005622F0">
              <w:rPr>
                <w:rFonts w:ascii="Times New Roman" w:hAnsi="Times New Roman" w:cs="Times New Roman"/>
                <w:sz w:val="20"/>
                <w:szCs w:val="20"/>
              </w:rPr>
              <w:t>1.2</w:t>
            </w:r>
            <w:r w:rsidRPr="005622F0">
              <w:rPr>
                <w:rFonts w:ascii="Times New Roman" w:hAnsi="Times New Roman" w:cs="Times New Roman"/>
                <w:sz w:val="20"/>
                <w:szCs w:val="20"/>
                <w:vertAlign w:val="superscript"/>
              </w:rPr>
              <w:footnoteReference w:id="74"/>
            </w:r>
          </w:p>
        </w:tc>
        <w:tc>
          <w:tcPr>
            <w:tcW w:w="2692" w:type="dxa"/>
            <w:shd w:val="clear" w:color="auto" w:fill="auto"/>
            <w:vAlign w:val="center"/>
          </w:tcPr>
          <w:p w:rsidR="00561E2E" w:rsidRPr="005622F0" w:rsidRDefault="00561E2E" w:rsidP="00CE13E3">
            <w:pPr>
              <w:pStyle w:val="Normal10"/>
              <w:rPr>
                <w:rFonts w:ascii="Times New Roman" w:hAnsi="Times New Roman" w:cs="Times New Roman"/>
                <w:sz w:val="20"/>
                <w:szCs w:val="20"/>
              </w:rPr>
            </w:pPr>
            <w:r w:rsidRPr="005622F0">
              <w:rPr>
                <w:rFonts w:ascii="Times New Roman" w:hAnsi="Times New Roman" w:cs="Times New Roman"/>
                <w:sz w:val="20"/>
                <w:szCs w:val="20"/>
              </w:rPr>
              <w:t>+1 ново радно место у средњорочној перспективи, требало би додати одељењу са специјализацијом за</w:t>
            </w:r>
            <w:r w:rsidR="00CE13E3" w:rsidRPr="005622F0">
              <w:rPr>
                <w:rFonts w:ascii="Times New Roman" w:eastAsia="MS Mincho" w:hAnsi="Times New Roman" w:cs="Times New Roman"/>
                <w:sz w:val="20"/>
                <w:szCs w:val="20"/>
                <w:lang w:eastAsia="fr-FR"/>
              </w:rPr>
              <w:t xml:space="preserve"> NEC</w:t>
            </w:r>
            <w:r w:rsidRPr="005622F0">
              <w:rPr>
                <w:rFonts w:ascii="Times New Roman" w:hAnsi="Times New Roman" w:cs="Times New Roman"/>
                <w:sz w:val="20"/>
                <w:szCs w:val="20"/>
              </w:rPr>
              <w:t xml:space="preserve">. </w:t>
            </w:r>
          </w:p>
        </w:tc>
        <w:tc>
          <w:tcPr>
            <w:tcW w:w="1808" w:type="dxa"/>
            <w:shd w:val="clear" w:color="auto" w:fill="auto"/>
            <w:vAlign w:val="center"/>
          </w:tcPr>
          <w:p w:rsidR="00561E2E" w:rsidRPr="005622F0" w:rsidRDefault="00561E2E" w:rsidP="00945DB3">
            <w:pPr>
              <w:pStyle w:val="Normal10"/>
              <w:rPr>
                <w:rFonts w:ascii="Times New Roman" w:hAnsi="Times New Roman" w:cs="Times New Roman"/>
                <w:sz w:val="20"/>
                <w:szCs w:val="20"/>
              </w:rPr>
            </w:pPr>
            <w:r w:rsidRPr="005622F0">
              <w:rPr>
                <w:rFonts w:ascii="Times New Roman" w:hAnsi="Times New Roman" w:cs="Times New Roman"/>
                <w:sz w:val="20"/>
                <w:szCs w:val="20"/>
              </w:rPr>
              <w:t>Изградња капацитета, укључујући ТТ</w:t>
            </w:r>
          </w:p>
        </w:tc>
      </w:tr>
      <w:tr w:rsidR="00561E2E" w:rsidRPr="005622F0" w:rsidTr="005622F0">
        <w:tc>
          <w:tcPr>
            <w:tcW w:w="2313" w:type="dxa"/>
            <w:vMerge/>
            <w:shd w:val="clear" w:color="auto" w:fill="auto"/>
            <w:vAlign w:val="center"/>
          </w:tcPr>
          <w:p w:rsidR="00561E2E" w:rsidRPr="005622F0" w:rsidRDefault="00561E2E" w:rsidP="00945DB3">
            <w:pPr>
              <w:pStyle w:val="Normal10"/>
              <w:widowControl w:val="0"/>
              <w:pBdr>
                <w:top w:val="nil"/>
                <w:left w:val="nil"/>
                <w:bottom w:val="nil"/>
                <w:right w:val="nil"/>
                <w:between w:val="nil"/>
              </w:pBdr>
              <w:rPr>
                <w:rFonts w:ascii="Times New Roman" w:hAnsi="Times New Roman" w:cs="Times New Roman"/>
                <w:sz w:val="20"/>
                <w:szCs w:val="20"/>
              </w:rPr>
            </w:pPr>
          </w:p>
        </w:tc>
        <w:tc>
          <w:tcPr>
            <w:tcW w:w="1391" w:type="dxa"/>
            <w:shd w:val="clear" w:color="auto" w:fill="auto"/>
            <w:vAlign w:val="center"/>
          </w:tcPr>
          <w:p w:rsidR="00561E2E" w:rsidRPr="005622F0" w:rsidRDefault="00561E2E" w:rsidP="00CC7DBB">
            <w:pPr>
              <w:pStyle w:val="Normal10"/>
              <w:rPr>
                <w:rFonts w:ascii="Times New Roman" w:hAnsi="Times New Roman" w:cs="Times New Roman"/>
                <w:sz w:val="20"/>
                <w:szCs w:val="20"/>
              </w:rPr>
            </w:pPr>
            <w:r w:rsidRPr="005622F0">
              <w:rPr>
                <w:rFonts w:ascii="Times New Roman" w:hAnsi="Times New Roman" w:cs="Times New Roman"/>
                <w:sz w:val="20"/>
                <w:szCs w:val="20"/>
              </w:rPr>
              <w:t>Директиве о</w:t>
            </w:r>
            <w:r w:rsidR="00CC7DBB" w:rsidRPr="005622F0">
              <w:rPr>
                <w:rFonts w:ascii="Times New Roman" w:hAnsi="Times New Roman" w:cs="Times New Roman"/>
                <w:sz w:val="20"/>
                <w:szCs w:val="20"/>
              </w:rPr>
              <w:t xml:space="preserve"> испарљивим органским једињењима из бензина</w:t>
            </w:r>
          </w:p>
        </w:tc>
        <w:tc>
          <w:tcPr>
            <w:tcW w:w="1241" w:type="dxa"/>
            <w:shd w:val="clear" w:color="auto" w:fill="auto"/>
            <w:vAlign w:val="center"/>
          </w:tcPr>
          <w:p w:rsidR="00561E2E" w:rsidRPr="005622F0" w:rsidRDefault="00561E2E" w:rsidP="00945DB3">
            <w:pPr>
              <w:pStyle w:val="Normal10"/>
              <w:jc w:val="center"/>
              <w:rPr>
                <w:rFonts w:ascii="Times New Roman" w:hAnsi="Times New Roman" w:cs="Times New Roman"/>
                <w:sz w:val="20"/>
                <w:szCs w:val="20"/>
              </w:rPr>
            </w:pPr>
            <w:r w:rsidRPr="005622F0">
              <w:rPr>
                <w:rFonts w:ascii="Times New Roman" w:hAnsi="Times New Roman" w:cs="Times New Roman"/>
                <w:sz w:val="20"/>
                <w:szCs w:val="20"/>
              </w:rPr>
              <w:t>0.7</w:t>
            </w:r>
            <w:r w:rsidRPr="005622F0">
              <w:rPr>
                <w:rFonts w:ascii="Times New Roman" w:hAnsi="Times New Roman" w:cs="Times New Roman"/>
                <w:sz w:val="20"/>
                <w:szCs w:val="20"/>
                <w:vertAlign w:val="superscript"/>
              </w:rPr>
              <w:footnoteReference w:id="75"/>
            </w:r>
          </w:p>
        </w:tc>
        <w:tc>
          <w:tcPr>
            <w:tcW w:w="2692" w:type="dxa"/>
            <w:shd w:val="clear" w:color="auto" w:fill="auto"/>
            <w:vAlign w:val="center"/>
          </w:tcPr>
          <w:p w:rsidR="00561E2E" w:rsidRPr="005622F0" w:rsidRDefault="00CC7DBB" w:rsidP="00945DB3">
            <w:pPr>
              <w:pStyle w:val="Normal10"/>
              <w:rPr>
                <w:rFonts w:ascii="Times New Roman" w:hAnsi="Times New Roman" w:cs="Times New Roman"/>
                <w:sz w:val="20"/>
                <w:szCs w:val="20"/>
              </w:rPr>
            </w:pPr>
            <w:r w:rsidRPr="005622F0">
              <w:rPr>
                <w:rFonts w:ascii="Times New Roman" w:hAnsi="Times New Roman" w:cs="Times New Roman"/>
                <w:sz w:val="20"/>
                <w:szCs w:val="20"/>
              </w:rPr>
              <w:t>+1 ново радно м</w:t>
            </w:r>
            <w:r w:rsidR="00561E2E" w:rsidRPr="005622F0">
              <w:rPr>
                <w:rFonts w:ascii="Times New Roman" w:hAnsi="Times New Roman" w:cs="Times New Roman"/>
                <w:sz w:val="20"/>
                <w:szCs w:val="20"/>
              </w:rPr>
              <w:t>есто у средњорочној перспе</w:t>
            </w:r>
            <w:r w:rsidR="00CE13E3" w:rsidRPr="005622F0">
              <w:rPr>
                <w:rFonts w:ascii="Times New Roman" w:hAnsi="Times New Roman" w:cs="Times New Roman"/>
                <w:sz w:val="20"/>
                <w:szCs w:val="20"/>
              </w:rPr>
              <w:t xml:space="preserve">ктиви требало би додати Одељењу са специјализацијом за </w:t>
            </w:r>
            <w:r w:rsidRPr="005622F0">
              <w:rPr>
                <w:rFonts w:ascii="Times New Roman" w:eastAsia="MS Mincho" w:hAnsi="Times New Roman" w:cs="Times New Roman"/>
                <w:sz w:val="20"/>
                <w:szCs w:val="20"/>
                <w:lang w:eastAsia="fr-FR"/>
              </w:rPr>
              <w:t>директиву о испарљивим органским једињењима</w:t>
            </w:r>
            <w:r w:rsidR="00561E2E" w:rsidRPr="005622F0">
              <w:rPr>
                <w:rFonts w:ascii="Times New Roman" w:hAnsi="Times New Roman" w:cs="Times New Roman"/>
                <w:sz w:val="20"/>
                <w:szCs w:val="20"/>
              </w:rPr>
              <w:t xml:space="preserve">. </w:t>
            </w:r>
          </w:p>
        </w:tc>
        <w:tc>
          <w:tcPr>
            <w:tcW w:w="1808" w:type="dxa"/>
            <w:shd w:val="clear" w:color="auto" w:fill="auto"/>
            <w:vAlign w:val="center"/>
          </w:tcPr>
          <w:p w:rsidR="00561E2E" w:rsidRPr="005622F0" w:rsidRDefault="00561E2E" w:rsidP="00945DB3">
            <w:pPr>
              <w:pStyle w:val="Normal10"/>
              <w:rPr>
                <w:rFonts w:ascii="Times New Roman" w:hAnsi="Times New Roman" w:cs="Times New Roman"/>
                <w:sz w:val="20"/>
                <w:szCs w:val="20"/>
              </w:rPr>
            </w:pPr>
            <w:r w:rsidRPr="005622F0">
              <w:rPr>
                <w:rFonts w:ascii="Times New Roman" w:hAnsi="Times New Roman" w:cs="Times New Roman"/>
                <w:sz w:val="20"/>
                <w:szCs w:val="20"/>
              </w:rPr>
              <w:t>Изградња капацитета, укључујући ТТ</w:t>
            </w:r>
          </w:p>
        </w:tc>
      </w:tr>
      <w:tr w:rsidR="00561E2E" w:rsidRPr="005622F0" w:rsidTr="005622F0">
        <w:tc>
          <w:tcPr>
            <w:tcW w:w="9445" w:type="dxa"/>
            <w:gridSpan w:val="5"/>
            <w:shd w:val="clear" w:color="auto" w:fill="auto"/>
            <w:vAlign w:val="center"/>
          </w:tcPr>
          <w:p w:rsidR="00561E2E" w:rsidRPr="005622F0" w:rsidRDefault="00561E2E" w:rsidP="00945DB3">
            <w:pPr>
              <w:pStyle w:val="Normal10"/>
              <w:rPr>
                <w:rFonts w:ascii="Times New Roman" w:hAnsi="Times New Roman" w:cs="Times New Roman"/>
                <w:b/>
                <w:sz w:val="20"/>
                <w:szCs w:val="20"/>
              </w:rPr>
            </w:pPr>
            <w:r w:rsidRPr="005622F0">
              <w:rPr>
                <w:rFonts w:ascii="Times New Roman" w:hAnsi="Times New Roman" w:cs="Times New Roman"/>
                <w:b/>
                <w:sz w:val="20"/>
                <w:szCs w:val="20"/>
              </w:rPr>
              <w:t>Покрајински секретаријат за урбанизам и заштиту животне средине, УКУПНО +2 радна места</w:t>
            </w:r>
          </w:p>
        </w:tc>
      </w:tr>
      <w:tr w:rsidR="00CE13E3" w:rsidRPr="005622F0" w:rsidTr="005622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tcW w:w="2313" w:type="dxa"/>
            <w:vMerge w:val="restart"/>
            <w:shd w:val="clear" w:color="auto" w:fill="auto"/>
            <w:vAlign w:val="center"/>
          </w:tcPr>
          <w:p w:rsidR="00CE13E3" w:rsidRPr="005622F0" w:rsidRDefault="00CE13E3" w:rsidP="0078073D">
            <w:pPr>
              <w:contextualSpacing/>
              <w:rPr>
                <w:rFonts w:ascii="Times New Roman" w:eastAsia="MS Mincho" w:hAnsi="Times New Roman" w:cs="Times New Roman"/>
                <w:sz w:val="20"/>
                <w:szCs w:val="20"/>
                <w:lang w:eastAsia="fr-FR"/>
              </w:rPr>
            </w:pPr>
            <w:r w:rsidRPr="005622F0">
              <w:rPr>
                <w:rFonts w:ascii="Times New Roman" w:hAnsi="Times New Roman" w:cs="Times New Roman"/>
                <w:sz w:val="20"/>
                <w:szCs w:val="20"/>
              </w:rPr>
              <w:t>Покрајински секретаријат за урбанизам и заштиту животне средине</w:t>
            </w:r>
            <w:r w:rsidRPr="005622F0">
              <w:rPr>
                <w:rFonts w:ascii="Times New Roman" w:eastAsia="MS Mincho" w:hAnsi="Times New Roman" w:cs="Times New Roman"/>
                <w:sz w:val="20"/>
                <w:szCs w:val="20"/>
                <w:lang w:eastAsia="fr-FR"/>
              </w:rPr>
              <w:t>/</w:t>
            </w:r>
            <w:r w:rsidRPr="005622F0">
              <w:rPr>
                <w:rFonts w:ascii="Times New Roman" w:hAnsi="Times New Roman" w:cs="Times New Roman"/>
                <w:sz w:val="20"/>
                <w:szCs w:val="20"/>
              </w:rPr>
              <w:t xml:space="preserve"> Одсек за мониторинг животне средине</w:t>
            </w:r>
          </w:p>
        </w:tc>
        <w:tc>
          <w:tcPr>
            <w:tcW w:w="1391" w:type="dxa"/>
            <w:shd w:val="clear" w:color="auto" w:fill="auto"/>
            <w:vAlign w:val="center"/>
          </w:tcPr>
          <w:p w:rsidR="00CE13E3" w:rsidRPr="005622F0" w:rsidRDefault="00CE13E3" w:rsidP="002D7EA7">
            <w:pPr>
              <w:contextualSpacing/>
              <w:rPr>
                <w:rFonts w:ascii="Times New Roman" w:hAnsi="Times New Roman" w:cs="Times New Roman"/>
                <w:sz w:val="20"/>
                <w:szCs w:val="20"/>
              </w:rPr>
            </w:pPr>
            <w:r w:rsidRPr="005622F0">
              <w:rPr>
                <w:rFonts w:ascii="Times New Roman" w:hAnsi="Times New Roman" w:cs="Times New Roman"/>
                <w:sz w:val="20"/>
                <w:szCs w:val="20"/>
              </w:rPr>
              <w:t>Директива о квалитету ваздуха,</w:t>
            </w:r>
            <w:r w:rsidRPr="005622F0">
              <w:rPr>
                <w:rFonts w:ascii="Times New Roman" w:hAnsi="Times New Roman" w:cs="Times New Roman"/>
                <w:sz w:val="20"/>
                <w:szCs w:val="20"/>
                <w:vertAlign w:val="superscript"/>
              </w:rPr>
              <w:t xml:space="preserve"> </w:t>
            </w:r>
            <w:r w:rsidRPr="005622F0">
              <w:rPr>
                <w:rFonts w:ascii="Times New Roman" w:hAnsi="Times New Roman" w:cs="Times New Roman"/>
                <w:sz w:val="20"/>
                <w:szCs w:val="20"/>
              </w:rPr>
              <w:t>4.</w:t>
            </w:r>
            <w:r w:rsidR="00AB5EE8" w:rsidRPr="005622F0">
              <w:rPr>
                <w:rFonts w:ascii="Times New Roman" w:hAnsi="Times New Roman" w:cs="Times New Roman"/>
                <w:b/>
                <w:sz w:val="20"/>
                <w:szCs w:val="20"/>
              </w:rPr>
              <w:t xml:space="preserve"> </w:t>
            </w:r>
            <w:r w:rsidR="00AB5EE8" w:rsidRPr="005622F0">
              <w:rPr>
                <w:rFonts w:ascii="Times New Roman" w:hAnsi="Times New Roman" w:cs="Times New Roman"/>
                <w:bCs/>
                <w:sz w:val="20"/>
                <w:szCs w:val="20"/>
              </w:rPr>
              <w:t>„ћерка“</w:t>
            </w:r>
            <w:r w:rsidR="00AB5EE8" w:rsidRPr="005622F0">
              <w:rPr>
                <w:rFonts w:ascii="Times New Roman" w:hAnsi="Times New Roman" w:cs="Times New Roman"/>
                <w:b/>
                <w:sz w:val="20"/>
                <w:szCs w:val="20"/>
              </w:rPr>
              <w:t xml:space="preserve"> </w:t>
            </w:r>
            <w:r w:rsidR="00202081" w:rsidRPr="005622F0">
              <w:rPr>
                <w:rFonts w:ascii="Times New Roman" w:hAnsi="Times New Roman" w:cs="Times New Roman"/>
                <w:bCs/>
                <w:sz w:val="20"/>
                <w:szCs w:val="20"/>
              </w:rPr>
              <w:t>директива</w:t>
            </w:r>
          </w:p>
          <w:p w:rsidR="00CE13E3" w:rsidRPr="005622F0" w:rsidRDefault="00CE13E3" w:rsidP="002D7EA7">
            <w:pPr>
              <w:contextualSpacing/>
              <w:rPr>
                <w:rFonts w:ascii="Times New Roman" w:hAnsi="Times New Roman" w:cs="Times New Roman"/>
                <w:sz w:val="20"/>
                <w:szCs w:val="20"/>
              </w:rPr>
            </w:pPr>
            <w:r w:rsidRPr="005622F0">
              <w:rPr>
                <w:rFonts w:ascii="Times New Roman" w:eastAsia="MS Mincho" w:hAnsi="Times New Roman" w:cs="Times New Roman"/>
                <w:sz w:val="20"/>
                <w:szCs w:val="20"/>
                <w:lang w:eastAsia="fr-FR"/>
              </w:rPr>
              <w:t>NEC</w:t>
            </w:r>
          </w:p>
          <w:p w:rsidR="00CE13E3" w:rsidRPr="005622F0" w:rsidRDefault="00CE13E3" w:rsidP="002D7EA7">
            <w:pPr>
              <w:contextualSpacing/>
              <w:rPr>
                <w:rFonts w:ascii="Times New Roman" w:eastAsia="MS Mincho" w:hAnsi="Times New Roman" w:cs="Times New Roman"/>
                <w:sz w:val="20"/>
                <w:szCs w:val="20"/>
                <w:lang w:eastAsia="fr-FR"/>
              </w:rPr>
            </w:pPr>
          </w:p>
        </w:tc>
        <w:tc>
          <w:tcPr>
            <w:tcW w:w="1241" w:type="dxa"/>
            <w:vMerge w:val="restart"/>
            <w:shd w:val="clear" w:color="auto" w:fill="auto"/>
            <w:vAlign w:val="center"/>
          </w:tcPr>
          <w:p w:rsidR="00CE13E3" w:rsidRPr="005622F0" w:rsidRDefault="00CE13E3" w:rsidP="002D7EA7">
            <w:pPr>
              <w:contextualSpacing/>
              <w:jc w:val="center"/>
              <w:rPr>
                <w:rFonts w:ascii="Times New Roman" w:eastAsia="MS Mincho" w:hAnsi="Times New Roman" w:cs="Times New Roman"/>
                <w:sz w:val="20"/>
                <w:szCs w:val="20"/>
                <w:lang w:eastAsia="fr-FR"/>
              </w:rPr>
            </w:pPr>
            <w:r w:rsidRPr="005622F0">
              <w:rPr>
                <w:rFonts w:ascii="Times New Roman" w:eastAsia="MS Mincho" w:hAnsi="Times New Roman" w:cs="Times New Roman"/>
                <w:sz w:val="20"/>
                <w:szCs w:val="20"/>
                <w:lang w:eastAsia="fr-FR"/>
              </w:rPr>
              <w:t>3</w:t>
            </w:r>
            <w:r w:rsidRPr="005622F0">
              <w:rPr>
                <w:rFonts w:ascii="Times New Roman" w:hAnsi="Times New Roman" w:cs="Times New Roman"/>
                <w:sz w:val="20"/>
                <w:szCs w:val="20"/>
                <w:vertAlign w:val="superscript"/>
                <w:lang w:eastAsia="fr-FR"/>
              </w:rPr>
              <w:footnoteReference w:id="76"/>
            </w:r>
          </w:p>
          <w:p w:rsidR="00CE13E3" w:rsidRPr="005622F0" w:rsidRDefault="00CE13E3" w:rsidP="002D7EA7">
            <w:pPr>
              <w:contextualSpacing/>
              <w:jc w:val="center"/>
              <w:rPr>
                <w:rFonts w:ascii="Times New Roman" w:eastAsia="MS Mincho" w:hAnsi="Times New Roman" w:cs="Times New Roman"/>
                <w:sz w:val="20"/>
                <w:szCs w:val="20"/>
                <w:lang w:eastAsia="fr-FR"/>
              </w:rPr>
            </w:pPr>
          </w:p>
        </w:tc>
        <w:tc>
          <w:tcPr>
            <w:tcW w:w="2692" w:type="dxa"/>
            <w:shd w:val="clear" w:color="auto" w:fill="auto"/>
            <w:vAlign w:val="center"/>
          </w:tcPr>
          <w:p w:rsidR="00CE13E3" w:rsidRPr="005622F0" w:rsidRDefault="00CE13E3" w:rsidP="00CE13E3">
            <w:pPr>
              <w:contextualSpacing/>
              <w:rPr>
                <w:rFonts w:ascii="Times New Roman" w:eastAsia="MS Mincho" w:hAnsi="Times New Roman" w:cs="Times New Roman"/>
                <w:sz w:val="20"/>
                <w:szCs w:val="20"/>
                <w:lang w:eastAsia="fr-FR"/>
              </w:rPr>
            </w:pPr>
            <w:r w:rsidRPr="005622F0">
              <w:rPr>
                <w:rFonts w:ascii="Times New Roman" w:eastAsia="MS Mincho" w:hAnsi="Times New Roman" w:cs="Times New Roman"/>
                <w:sz w:val="20"/>
                <w:szCs w:val="20"/>
                <w:lang w:eastAsia="fr-FR"/>
              </w:rPr>
              <w:t xml:space="preserve">+1 ново радно место, </w:t>
            </w:r>
            <w:r w:rsidRPr="005622F0">
              <w:rPr>
                <w:rFonts w:ascii="Times New Roman" w:hAnsi="Times New Roman" w:cs="Times New Roman"/>
                <w:sz w:val="20"/>
                <w:szCs w:val="20"/>
              </w:rPr>
              <w:t>са специјализацијом за</w:t>
            </w:r>
            <w:r w:rsidRPr="005622F0">
              <w:rPr>
                <w:rFonts w:ascii="Times New Roman" w:eastAsia="MS Mincho" w:hAnsi="Times New Roman" w:cs="Times New Roman"/>
                <w:sz w:val="20"/>
                <w:szCs w:val="20"/>
                <w:lang w:eastAsia="fr-FR"/>
              </w:rPr>
              <w:t xml:space="preserve"> задатке КВ</w:t>
            </w:r>
          </w:p>
        </w:tc>
        <w:tc>
          <w:tcPr>
            <w:tcW w:w="1808" w:type="dxa"/>
            <w:shd w:val="clear" w:color="auto" w:fill="auto"/>
            <w:vAlign w:val="center"/>
          </w:tcPr>
          <w:p w:rsidR="00CE13E3" w:rsidRPr="005622F0" w:rsidRDefault="00CE13E3" w:rsidP="00CE13E3">
            <w:pPr>
              <w:contextualSpacing/>
              <w:rPr>
                <w:rFonts w:ascii="Times New Roman" w:eastAsia="MS Mincho" w:hAnsi="Times New Roman" w:cs="Times New Roman"/>
                <w:sz w:val="20"/>
                <w:szCs w:val="20"/>
                <w:lang w:eastAsia="fr-FR"/>
              </w:rPr>
            </w:pPr>
            <w:r w:rsidRPr="005622F0">
              <w:rPr>
                <w:rFonts w:ascii="Times New Roman" w:hAnsi="Times New Roman" w:cs="Times New Roman"/>
                <w:sz w:val="20"/>
                <w:szCs w:val="20"/>
              </w:rPr>
              <w:t>Изградња капацитета, укључујући ТТ</w:t>
            </w:r>
            <w:r w:rsidRPr="005622F0">
              <w:rPr>
                <w:rFonts w:ascii="Times New Roman" w:eastAsia="MS Mincho" w:hAnsi="Times New Roman" w:cs="Times New Roman"/>
                <w:sz w:val="20"/>
                <w:szCs w:val="20"/>
                <w:lang w:eastAsia="fr-FR"/>
              </w:rPr>
              <w:t xml:space="preserve"> </w:t>
            </w:r>
          </w:p>
        </w:tc>
      </w:tr>
      <w:tr w:rsidR="00CE13E3" w:rsidRPr="005622F0" w:rsidTr="005622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tcW w:w="2313" w:type="dxa"/>
            <w:vMerge/>
            <w:shd w:val="clear" w:color="auto" w:fill="auto"/>
            <w:vAlign w:val="center"/>
          </w:tcPr>
          <w:p w:rsidR="00CE13E3" w:rsidRPr="005622F0" w:rsidRDefault="00CE13E3" w:rsidP="002D7EA7">
            <w:pPr>
              <w:contextualSpacing/>
              <w:rPr>
                <w:rFonts w:ascii="Times New Roman" w:eastAsia="MS Mincho" w:hAnsi="Times New Roman" w:cs="Times New Roman"/>
                <w:sz w:val="20"/>
                <w:szCs w:val="20"/>
                <w:lang w:eastAsia="fr-FR"/>
              </w:rPr>
            </w:pPr>
          </w:p>
        </w:tc>
        <w:tc>
          <w:tcPr>
            <w:tcW w:w="1391" w:type="dxa"/>
            <w:shd w:val="clear" w:color="auto" w:fill="auto"/>
            <w:vAlign w:val="center"/>
          </w:tcPr>
          <w:p w:rsidR="00CE13E3" w:rsidRPr="005622F0" w:rsidRDefault="0078073D" w:rsidP="002D7EA7">
            <w:pPr>
              <w:contextualSpacing/>
              <w:rPr>
                <w:rFonts w:ascii="Times New Roman" w:eastAsia="MS Mincho" w:hAnsi="Times New Roman" w:cs="Times New Roman"/>
                <w:sz w:val="20"/>
                <w:szCs w:val="20"/>
                <w:lang w:eastAsia="fr-FR"/>
              </w:rPr>
            </w:pPr>
            <w:r w:rsidRPr="005622F0">
              <w:rPr>
                <w:rFonts w:ascii="Times New Roman" w:eastAsia="MS Mincho" w:hAnsi="Times New Roman" w:cs="Times New Roman"/>
                <w:sz w:val="20"/>
                <w:szCs w:val="20"/>
                <w:lang w:eastAsia="fr-FR"/>
              </w:rPr>
              <w:t>Директива о испарљивим органским једињењима</w:t>
            </w:r>
          </w:p>
        </w:tc>
        <w:tc>
          <w:tcPr>
            <w:tcW w:w="1241" w:type="dxa"/>
            <w:vMerge/>
            <w:shd w:val="clear" w:color="auto" w:fill="auto"/>
            <w:vAlign w:val="center"/>
          </w:tcPr>
          <w:p w:rsidR="00CE13E3" w:rsidRPr="005622F0" w:rsidRDefault="00CE13E3" w:rsidP="002D7EA7">
            <w:pPr>
              <w:contextualSpacing/>
              <w:rPr>
                <w:rFonts w:ascii="Times New Roman" w:eastAsia="MS Mincho" w:hAnsi="Times New Roman" w:cs="Times New Roman"/>
                <w:sz w:val="20"/>
                <w:szCs w:val="20"/>
                <w:lang w:eastAsia="fr-FR"/>
              </w:rPr>
            </w:pPr>
          </w:p>
        </w:tc>
        <w:tc>
          <w:tcPr>
            <w:tcW w:w="2692" w:type="dxa"/>
            <w:shd w:val="clear" w:color="auto" w:fill="auto"/>
            <w:vAlign w:val="center"/>
          </w:tcPr>
          <w:p w:rsidR="00CE13E3" w:rsidRPr="005622F0" w:rsidRDefault="00C30627" w:rsidP="0078073D">
            <w:pPr>
              <w:contextualSpacing/>
              <w:rPr>
                <w:rFonts w:ascii="Times New Roman" w:eastAsia="MS Mincho" w:hAnsi="Times New Roman" w:cs="Times New Roman"/>
                <w:sz w:val="20"/>
                <w:szCs w:val="20"/>
                <w:lang w:eastAsia="fr-FR"/>
              </w:rPr>
            </w:pPr>
            <w:r w:rsidRPr="005622F0">
              <w:rPr>
                <w:rFonts w:ascii="Times New Roman" w:eastAsia="MS Mincho" w:hAnsi="Times New Roman" w:cs="Times New Roman"/>
                <w:sz w:val="20"/>
                <w:szCs w:val="20"/>
                <w:lang w:eastAsia="fr-FR"/>
              </w:rPr>
              <w:t xml:space="preserve">+1 ново радно место, </w:t>
            </w:r>
            <w:r w:rsidRPr="005622F0">
              <w:rPr>
                <w:rFonts w:ascii="Times New Roman" w:hAnsi="Times New Roman" w:cs="Times New Roman"/>
                <w:sz w:val="20"/>
                <w:szCs w:val="20"/>
              </w:rPr>
              <w:t>са специјализацијом за имплементацију</w:t>
            </w:r>
            <w:r w:rsidR="0078073D" w:rsidRPr="005622F0">
              <w:rPr>
                <w:rFonts w:ascii="Times New Roman" w:eastAsia="MS Mincho" w:hAnsi="Times New Roman" w:cs="Times New Roman"/>
                <w:sz w:val="20"/>
                <w:szCs w:val="20"/>
                <w:lang w:eastAsia="fr-FR"/>
              </w:rPr>
              <w:t xml:space="preserve"> Директив</w:t>
            </w:r>
            <w:r w:rsidR="0078073D" w:rsidRPr="005622F0">
              <w:rPr>
                <w:rFonts w:ascii="Times New Roman" w:eastAsia="MS Mincho" w:hAnsi="Times New Roman" w:cs="Times New Roman"/>
                <w:sz w:val="20"/>
                <w:szCs w:val="20"/>
                <w:lang w:val="de-DE" w:eastAsia="fr-FR"/>
              </w:rPr>
              <w:t>e</w:t>
            </w:r>
            <w:r w:rsidR="0078073D" w:rsidRPr="005622F0">
              <w:rPr>
                <w:rFonts w:ascii="Times New Roman" w:eastAsia="MS Mincho" w:hAnsi="Times New Roman" w:cs="Times New Roman"/>
                <w:sz w:val="20"/>
                <w:szCs w:val="20"/>
                <w:lang w:eastAsia="fr-FR"/>
              </w:rPr>
              <w:t xml:space="preserve"> о испарљивим органским једињењима</w:t>
            </w:r>
            <w:r w:rsidRPr="005622F0">
              <w:rPr>
                <w:rFonts w:ascii="Times New Roman" w:eastAsia="MS Mincho" w:hAnsi="Times New Roman" w:cs="Times New Roman"/>
                <w:sz w:val="20"/>
                <w:szCs w:val="20"/>
                <w:lang w:eastAsia="fr-FR"/>
              </w:rPr>
              <w:t xml:space="preserve"> </w:t>
            </w:r>
          </w:p>
        </w:tc>
        <w:tc>
          <w:tcPr>
            <w:tcW w:w="1808" w:type="dxa"/>
            <w:shd w:val="clear" w:color="auto" w:fill="auto"/>
            <w:vAlign w:val="center"/>
          </w:tcPr>
          <w:p w:rsidR="00CE13E3" w:rsidRPr="005622F0" w:rsidRDefault="00CE13E3" w:rsidP="002D7EA7">
            <w:pPr>
              <w:contextualSpacing/>
              <w:rPr>
                <w:rFonts w:ascii="Times New Roman" w:eastAsia="MS Mincho" w:hAnsi="Times New Roman" w:cs="Times New Roman"/>
                <w:sz w:val="20"/>
                <w:szCs w:val="20"/>
                <w:lang w:eastAsia="fr-FR"/>
              </w:rPr>
            </w:pPr>
            <w:r w:rsidRPr="005622F0">
              <w:rPr>
                <w:rFonts w:ascii="Times New Roman" w:hAnsi="Times New Roman" w:cs="Times New Roman"/>
                <w:sz w:val="20"/>
                <w:szCs w:val="20"/>
              </w:rPr>
              <w:t>Изградња капацитета, укључујући ТТ</w:t>
            </w:r>
          </w:p>
        </w:tc>
      </w:tr>
    </w:tbl>
    <w:tbl>
      <w:tblPr>
        <w:tblStyle w:val="TableGrid15"/>
        <w:tblW w:w="9445" w:type="dxa"/>
        <w:tblLook w:val="04A0"/>
      </w:tblPr>
      <w:tblGrid>
        <w:gridCol w:w="2276"/>
        <w:gridCol w:w="1599"/>
        <w:gridCol w:w="1171"/>
        <w:gridCol w:w="2632"/>
        <w:gridCol w:w="1767"/>
      </w:tblGrid>
      <w:tr w:rsidR="0042548E" w:rsidRPr="005622F0" w:rsidTr="00CB1AE9">
        <w:trPr>
          <w:trHeight w:val="288"/>
        </w:trPr>
        <w:tc>
          <w:tcPr>
            <w:tcW w:w="9445" w:type="dxa"/>
            <w:gridSpan w:val="5"/>
            <w:shd w:val="clear" w:color="auto" w:fill="auto"/>
            <w:vAlign w:val="center"/>
          </w:tcPr>
          <w:p w:rsidR="0042548E" w:rsidRPr="005622F0" w:rsidRDefault="00DC4D79" w:rsidP="0042548E">
            <w:pPr>
              <w:contextualSpacing/>
              <w:rPr>
                <w:rFonts w:ascii="Times New Roman" w:hAnsi="Times New Roman"/>
                <w:b/>
                <w:sz w:val="20"/>
                <w:szCs w:val="20"/>
                <w:lang w:val="en-GB"/>
              </w:rPr>
            </w:pPr>
            <w:r w:rsidRPr="005622F0">
              <w:rPr>
                <w:rFonts w:ascii="Times New Roman" w:hAnsi="Times New Roman"/>
                <w:b/>
                <w:bCs/>
                <w:sz w:val="20"/>
                <w:szCs w:val="20"/>
              </w:rPr>
              <w:t>Министарство рударства и енергетике</w:t>
            </w:r>
            <w:r w:rsidRPr="005622F0">
              <w:rPr>
                <w:rFonts w:ascii="Times New Roman" w:hAnsi="Times New Roman"/>
                <w:b/>
                <w:bCs/>
                <w:sz w:val="20"/>
                <w:szCs w:val="20"/>
                <w:lang w:val="en-US"/>
              </w:rPr>
              <w:t xml:space="preserve">, </w:t>
            </w:r>
            <w:r w:rsidRPr="005622F0">
              <w:rPr>
                <w:rFonts w:ascii="Times New Roman" w:hAnsi="Times New Roman"/>
                <w:b/>
                <w:bCs/>
                <w:sz w:val="20"/>
                <w:szCs w:val="20"/>
              </w:rPr>
              <w:t>УКУПНО</w:t>
            </w:r>
            <w:r w:rsidRPr="005622F0">
              <w:rPr>
                <w:rFonts w:ascii="Times New Roman" w:hAnsi="Times New Roman"/>
                <w:b/>
                <w:bCs/>
                <w:sz w:val="20"/>
                <w:szCs w:val="20"/>
                <w:lang w:val="en-US"/>
              </w:rPr>
              <w:t xml:space="preserve"> + 1 </w:t>
            </w:r>
            <w:r w:rsidRPr="005622F0">
              <w:rPr>
                <w:rFonts w:ascii="Times New Roman" w:hAnsi="Times New Roman"/>
                <w:b/>
                <w:bCs/>
                <w:sz w:val="20"/>
                <w:szCs w:val="20"/>
              </w:rPr>
              <w:t>радно место</w:t>
            </w:r>
          </w:p>
        </w:tc>
      </w:tr>
      <w:tr w:rsidR="00DC4D79" w:rsidRPr="00F439F3" w:rsidTr="00DC4D79">
        <w:trPr>
          <w:trHeight w:val="496"/>
        </w:trPr>
        <w:tc>
          <w:tcPr>
            <w:tcW w:w="2276" w:type="dxa"/>
            <w:shd w:val="clear" w:color="auto" w:fill="auto"/>
            <w:vAlign w:val="center"/>
          </w:tcPr>
          <w:p w:rsidR="00DC4D79" w:rsidRPr="005622F0" w:rsidRDefault="00DC4D79" w:rsidP="00DC4D79">
            <w:pPr>
              <w:spacing w:before="120" w:after="120" w:line="240" w:lineRule="auto"/>
              <w:rPr>
                <w:rFonts w:ascii="Times New Roman" w:hAnsi="Times New Roman"/>
                <w:sz w:val="20"/>
                <w:szCs w:val="20"/>
              </w:rPr>
            </w:pPr>
            <w:r w:rsidRPr="005622F0">
              <w:rPr>
                <w:rFonts w:ascii="Times New Roman" w:hAnsi="Times New Roman"/>
                <w:sz w:val="20"/>
                <w:szCs w:val="20"/>
              </w:rPr>
              <w:t>Министарство рударства и енергетике, Сектор за нафту и гас: Одсек за правне и економске послове у области нафте, деривата нафте и природног гаса,Одсек за техничко-технолошке послове у области нафте, деривата нафте и природног гаса</w:t>
            </w:r>
          </w:p>
        </w:tc>
        <w:tc>
          <w:tcPr>
            <w:tcW w:w="1599" w:type="dxa"/>
            <w:shd w:val="clear" w:color="auto" w:fill="auto"/>
            <w:vAlign w:val="center"/>
          </w:tcPr>
          <w:p w:rsidR="00DC4D79" w:rsidRPr="005622F0" w:rsidRDefault="00DC4D79" w:rsidP="00DC4D79">
            <w:pPr>
              <w:spacing w:before="120" w:after="120" w:line="240" w:lineRule="auto"/>
              <w:rPr>
                <w:rFonts w:ascii="Times New Roman" w:hAnsi="Times New Roman"/>
                <w:sz w:val="20"/>
                <w:szCs w:val="20"/>
              </w:rPr>
            </w:pPr>
            <w:r w:rsidRPr="005622F0">
              <w:rPr>
                <w:rFonts w:ascii="Times New Roman" w:hAnsi="Times New Roman"/>
                <w:sz w:val="20"/>
                <w:szCs w:val="20"/>
              </w:rPr>
              <w:t xml:space="preserve">Директива о смањивању садржаја сумпора у одређеним течним горивима </w:t>
            </w:r>
          </w:p>
        </w:tc>
        <w:tc>
          <w:tcPr>
            <w:tcW w:w="1171" w:type="dxa"/>
            <w:shd w:val="clear" w:color="auto" w:fill="auto"/>
            <w:vAlign w:val="center"/>
          </w:tcPr>
          <w:p w:rsidR="00DC4D79" w:rsidRPr="005622F0" w:rsidRDefault="00DC4D79" w:rsidP="00DC4D79">
            <w:pPr>
              <w:spacing w:before="120" w:after="120" w:line="240" w:lineRule="auto"/>
              <w:jc w:val="center"/>
              <w:rPr>
                <w:rFonts w:ascii="Times New Roman" w:hAnsi="Times New Roman"/>
                <w:sz w:val="20"/>
                <w:szCs w:val="20"/>
              </w:rPr>
            </w:pPr>
            <w:r w:rsidRPr="005622F0">
              <w:rPr>
                <w:rFonts w:ascii="Times New Roman" w:hAnsi="Times New Roman"/>
                <w:sz w:val="20"/>
                <w:szCs w:val="20"/>
              </w:rPr>
              <w:t>1</w:t>
            </w:r>
          </w:p>
        </w:tc>
        <w:tc>
          <w:tcPr>
            <w:tcW w:w="2632" w:type="dxa"/>
            <w:shd w:val="clear" w:color="auto" w:fill="auto"/>
            <w:vAlign w:val="center"/>
          </w:tcPr>
          <w:p w:rsidR="00DC4D79" w:rsidRPr="005622F0" w:rsidRDefault="00DC4D79" w:rsidP="00DC4D79">
            <w:pPr>
              <w:spacing w:before="120" w:after="120" w:line="240" w:lineRule="auto"/>
              <w:rPr>
                <w:rFonts w:ascii="Times New Roman" w:hAnsi="Times New Roman"/>
                <w:sz w:val="20"/>
                <w:szCs w:val="20"/>
              </w:rPr>
            </w:pPr>
            <w:r w:rsidRPr="005622F0">
              <w:rPr>
                <w:rFonts w:ascii="Times New Roman" w:hAnsi="Times New Roman"/>
                <w:sz w:val="20"/>
                <w:szCs w:val="20"/>
              </w:rPr>
              <w:t xml:space="preserve">+1 радно место, са специјализацијом за течна горива са садржајем сумпора </w:t>
            </w:r>
          </w:p>
        </w:tc>
        <w:tc>
          <w:tcPr>
            <w:tcW w:w="1767" w:type="dxa"/>
            <w:shd w:val="clear" w:color="auto" w:fill="auto"/>
            <w:vAlign w:val="center"/>
          </w:tcPr>
          <w:p w:rsidR="00DC4D79" w:rsidRPr="005622F0" w:rsidRDefault="00DC4D79" w:rsidP="00DC4D79">
            <w:pPr>
              <w:spacing w:before="120" w:after="120" w:line="240" w:lineRule="auto"/>
              <w:rPr>
                <w:rFonts w:ascii="Times New Roman" w:hAnsi="Times New Roman"/>
                <w:sz w:val="20"/>
                <w:szCs w:val="20"/>
              </w:rPr>
            </w:pPr>
            <w:r w:rsidRPr="005622F0">
              <w:rPr>
                <w:rFonts w:ascii="Times New Roman" w:hAnsi="Times New Roman"/>
                <w:sz w:val="20"/>
                <w:szCs w:val="20"/>
              </w:rPr>
              <w:t>Техничка помоћ, изградња капацитета и размена искустава са државама чланицама ЕУ.  </w:t>
            </w:r>
          </w:p>
        </w:tc>
      </w:tr>
      <w:tr w:rsidR="0042548E" w:rsidRPr="00F439F3" w:rsidTr="00CB1AE9">
        <w:trPr>
          <w:trHeight w:val="491"/>
        </w:trPr>
        <w:tc>
          <w:tcPr>
            <w:tcW w:w="9445" w:type="dxa"/>
            <w:gridSpan w:val="5"/>
            <w:shd w:val="clear" w:color="auto" w:fill="auto"/>
            <w:vAlign w:val="center"/>
          </w:tcPr>
          <w:p w:rsidR="0042548E" w:rsidRPr="00BB1EAF" w:rsidRDefault="00DC4D79" w:rsidP="0007768C">
            <w:pPr>
              <w:spacing w:after="0" w:line="240" w:lineRule="auto"/>
              <w:rPr>
                <w:rFonts w:ascii="Times New Roman" w:hAnsi="Times New Roman"/>
                <w:b/>
                <w:sz w:val="20"/>
                <w:szCs w:val="20"/>
              </w:rPr>
            </w:pPr>
            <w:r w:rsidRPr="005622F0">
              <w:rPr>
                <w:rFonts w:ascii="Times New Roman" w:hAnsi="Times New Roman"/>
                <w:b/>
                <w:bCs/>
                <w:sz w:val="20"/>
                <w:szCs w:val="20"/>
              </w:rPr>
              <w:t>Додатни програми за изградњу капацитета / потреба за додатном техничком помоћи</w:t>
            </w:r>
          </w:p>
        </w:tc>
      </w:tr>
      <w:tr w:rsidR="00DC4D79" w:rsidRPr="005622F0" w:rsidTr="00DC4D79">
        <w:tc>
          <w:tcPr>
            <w:tcW w:w="2276" w:type="dxa"/>
            <w:shd w:val="clear" w:color="auto" w:fill="auto"/>
            <w:vAlign w:val="center"/>
          </w:tcPr>
          <w:p w:rsidR="00DC4D79" w:rsidRPr="005622F0" w:rsidRDefault="00DC4D79" w:rsidP="0007768C">
            <w:pPr>
              <w:spacing w:after="0" w:line="240" w:lineRule="auto"/>
              <w:jc w:val="center"/>
              <w:rPr>
                <w:rFonts w:ascii="Times New Roman" w:hAnsi="Times New Roman"/>
                <w:sz w:val="20"/>
                <w:szCs w:val="20"/>
              </w:rPr>
            </w:pPr>
            <w:r w:rsidRPr="005622F0">
              <w:rPr>
                <w:rFonts w:ascii="Times New Roman" w:hAnsi="Times New Roman"/>
                <w:b/>
                <w:bCs/>
                <w:sz w:val="20"/>
                <w:szCs w:val="20"/>
              </w:rPr>
              <w:t>Циљна група</w:t>
            </w:r>
          </w:p>
        </w:tc>
        <w:tc>
          <w:tcPr>
            <w:tcW w:w="1599" w:type="dxa"/>
            <w:shd w:val="clear" w:color="auto" w:fill="auto"/>
            <w:vAlign w:val="center"/>
          </w:tcPr>
          <w:p w:rsidR="00DC4D79" w:rsidRPr="005622F0" w:rsidRDefault="00DC4D79" w:rsidP="0007768C">
            <w:pPr>
              <w:spacing w:after="0" w:line="240" w:lineRule="auto"/>
              <w:jc w:val="center"/>
              <w:rPr>
                <w:rFonts w:ascii="Times New Roman" w:hAnsi="Times New Roman"/>
                <w:sz w:val="20"/>
                <w:szCs w:val="20"/>
              </w:rPr>
            </w:pPr>
            <w:r w:rsidRPr="005622F0">
              <w:rPr>
                <w:rFonts w:ascii="Times New Roman" w:hAnsi="Times New Roman"/>
                <w:b/>
                <w:bCs/>
                <w:sz w:val="20"/>
                <w:szCs w:val="20"/>
              </w:rPr>
              <w:t>Релевантан законски акт ЕУ</w:t>
            </w:r>
          </w:p>
        </w:tc>
        <w:tc>
          <w:tcPr>
            <w:tcW w:w="5570" w:type="dxa"/>
            <w:gridSpan w:val="3"/>
            <w:shd w:val="clear" w:color="auto" w:fill="auto"/>
            <w:vAlign w:val="center"/>
          </w:tcPr>
          <w:p w:rsidR="00DC4D79" w:rsidRPr="005622F0" w:rsidRDefault="00DC4D79" w:rsidP="0007768C">
            <w:pPr>
              <w:spacing w:after="0" w:line="240" w:lineRule="auto"/>
              <w:jc w:val="center"/>
              <w:rPr>
                <w:rFonts w:ascii="Times New Roman" w:hAnsi="Times New Roman"/>
                <w:sz w:val="20"/>
                <w:szCs w:val="20"/>
              </w:rPr>
            </w:pPr>
            <w:r w:rsidRPr="005622F0">
              <w:rPr>
                <w:rFonts w:ascii="Times New Roman" w:hAnsi="Times New Roman"/>
                <w:b/>
                <w:bCs/>
                <w:sz w:val="20"/>
                <w:szCs w:val="20"/>
              </w:rPr>
              <w:t>Опсег</w:t>
            </w:r>
          </w:p>
        </w:tc>
      </w:tr>
      <w:tr w:rsidR="00DC4D79" w:rsidRPr="00F439F3" w:rsidTr="00DC4D79">
        <w:tc>
          <w:tcPr>
            <w:tcW w:w="2276" w:type="dxa"/>
            <w:shd w:val="clear" w:color="auto" w:fill="auto"/>
            <w:vAlign w:val="center"/>
          </w:tcPr>
          <w:p w:rsidR="00DC4D79" w:rsidRPr="005622F0" w:rsidRDefault="00DC4D79" w:rsidP="00845A83">
            <w:pPr>
              <w:spacing w:after="0" w:line="240" w:lineRule="auto"/>
              <w:rPr>
                <w:rFonts w:ascii="Times New Roman" w:hAnsi="Times New Roman"/>
                <w:sz w:val="20"/>
                <w:szCs w:val="20"/>
              </w:rPr>
            </w:pPr>
            <w:r w:rsidRPr="005622F0">
              <w:rPr>
                <w:rFonts w:ascii="Times New Roman" w:hAnsi="Times New Roman"/>
                <w:sz w:val="20"/>
                <w:szCs w:val="20"/>
              </w:rPr>
              <w:t xml:space="preserve">Регионалне/локалне институције које врше имплементацију, инспекторати, сви нивои </w:t>
            </w:r>
          </w:p>
        </w:tc>
        <w:tc>
          <w:tcPr>
            <w:tcW w:w="1599" w:type="dxa"/>
            <w:shd w:val="clear" w:color="auto" w:fill="auto"/>
            <w:vAlign w:val="center"/>
          </w:tcPr>
          <w:p w:rsidR="00DC4D79" w:rsidRPr="005622F0" w:rsidRDefault="00DC4D79" w:rsidP="0007768C">
            <w:pPr>
              <w:spacing w:after="0" w:line="240" w:lineRule="auto"/>
              <w:rPr>
                <w:rFonts w:ascii="Times New Roman" w:hAnsi="Times New Roman"/>
                <w:sz w:val="20"/>
                <w:szCs w:val="20"/>
              </w:rPr>
            </w:pPr>
            <w:r w:rsidRPr="005622F0">
              <w:rPr>
                <w:rFonts w:ascii="Times New Roman" w:hAnsi="Times New Roman"/>
                <w:sz w:val="20"/>
                <w:szCs w:val="20"/>
              </w:rPr>
              <w:t>Директива о квалитету амбијенталног ваздуха, 4. Ћерка, Директива о смањењу националних емисија (NEC)</w:t>
            </w:r>
          </w:p>
        </w:tc>
        <w:tc>
          <w:tcPr>
            <w:tcW w:w="5570" w:type="dxa"/>
            <w:gridSpan w:val="3"/>
            <w:shd w:val="clear" w:color="auto" w:fill="auto"/>
            <w:vAlign w:val="center"/>
          </w:tcPr>
          <w:p w:rsidR="00DC4D79" w:rsidRPr="005622F0" w:rsidRDefault="00DC4D79" w:rsidP="0007768C">
            <w:pPr>
              <w:spacing w:after="0" w:line="240" w:lineRule="auto"/>
              <w:jc w:val="both"/>
              <w:rPr>
                <w:rFonts w:ascii="Times New Roman" w:hAnsi="Times New Roman"/>
                <w:sz w:val="20"/>
                <w:szCs w:val="20"/>
              </w:rPr>
            </w:pPr>
            <w:r w:rsidRPr="005622F0">
              <w:rPr>
                <w:rStyle w:val="gmail-tlid-translation"/>
                <w:rFonts w:ascii="Times New Roman" w:hAnsi="Times New Roman"/>
                <w:sz w:val="20"/>
                <w:szCs w:val="20"/>
              </w:rPr>
              <w:t>Програм за изградњу капацитета, координиран на националном нивоу (вертикална подела надлежности)/МЗЖС. Могуће кроз посебно осмишљен пројекат техничке помоћи који има за циљ јачање капацитета локалног нивоа за примену процедура утврђених овим директивама.</w:t>
            </w:r>
          </w:p>
          <w:p w:rsidR="00DC4D79" w:rsidRPr="005622F0" w:rsidRDefault="00DC4D79" w:rsidP="0007768C">
            <w:pPr>
              <w:spacing w:after="0" w:line="240" w:lineRule="auto"/>
              <w:jc w:val="both"/>
              <w:rPr>
                <w:rFonts w:ascii="Times New Roman" w:hAnsi="Times New Roman"/>
                <w:sz w:val="20"/>
                <w:szCs w:val="20"/>
              </w:rPr>
            </w:pPr>
            <w:r w:rsidRPr="005622F0">
              <w:rPr>
                <w:rStyle w:val="gmail-tlid-translation"/>
                <w:rFonts w:ascii="Times New Roman" w:hAnsi="Times New Roman"/>
                <w:sz w:val="20"/>
                <w:szCs w:val="20"/>
              </w:rPr>
              <w:t xml:space="preserve">Специјализацији постојећег особља кроз програме изградње капацитета (по могућности, компонента у оквиру пројекта ТП, чији је циљ јачање имплементационих капацитета за све власти укључене у праћење квалитета ваздуха (КВ) треба дати приоритет. Обука и учешће у раду релевантних регионалних и међународних тела и мрежа треба да буде омогућено свим националним инспекторима који су укључени у надзор КВ/ загађења, у циљу добијања високо квалификованих стручњака за постизање КВ. би </w:t>
            </w:r>
            <w:r w:rsidR="00845A83">
              <w:rPr>
                <w:rStyle w:val="gmail-tlid-translation"/>
                <w:rFonts w:ascii="Times New Roman" w:hAnsi="Times New Roman"/>
                <w:sz w:val="20"/>
                <w:szCs w:val="20"/>
              </w:rPr>
              <w:t>т</w:t>
            </w:r>
            <w:r w:rsidRPr="005622F0">
              <w:rPr>
                <w:rStyle w:val="gmail-tlid-translation"/>
                <w:rFonts w:ascii="Times New Roman" w:hAnsi="Times New Roman"/>
                <w:sz w:val="20"/>
                <w:szCs w:val="20"/>
              </w:rPr>
              <w:t xml:space="preserve">ребало би омогућити проширење таквог програма на регионалне и локалне инспекторе, ако је могуће. </w:t>
            </w:r>
          </w:p>
          <w:p w:rsidR="00DC4D79" w:rsidRPr="005622F0" w:rsidRDefault="00DC4D79" w:rsidP="0007768C">
            <w:pPr>
              <w:spacing w:after="0" w:line="240" w:lineRule="auto"/>
              <w:jc w:val="both"/>
              <w:rPr>
                <w:rFonts w:ascii="Times New Roman" w:hAnsi="Times New Roman"/>
                <w:sz w:val="20"/>
                <w:szCs w:val="20"/>
              </w:rPr>
            </w:pPr>
            <w:r w:rsidRPr="005622F0">
              <w:rPr>
                <w:rStyle w:val="gmail-tlid-translation"/>
                <w:rFonts w:ascii="Times New Roman" w:hAnsi="Times New Roman"/>
                <w:sz w:val="20"/>
                <w:szCs w:val="20"/>
              </w:rPr>
              <w:t xml:space="preserve">Улогу овог </w:t>
            </w:r>
            <w:r w:rsidR="0007768C" w:rsidRPr="005622F0">
              <w:rPr>
                <w:rStyle w:val="gmail-tlid-translation"/>
                <w:rFonts w:ascii="Times New Roman" w:hAnsi="Times New Roman"/>
                <w:sz w:val="20"/>
                <w:szCs w:val="20"/>
              </w:rPr>
              <w:t xml:space="preserve">програма </w:t>
            </w:r>
            <w:r w:rsidRPr="005622F0">
              <w:rPr>
                <w:rStyle w:val="gmail-tlid-translation"/>
                <w:rFonts w:ascii="Times New Roman" w:hAnsi="Times New Roman"/>
                <w:sz w:val="20"/>
                <w:szCs w:val="20"/>
              </w:rPr>
              <w:t>треба посматрати из перспективе хоризонталних директива (као што су Директива о одговорности према животној средини или Директива о злочину према животној средини), као и законодавства о интегрисаној контроли загађења и потенцијалних саветодавних улога које би такав тим могао да има у развоју политике и регулативе.</w:t>
            </w:r>
            <w:r w:rsidRPr="005622F0">
              <w:rPr>
                <w:rFonts w:ascii="Times New Roman" w:hAnsi="Times New Roman"/>
                <w:sz w:val="20"/>
                <w:szCs w:val="20"/>
              </w:rPr>
              <w:t xml:space="preserve"> </w:t>
            </w:r>
          </w:p>
        </w:tc>
      </w:tr>
      <w:tr w:rsidR="00DC4D79" w:rsidRPr="00F439F3" w:rsidTr="00DC4D79">
        <w:tc>
          <w:tcPr>
            <w:tcW w:w="2276" w:type="dxa"/>
            <w:shd w:val="clear" w:color="auto" w:fill="auto"/>
            <w:vAlign w:val="center"/>
          </w:tcPr>
          <w:p w:rsidR="00DC4D79" w:rsidRPr="005622F0" w:rsidRDefault="00DC4D79" w:rsidP="0007768C">
            <w:pPr>
              <w:spacing w:after="0" w:line="240" w:lineRule="auto"/>
              <w:rPr>
                <w:rFonts w:ascii="Times New Roman" w:hAnsi="Times New Roman"/>
                <w:sz w:val="20"/>
                <w:szCs w:val="20"/>
              </w:rPr>
            </w:pPr>
            <w:r w:rsidRPr="005622F0">
              <w:rPr>
                <w:rFonts w:ascii="Times New Roman" w:hAnsi="Times New Roman"/>
                <w:sz w:val="20"/>
                <w:szCs w:val="20"/>
              </w:rPr>
              <w:t>Институције које врше спровођење, сви нивои</w:t>
            </w:r>
          </w:p>
        </w:tc>
        <w:tc>
          <w:tcPr>
            <w:tcW w:w="1599" w:type="dxa"/>
            <w:shd w:val="clear" w:color="auto" w:fill="auto"/>
            <w:vAlign w:val="center"/>
          </w:tcPr>
          <w:p w:rsidR="00DC4D79" w:rsidRPr="005622F0" w:rsidRDefault="00DC4D79" w:rsidP="0007768C">
            <w:pPr>
              <w:spacing w:after="0" w:line="240" w:lineRule="auto"/>
              <w:rPr>
                <w:rFonts w:ascii="Times New Roman" w:hAnsi="Times New Roman"/>
                <w:sz w:val="20"/>
                <w:szCs w:val="20"/>
              </w:rPr>
            </w:pPr>
            <w:r w:rsidRPr="005622F0">
              <w:rPr>
                <w:rFonts w:ascii="Times New Roman" w:hAnsi="Times New Roman"/>
                <w:sz w:val="20"/>
                <w:szCs w:val="20"/>
              </w:rPr>
              <w:t xml:space="preserve">Директива о лако испарљивим органским једињењима (VOC) Фазе I и II </w:t>
            </w:r>
          </w:p>
        </w:tc>
        <w:tc>
          <w:tcPr>
            <w:tcW w:w="5570" w:type="dxa"/>
            <w:gridSpan w:val="3"/>
            <w:shd w:val="clear" w:color="auto" w:fill="auto"/>
            <w:vAlign w:val="center"/>
          </w:tcPr>
          <w:p w:rsidR="00DC4D79" w:rsidRPr="005622F0" w:rsidRDefault="00DC4D79" w:rsidP="0007768C">
            <w:pPr>
              <w:spacing w:after="0" w:line="240" w:lineRule="auto"/>
              <w:jc w:val="both"/>
              <w:rPr>
                <w:rFonts w:ascii="Times New Roman" w:hAnsi="Times New Roman"/>
                <w:sz w:val="20"/>
                <w:szCs w:val="20"/>
              </w:rPr>
            </w:pPr>
            <w:r w:rsidRPr="005622F0">
              <w:rPr>
                <w:rStyle w:val="gmail-tlid-translation"/>
                <w:rFonts w:ascii="Times New Roman" w:hAnsi="Times New Roman"/>
                <w:sz w:val="20"/>
                <w:szCs w:val="20"/>
              </w:rPr>
              <w:t>Креирање и имплементација програма за изградњу капацитета, континуирана едукација. Такав програм може бити део неког ширег пројекта техничке помоћи (нпр. компонента у оквиру пројекта ТП, који има за циљ јачање имплементационих капацитета за све органе власти укључене у примену</w:t>
            </w:r>
            <w:r w:rsidRPr="005622F0">
              <w:rPr>
                <w:rFonts w:ascii="Times New Roman" w:hAnsi="Times New Roman"/>
                <w:sz w:val="20"/>
                <w:szCs w:val="20"/>
              </w:rPr>
              <w:t xml:space="preserve"> Директиве о лако испарљивим органским једињењима</w:t>
            </w:r>
            <w:r w:rsidRPr="005622F0">
              <w:rPr>
                <w:rStyle w:val="gmail-tlid-translation"/>
                <w:rFonts w:ascii="Times New Roman" w:hAnsi="Times New Roman"/>
                <w:sz w:val="20"/>
                <w:szCs w:val="20"/>
              </w:rPr>
              <w:t>-бензину</w:t>
            </w:r>
            <w:r w:rsidRPr="005622F0">
              <w:rPr>
                <w:rFonts w:ascii="Times New Roman" w:hAnsi="Times New Roman"/>
                <w:sz w:val="20"/>
                <w:szCs w:val="20"/>
              </w:rPr>
              <w:t xml:space="preserve"> (VOC)</w:t>
            </w:r>
            <w:r w:rsidRPr="005622F0">
              <w:rPr>
                <w:rStyle w:val="gmail-tlid-translation"/>
                <w:rFonts w:ascii="Times New Roman" w:hAnsi="Times New Roman"/>
                <w:sz w:val="20"/>
                <w:szCs w:val="20"/>
              </w:rPr>
              <w:t>, као дела управљања КВ или посебно осмишљен програм.</w:t>
            </w:r>
          </w:p>
        </w:tc>
      </w:tr>
    </w:tbl>
    <w:p w:rsidR="005E098E" w:rsidRPr="00BB1EAF" w:rsidRDefault="004F488B" w:rsidP="005622F0">
      <w:pPr>
        <w:pStyle w:val="Heading2"/>
        <w:ind w:left="0"/>
        <w:rPr>
          <w:rFonts w:ascii="Times New Roman" w:hAnsi="Times New Roman"/>
          <w:lang w:val="hr-HR"/>
        </w:rPr>
      </w:pPr>
      <w:bookmarkStart w:id="52" w:name="_3znysh7" w:colFirst="0" w:colLast="0"/>
      <w:bookmarkStart w:id="53" w:name="_Toc27146909"/>
      <w:bookmarkEnd w:id="52"/>
      <w:r w:rsidRPr="00F439F3">
        <w:rPr>
          <w:rFonts w:ascii="Times New Roman" w:hAnsi="Times New Roman"/>
          <w:lang w:val="hr-HR"/>
        </w:rPr>
        <w:t>4</w:t>
      </w:r>
      <w:r w:rsidR="005E098E" w:rsidRPr="00BB1EAF">
        <w:rPr>
          <w:rFonts w:ascii="Times New Roman" w:hAnsi="Times New Roman"/>
          <w:lang w:val="hr-HR"/>
        </w:rPr>
        <w:t>.3 Процене законодавних и институционалних неусклађености са законима ЕУ који се односе на управљање отпадом</w:t>
      </w:r>
      <w:bookmarkEnd w:id="53"/>
    </w:p>
    <w:p w:rsidR="00BF506D" w:rsidRPr="00BB1EAF" w:rsidRDefault="00BF506D" w:rsidP="0042548E">
      <w:pPr>
        <w:pStyle w:val="Normal1"/>
        <w:spacing w:before="120" w:after="120" w:line="240" w:lineRule="auto"/>
        <w:ind w:right="-188"/>
        <w:jc w:val="both"/>
        <w:rPr>
          <w:rFonts w:ascii="Times New Roman" w:hAnsi="Times New Roman" w:cs="Times New Roman"/>
          <w:b/>
          <w:sz w:val="24"/>
          <w:szCs w:val="24"/>
          <w:lang w:val="hr-HR"/>
        </w:rPr>
      </w:pPr>
    </w:p>
    <w:p w:rsidR="005E098E" w:rsidRPr="00BB1EAF" w:rsidRDefault="005E098E" w:rsidP="0042548E">
      <w:pPr>
        <w:pStyle w:val="Normal1"/>
        <w:spacing w:before="120" w:after="120" w:line="240" w:lineRule="auto"/>
        <w:ind w:right="-188"/>
        <w:jc w:val="both"/>
        <w:rPr>
          <w:rFonts w:ascii="Times New Roman" w:hAnsi="Times New Roman" w:cs="Times New Roman"/>
          <w:b/>
          <w:sz w:val="24"/>
          <w:szCs w:val="24"/>
          <w:lang w:val="hr-HR"/>
        </w:rPr>
      </w:pPr>
      <w:r w:rsidRPr="00BB1EAF">
        <w:rPr>
          <w:rFonts w:ascii="Times New Roman" w:hAnsi="Times New Roman" w:cs="Times New Roman"/>
          <w:b/>
          <w:sz w:val="24"/>
          <w:szCs w:val="24"/>
          <w:lang w:val="hr-HR"/>
        </w:rPr>
        <w:t>Садашње стање и анализа не</w:t>
      </w:r>
      <w:r w:rsidR="00694000" w:rsidRPr="00BB1EAF">
        <w:rPr>
          <w:rFonts w:ascii="Times New Roman" w:hAnsi="Times New Roman" w:cs="Times New Roman"/>
          <w:b/>
          <w:sz w:val="24"/>
          <w:szCs w:val="24"/>
          <w:lang w:val="hr-HR"/>
        </w:rPr>
        <w:t>усклађености</w:t>
      </w:r>
    </w:p>
    <w:p w:rsidR="005E098E" w:rsidRPr="00BB1EAF" w:rsidRDefault="005E098E" w:rsidP="004254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Генерално је постигнут висок ниво усаглашавања са законима ЕУ који се односе на управљање отпадом.</w:t>
      </w:r>
      <w:r w:rsidRPr="00162E7E">
        <w:rPr>
          <w:rFonts w:ascii="Times New Roman" w:hAnsi="Times New Roman" w:cs="Times New Roman"/>
          <w:sz w:val="24"/>
          <w:szCs w:val="24"/>
          <w:vertAlign w:val="superscript"/>
        </w:rPr>
        <w:footnoteReference w:id="77"/>
      </w:r>
      <w:r w:rsidRPr="00BB1EAF">
        <w:rPr>
          <w:rFonts w:ascii="Times New Roman" w:hAnsi="Times New Roman" w:cs="Times New Roman"/>
          <w:sz w:val="24"/>
          <w:szCs w:val="24"/>
          <w:lang w:val="hr-HR"/>
        </w:rPr>
        <w:t xml:space="preserve"> Међутим, надлежности и казне у спровођењу нису у потпуности усклађени са законима ЕУ.</w:t>
      </w:r>
      <w:r w:rsidRPr="00162E7E">
        <w:rPr>
          <w:rFonts w:ascii="Times New Roman" w:hAnsi="Times New Roman" w:cs="Times New Roman"/>
          <w:sz w:val="24"/>
          <w:szCs w:val="24"/>
          <w:vertAlign w:val="superscript"/>
        </w:rPr>
        <w:footnoteReference w:id="78"/>
      </w:r>
    </w:p>
    <w:p w:rsidR="005E098E" w:rsidRPr="00BB1EAF" w:rsidRDefault="005E098E" w:rsidP="004254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Транспозиција </w:t>
      </w:r>
      <w:r w:rsidRPr="00BB1EAF">
        <w:rPr>
          <w:rFonts w:ascii="Times New Roman" w:hAnsi="Times New Roman" w:cs="Times New Roman"/>
          <w:b/>
          <w:sz w:val="24"/>
          <w:szCs w:val="24"/>
          <w:lang w:val="hr-HR"/>
        </w:rPr>
        <w:t xml:space="preserve">Оквирне директиве о </w:t>
      </w:r>
      <w:r w:rsidRPr="00162E7E">
        <w:rPr>
          <w:rFonts w:ascii="Times New Roman" w:hAnsi="Times New Roman" w:cs="Times New Roman"/>
          <w:b/>
          <w:sz w:val="24"/>
          <w:szCs w:val="24"/>
        </w:rPr>
        <w:t>o</w:t>
      </w:r>
      <w:r w:rsidRPr="00BB1EAF">
        <w:rPr>
          <w:rFonts w:ascii="Times New Roman" w:hAnsi="Times New Roman" w:cs="Times New Roman"/>
          <w:b/>
          <w:sz w:val="24"/>
          <w:szCs w:val="24"/>
          <w:lang w:val="hr-HR"/>
        </w:rPr>
        <w:t>тпаду</w:t>
      </w:r>
      <w:r w:rsidRPr="00162E7E">
        <w:rPr>
          <w:rFonts w:ascii="Times New Roman" w:hAnsi="Times New Roman" w:cs="Times New Roman"/>
          <w:b/>
          <w:sz w:val="24"/>
          <w:szCs w:val="24"/>
          <w:vertAlign w:val="superscript"/>
        </w:rPr>
        <w:footnoteReference w:id="79"/>
      </w:r>
      <w:r w:rsidRPr="00BB1EAF">
        <w:rPr>
          <w:rFonts w:ascii="Times New Roman" w:hAnsi="Times New Roman" w:cs="Times New Roman"/>
          <w:sz w:val="24"/>
          <w:szCs w:val="24"/>
          <w:lang w:val="hr-HR"/>
        </w:rPr>
        <w:t xml:space="preserve"> (</w:t>
      </w:r>
      <w:r w:rsidRPr="00BB1EAF">
        <w:rPr>
          <w:rFonts w:ascii="Times New Roman" w:eastAsia="MS Mincho" w:hAnsi="Times New Roman" w:cs="Times New Roman"/>
          <w:sz w:val="24"/>
          <w:szCs w:val="24"/>
          <w:lang w:val="hr-HR" w:eastAsia="ja-JP"/>
        </w:rPr>
        <w:t>ОДО</w:t>
      </w:r>
      <w:r w:rsidRPr="00BB1EAF">
        <w:rPr>
          <w:rFonts w:ascii="Times New Roman" w:hAnsi="Times New Roman" w:cs="Times New Roman"/>
          <w:sz w:val="24"/>
          <w:szCs w:val="24"/>
          <w:lang w:val="hr-HR"/>
        </w:rPr>
        <w:t xml:space="preserve">) је унапређена. Одредбе о изузимању одређених операција (интерно одлагање и операције рекуперације) из захтева за издавање </w:t>
      </w:r>
      <w:r w:rsidR="009F4C28" w:rsidRPr="00162E7E">
        <w:rPr>
          <w:rFonts w:ascii="Times New Roman" w:hAnsi="Times New Roman" w:cs="Times New Roman"/>
          <w:sz w:val="24"/>
          <w:szCs w:val="24"/>
        </w:rPr>
        <w:t>POPs</w:t>
      </w:r>
      <w:r w:rsidRPr="00BB1EAF">
        <w:rPr>
          <w:rFonts w:ascii="Times New Roman" w:hAnsi="Times New Roman" w:cs="Times New Roman"/>
          <w:sz w:val="24"/>
          <w:szCs w:val="24"/>
          <w:lang w:val="hr-HR"/>
        </w:rPr>
        <w:t>волу треба да се ускладе са клаузулом о изузимању Оквирне директиве о отпаду. Још увек нису развијени Национални планови управљања отпадом и програми превенције отпада.</w:t>
      </w:r>
    </w:p>
    <w:p w:rsidR="005E098E" w:rsidRPr="00BB1EAF" w:rsidRDefault="005E098E" w:rsidP="004254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Транспозиција </w:t>
      </w:r>
      <w:r w:rsidRPr="00BB1EAF">
        <w:rPr>
          <w:rFonts w:ascii="Times New Roman" w:hAnsi="Times New Roman" w:cs="Times New Roman"/>
          <w:b/>
          <w:sz w:val="24"/>
          <w:szCs w:val="24"/>
          <w:lang w:val="hr-HR"/>
        </w:rPr>
        <w:t>Директиве о</w:t>
      </w:r>
      <w:r w:rsidR="00E93F00" w:rsidRPr="00BB1EAF">
        <w:rPr>
          <w:rFonts w:ascii="Times New Roman" w:hAnsi="Times New Roman" w:cs="Times New Roman"/>
          <w:b/>
          <w:sz w:val="24"/>
          <w:szCs w:val="24"/>
          <w:lang w:val="hr-HR"/>
        </w:rPr>
        <w:t xml:space="preserve"> </w:t>
      </w:r>
      <w:r w:rsidRPr="00BB1EAF">
        <w:rPr>
          <w:rFonts w:ascii="Times New Roman" w:hAnsi="Times New Roman" w:cs="Times New Roman"/>
          <w:b/>
          <w:sz w:val="24"/>
          <w:szCs w:val="24"/>
          <w:lang w:val="hr-HR"/>
        </w:rPr>
        <w:t xml:space="preserve"> батеријама</w:t>
      </w:r>
      <w:r w:rsidR="00E93F00" w:rsidRPr="00F439F3">
        <w:rPr>
          <w:rFonts w:ascii="Times New Roman" w:hAnsi="Times New Roman" w:cs="Times New Roman"/>
          <w:b/>
          <w:sz w:val="24"/>
          <w:szCs w:val="24"/>
          <w:lang w:val="hr-HR"/>
        </w:rPr>
        <w:t xml:space="preserve"> и акумулаторима</w:t>
      </w:r>
      <w:r w:rsidRPr="00BB1EAF">
        <w:rPr>
          <w:rFonts w:ascii="Times New Roman" w:hAnsi="Times New Roman" w:cs="Times New Roman"/>
          <w:sz w:val="24"/>
          <w:szCs w:val="24"/>
          <w:lang w:val="hr-HR"/>
        </w:rPr>
        <w:t xml:space="preserve"> (</w:t>
      </w:r>
      <w:r w:rsidR="007F51F5" w:rsidRPr="00162E7E">
        <w:rPr>
          <w:rFonts w:ascii="Times New Roman" w:hAnsi="Times New Roman" w:cs="Times New Roman"/>
          <w:sz w:val="24"/>
          <w:szCs w:val="24"/>
        </w:rPr>
        <w:t>WBA</w:t>
      </w:r>
      <w:r w:rsidRPr="00BB1EAF">
        <w:rPr>
          <w:rFonts w:ascii="Times New Roman" w:hAnsi="Times New Roman" w:cs="Times New Roman"/>
          <w:sz w:val="24"/>
          <w:szCs w:val="24"/>
          <w:lang w:val="hr-HR"/>
        </w:rPr>
        <w:t>)</w:t>
      </w:r>
      <w:r w:rsidRPr="00162E7E">
        <w:rPr>
          <w:rFonts w:ascii="Times New Roman" w:hAnsi="Times New Roman" w:cs="Times New Roman"/>
          <w:sz w:val="24"/>
          <w:szCs w:val="24"/>
          <w:vertAlign w:val="superscript"/>
        </w:rPr>
        <w:footnoteReference w:id="80"/>
      </w:r>
      <w:r w:rsidRPr="00BB1EAF">
        <w:rPr>
          <w:rFonts w:ascii="Times New Roman" w:hAnsi="Times New Roman" w:cs="Times New Roman"/>
          <w:sz w:val="24"/>
          <w:szCs w:val="24"/>
          <w:lang w:val="hr-HR"/>
        </w:rPr>
        <w:t xml:space="preserve"> је знатно унапређена, али још увек непотпуна. Захтев да се успостави систем одвојеног сакупљања и забрана стављања на тржиште батерија и акумулатора који нису у складу са </w:t>
      </w:r>
      <w:r w:rsidR="00E93F00" w:rsidRPr="00F439F3">
        <w:rPr>
          <w:rFonts w:ascii="Times New Roman" w:hAnsi="Times New Roman" w:cs="Times New Roman"/>
          <w:sz w:val="24"/>
          <w:szCs w:val="24"/>
          <w:lang w:val="hr-HR"/>
        </w:rPr>
        <w:t>директивом</w:t>
      </w:r>
      <w:r w:rsidRPr="00BB1EAF">
        <w:rPr>
          <w:rFonts w:ascii="Times New Roman" w:hAnsi="Times New Roman" w:cs="Times New Roman"/>
          <w:sz w:val="24"/>
          <w:szCs w:val="24"/>
          <w:lang w:val="hr-HR"/>
        </w:rPr>
        <w:t xml:space="preserve"> још увек није транспонована. Не постоји Национални план управљања отпадом.  </w:t>
      </w:r>
    </w:p>
    <w:p w:rsidR="005E098E" w:rsidRPr="00BB1EAF" w:rsidRDefault="005E098E" w:rsidP="004254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Транспозиција </w:t>
      </w:r>
      <w:r w:rsidR="0099496B" w:rsidRPr="00162E7E">
        <w:rPr>
          <w:rFonts w:ascii="Times New Roman" w:eastAsia="MS Mincho" w:hAnsi="Times New Roman" w:cs="Times New Roman"/>
          <w:b/>
          <w:sz w:val="24"/>
          <w:szCs w:val="24"/>
          <w:lang w:eastAsia="ja-JP"/>
        </w:rPr>
        <w:t>WEEE</w:t>
      </w:r>
      <w:r w:rsidRPr="00BB1EAF">
        <w:rPr>
          <w:rFonts w:ascii="Times New Roman" w:hAnsi="Times New Roman" w:cs="Times New Roman"/>
          <w:b/>
          <w:sz w:val="24"/>
          <w:szCs w:val="24"/>
          <w:lang w:val="hr-HR"/>
        </w:rPr>
        <w:t xml:space="preserve"> Директиве</w:t>
      </w:r>
      <w:r w:rsidRPr="00162E7E">
        <w:rPr>
          <w:rFonts w:ascii="Times New Roman" w:hAnsi="Times New Roman" w:cs="Times New Roman"/>
          <w:sz w:val="24"/>
          <w:szCs w:val="24"/>
          <w:vertAlign w:val="superscript"/>
        </w:rPr>
        <w:footnoteReference w:id="81"/>
      </w:r>
      <w:r w:rsidRPr="00BB1EAF">
        <w:rPr>
          <w:rFonts w:ascii="Times New Roman" w:hAnsi="Times New Roman" w:cs="Times New Roman"/>
          <w:sz w:val="24"/>
          <w:szCs w:val="24"/>
          <w:lang w:val="hr-HR"/>
        </w:rPr>
        <w:t xml:space="preserve"> још увек није потпуна. Кључни захтеви </w:t>
      </w:r>
      <w:r w:rsidR="0099496B" w:rsidRPr="00162E7E">
        <w:rPr>
          <w:rFonts w:ascii="Times New Roman" w:eastAsia="MS Mincho" w:hAnsi="Times New Roman" w:cs="Times New Roman"/>
          <w:b/>
          <w:sz w:val="24"/>
          <w:szCs w:val="24"/>
          <w:lang w:eastAsia="ja-JP"/>
        </w:rPr>
        <w:t>WEEE</w:t>
      </w:r>
      <w:r w:rsidRPr="00BB1EAF">
        <w:rPr>
          <w:rFonts w:ascii="Times New Roman" w:eastAsia="MS Mincho" w:hAnsi="Times New Roman" w:cs="Times New Roman"/>
          <w:b/>
          <w:sz w:val="24"/>
          <w:szCs w:val="24"/>
          <w:lang w:val="hr-HR" w:eastAsia="ja-JP"/>
        </w:rPr>
        <w:t xml:space="preserve"> </w:t>
      </w:r>
      <w:r w:rsidRPr="00BB1EAF">
        <w:rPr>
          <w:rFonts w:ascii="Times New Roman" w:hAnsi="Times New Roman" w:cs="Times New Roman"/>
          <w:sz w:val="24"/>
          <w:szCs w:val="24"/>
          <w:lang w:val="hr-HR"/>
        </w:rPr>
        <w:t>Директиве тек треба да буду транспоновани.</w:t>
      </w:r>
    </w:p>
    <w:p w:rsidR="005E098E" w:rsidRPr="00BB1EAF" w:rsidRDefault="005E098E" w:rsidP="004254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Транспозиција основног текста </w:t>
      </w:r>
      <w:r w:rsidRPr="00BB1EAF">
        <w:rPr>
          <w:rFonts w:ascii="Times New Roman" w:hAnsi="Times New Roman" w:cs="Times New Roman"/>
          <w:b/>
          <w:sz w:val="24"/>
          <w:szCs w:val="24"/>
          <w:lang w:val="hr-HR"/>
        </w:rPr>
        <w:t>Директиве о амбалажном отпаду</w:t>
      </w:r>
      <w:r w:rsidRPr="00162E7E">
        <w:rPr>
          <w:rFonts w:ascii="Times New Roman" w:hAnsi="Times New Roman" w:cs="Times New Roman"/>
          <w:b/>
          <w:sz w:val="24"/>
          <w:szCs w:val="24"/>
          <w:vertAlign w:val="superscript"/>
        </w:rPr>
        <w:footnoteReference w:id="82"/>
      </w:r>
      <w:r w:rsidRPr="00BB1EAF">
        <w:rPr>
          <w:rFonts w:ascii="Times New Roman" w:hAnsi="Times New Roman" w:cs="Times New Roman"/>
          <w:b/>
          <w:sz w:val="24"/>
          <w:szCs w:val="24"/>
          <w:lang w:val="hr-HR"/>
        </w:rPr>
        <w:t xml:space="preserve"> </w:t>
      </w:r>
      <w:r w:rsidRPr="00BB1EAF">
        <w:rPr>
          <w:rFonts w:ascii="Times New Roman" w:hAnsi="Times New Roman" w:cs="Times New Roman"/>
          <w:sz w:val="24"/>
          <w:szCs w:val="24"/>
          <w:lang w:val="hr-HR"/>
        </w:rPr>
        <w:t xml:space="preserve">је завршена. Међутим, Директиве 2013/2/ЕУ и 2015/720/ЕУ о изменама Директиве о амбалажном отпаду нису транспоноване. </w:t>
      </w:r>
      <w:r w:rsidRPr="00BB1EAF">
        <w:rPr>
          <w:rFonts w:ascii="Times New Roman" w:hAnsi="Times New Roman" w:cs="Times New Roman"/>
          <w:sz w:val="24"/>
          <w:szCs w:val="24"/>
          <w:highlight w:val="white"/>
          <w:lang w:val="hr-HR"/>
        </w:rPr>
        <w:t>Посебне мере за биоразградиве и компостабилне пластичне кесе још увек нису развијене.</w:t>
      </w:r>
    </w:p>
    <w:p w:rsidR="005E098E" w:rsidRPr="00BB1EAF" w:rsidRDefault="005E098E" w:rsidP="004254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Транспозиција </w:t>
      </w:r>
      <w:r w:rsidRPr="00BB1EAF">
        <w:rPr>
          <w:rFonts w:ascii="Times New Roman" w:hAnsi="Times New Roman" w:cs="Times New Roman"/>
          <w:b/>
          <w:sz w:val="24"/>
          <w:szCs w:val="24"/>
          <w:lang w:val="hr-HR"/>
        </w:rPr>
        <w:t>Директиве о канализационом муљу</w:t>
      </w:r>
      <w:r w:rsidRPr="00162E7E">
        <w:rPr>
          <w:rFonts w:ascii="Times New Roman" w:hAnsi="Times New Roman" w:cs="Times New Roman"/>
          <w:b/>
          <w:sz w:val="24"/>
          <w:szCs w:val="24"/>
          <w:vertAlign w:val="superscript"/>
        </w:rPr>
        <w:footnoteReference w:id="83"/>
      </w:r>
      <w:r w:rsidRPr="00BB1EAF">
        <w:rPr>
          <w:rFonts w:ascii="Times New Roman" w:hAnsi="Times New Roman" w:cs="Times New Roman"/>
          <w:b/>
          <w:sz w:val="24"/>
          <w:szCs w:val="24"/>
          <w:lang w:val="hr-HR"/>
        </w:rPr>
        <w:t xml:space="preserve"> </w:t>
      </w:r>
      <w:r w:rsidRPr="00BB1EAF">
        <w:rPr>
          <w:rFonts w:ascii="Times New Roman" w:hAnsi="Times New Roman" w:cs="Times New Roman"/>
          <w:sz w:val="24"/>
          <w:szCs w:val="24"/>
          <w:lang w:val="hr-HR"/>
        </w:rPr>
        <w:t xml:space="preserve">(ДКМ) тек треба да се покрене. </w:t>
      </w:r>
    </w:p>
    <w:p w:rsidR="005E098E" w:rsidRPr="00BB1EAF" w:rsidRDefault="005E098E" w:rsidP="0042548E">
      <w:pPr>
        <w:spacing w:before="120" w:after="120" w:line="240" w:lineRule="auto"/>
        <w:jc w:val="both"/>
        <w:rPr>
          <w:rFonts w:ascii="Times New Roman" w:hAnsi="Times New Roman" w:cs="Times New Roman"/>
          <w:i/>
          <w:sz w:val="24"/>
          <w:szCs w:val="24"/>
          <w:lang w:val="hr-HR"/>
        </w:rPr>
      </w:pPr>
      <w:r w:rsidRPr="00BB1EAF">
        <w:rPr>
          <w:rFonts w:ascii="Times New Roman" w:hAnsi="Times New Roman" w:cs="Times New Roman"/>
          <w:b/>
          <w:sz w:val="24"/>
          <w:szCs w:val="24"/>
          <w:lang w:val="hr-HR"/>
        </w:rPr>
        <w:t>Директива о одлагању полихлорованих бифенила и полихролованих терфенила</w:t>
      </w:r>
      <w:r w:rsidRPr="00BB1EAF">
        <w:rPr>
          <w:rFonts w:ascii="Times New Roman" w:hAnsi="Times New Roman" w:cs="Times New Roman"/>
          <w:sz w:val="24"/>
          <w:szCs w:val="24"/>
          <w:lang w:val="hr-HR"/>
        </w:rPr>
        <w:t xml:space="preserve"> (</w:t>
      </w:r>
      <w:r w:rsidRPr="00BB1EAF">
        <w:rPr>
          <w:rFonts w:ascii="Times New Roman" w:hAnsi="Times New Roman" w:cs="Times New Roman"/>
          <w:b/>
          <w:sz w:val="24"/>
          <w:szCs w:val="24"/>
          <w:lang w:val="hr-HR"/>
        </w:rPr>
        <w:t xml:space="preserve"> </w:t>
      </w:r>
      <w:r w:rsidRPr="00BB1EAF">
        <w:rPr>
          <w:rFonts w:ascii="Times New Roman" w:eastAsia="MS Mincho" w:hAnsi="Times New Roman" w:cs="Times New Roman"/>
          <w:b/>
          <w:sz w:val="24"/>
          <w:szCs w:val="24"/>
          <w:lang w:val="hr-HR" w:eastAsia="fr-FR"/>
        </w:rPr>
        <w:t>ПХБ/ПХТ)</w:t>
      </w:r>
      <w:r w:rsidRPr="00162E7E">
        <w:rPr>
          <w:rFonts w:ascii="Times New Roman" w:hAnsi="Times New Roman" w:cs="Times New Roman"/>
          <w:b/>
          <w:sz w:val="24"/>
          <w:szCs w:val="24"/>
          <w:vertAlign w:val="superscript"/>
        </w:rPr>
        <w:footnoteReference w:id="84"/>
      </w:r>
      <w:r w:rsidRPr="00BB1EAF">
        <w:rPr>
          <w:rFonts w:ascii="Times New Roman" w:hAnsi="Times New Roman" w:cs="Times New Roman"/>
          <w:sz w:val="24"/>
          <w:szCs w:val="24"/>
          <w:lang w:val="hr-HR"/>
        </w:rPr>
        <w:t>је транспонована.</w:t>
      </w:r>
      <w:r w:rsidRPr="00162E7E">
        <w:rPr>
          <w:rFonts w:ascii="Times New Roman" w:hAnsi="Times New Roman" w:cs="Times New Roman"/>
          <w:sz w:val="24"/>
          <w:szCs w:val="24"/>
          <w:vertAlign w:val="superscript"/>
        </w:rPr>
        <w:footnoteReference w:id="85"/>
      </w:r>
      <w:r w:rsidRPr="00BB1EAF">
        <w:rPr>
          <w:rFonts w:ascii="Times New Roman" w:hAnsi="Times New Roman" w:cs="Times New Roman"/>
          <w:sz w:val="24"/>
          <w:szCs w:val="24"/>
          <w:lang w:val="hr-HR"/>
        </w:rPr>
        <w:t xml:space="preserve"> Међутим, неопходно је даље усавршавање правног текста према захтевима Твининг пројекта </w:t>
      </w:r>
      <w:r w:rsidRPr="00162E7E">
        <w:rPr>
          <w:rFonts w:ascii="Times New Roman" w:hAnsi="Times New Roman" w:cs="Times New Roman"/>
          <w:sz w:val="24"/>
          <w:szCs w:val="24"/>
        </w:rPr>
        <w:t>SR</w:t>
      </w:r>
      <w:r w:rsidRPr="00BB1EAF">
        <w:rPr>
          <w:rFonts w:ascii="Times New Roman" w:hAnsi="Times New Roman" w:cs="Times New Roman"/>
          <w:sz w:val="24"/>
          <w:szCs w:val="24"/>
          <w:lang w:val="hr-HR"/>
        </w:rPr>
        <w:t xml:space="preserve"> 13 </w:t>
      </w:r>
      <w:r w:rsidRPr="00162E7E">
        <w:rPr>
          <w:rFonts w:ascii="Times New Roman" w:hAnsi="Times New Roman" w:cs="Times New Roman"/>
          <w:sz w:val="24"/>
          <w:szCs w:val="24"/>
        </w:rPr>
        <w:t>IB</w:t>
      </w:r>
      <w:r w:rsidRPr="00BB1EAF">
        <w:rPr>
          <w:rFonts w:ascii="Times New Roman" w:hAnsi="Times New Roman" w:cs="Times New Roman"/>
          <w:sz w:val="24"/>
          <w:szCs w:val="24"/>
          <w:lang w:val="hr-HR"/>
        </w:rPr>
        <w:t xml:space="preserve"> </w:t>
      </w:r>
      <w:r w:rsidRPr="00162E7E">
        <w:rPr>
          <w:rFonts w:ascii="Times New Roman" w:hAnsi="Times New Roman" w:cs="Times New Roman"/>
          <w:sz w:val="24"/>
          <w:szCs w:val="24"/>
        </w:rPr>
        <w:t>EN</w:t>
      </w:r>
      <w:r w:rsidRPr="00BB1EAF">
        <w:rPr>
          <w:rFonts w:ascii="Times New Roman" w:hAnsi="Times New Roman" w:cs="Times New Roman"/>
          <w:sz w:val="24"/>
          <w:szCs w:val="24"/>
          <w:lang w:val="hr-HR"/>
        </w:rPr>
        <w:t xml:space="preserve"> 02.</w:t>
      </w:r>
    </w:p>
    <w:p w:rsidR="005E098E" w:rsidRPr="00BB1EAF" w:rsidRDefault="005E098E" w:rsidP="0042548E">
      <w:pPr>
        <w:pStyle w:val="Normal1"/>
        <w:spacing w:before="120" w:after="120" w:line="240" w:lineRule="auto"/>
        <w:jc w:val="both"/>
        <w:rPr>
          <w:rFonts w:ascii="Times New Roman" w:hAnsi="Times New Roman" w:cs="Times New Roman"/>
          <w:i/>
          <w:sz w:val="24"/>
          <w:szCs w:val="24"/>
          <w:lang w:val="hr-HR"/>
        </w:rPr>
      </w:pPr>
      <w:r w:rsidRPr="00BB1EAF">
        <w:rPr>
          <w:rFonts w:ascii="Times New Roman" w:hAnsi="Times New Roman" w:cs="Times New Roman"/>
          <w:sz w:val="24"/>
          <w:szCs w:val="24"/>
          <w:lang w:val="hr-HR"/>
        </w:rPr>
        <w:t>Транспозиција</w:t>
      </w:r>
      <w:r w:rsidRPr="00BB1EAF">
        <w:rPr>
          <w:rFonts w:ascii="Times New Roman" w:hAnsi="Times New Roman" w:cs="Times New Roman"/>
          <w:i/>
          <w:sz w:val="24"/>
          <w:szCs w:val="24"/>
          <w:lang w:val="hr-HR"/>
        </w:rPr>
        <w:t xml:space="preserve"> </w:t>
      </w:r>
      <w:r w:rsidRPr="00BB1EAF">
        <w:rPr>
          <w:rFonts w:ascii="Times New Roman" w:hAnsi="Times New Roman" w:cs="Times New Roman"/>
          <w:b/>
          <w:sz w:val="24"/>
          <w:szCs w:val="24"/>
          <w:lang w:val="hr-HR"/>
        </w:rPr>
        <w:t>Директиве о отпадним возилима</w:t>
      </w:r>
      <w:r w:rsidRPr="00162E7E">
        <w:rPr>
          <w:rFonts w:ascii="Times New Roman" w:hAnsi="Times New Roman" w:cs="Times New Roman"/>
          <w:b/>
          <w:sz w:val="24"/>
          <w:szCs w:val="24"/>
          <w:vertAlign w:val="superscript"/>
        </w:rPr>
        <w:footnoteReference w:id="86"/>
      </w:r>
      <w:r w:rsidRPr="00BB1EAF">
        <w:rPr>
          <w:rFonts w:ascii="Times New Roman" w:hAnsi="Times New Roman" w:cs="Times New Roman"/>
          <w:b/>
          <w:sz w:val="24"/>
          <w:szCs w:val="24"/>
          <w:lang w:val="hr-HR"/>
        </w:rPr>
        <w:t xml:space="preserve"> </w:t>
      </w:r>
      <w:r w:rsidRPr="00BB1EAF">
        <w:rPr>
          <w:rFonts w:ascii="Times New Roman" w:hAnsi="Times New Roman" w:cs="Times New Roman"/>
          <w:sz w:val="24"/>
          <w:szCs w:val="24"/>
          <w:lang w:val="hr-HR"/>
        </w:rPr>
        <w:t>(ДОВ) је још увек непотпуна. Може се рећи да већина кључних захтева није успешно транспонована.</w:t>
      </w:r>
      <w:r w:rsidRPr="00162E7E">
        <w:rPr>
          <w:rFonts w:ascii="Times New Roman" w:hAnsi="Times New Roman" w:cs="Times New Roman"/>
          <w:sz w:val="24"/>
          <w:szCs w:val="24"/>
          <w:vertAlign w:val="superscript"/>
        </w:rPr>
        <w:footnoteReference w:id="87"/>
      </w:r>
      <w:r w:rsidRPr="00BB1EAF">
        <w:rPr>
          <w:rFonts w:ascii="Times New Roman" w:hAnsi="Times New Roman" w:cs="Times New Roman"/>
          <w:sz w:val="24"/>
          <w:szCs w:val="24"/>
          <w:lang w:val="hr-HR"/>
        </w:rPr>
        <w:t xml:space="preserve"> Национални план за отпадна возила тек треба да се развије.</w:t>
      </w:r>
      <w:r w:rsidRPr="00162E7E">
        <w:rPr>
          <w:rFonts w:ascii="Times New Roman" w:hAnsi="Times New Roman" w:cs="Times New Roman"/>
          <w:sz w:val="24"/>
          <w:szCs w:val="24"/>
          <w:vertAlign w:val="superscript"/>
        </w:rPr>
        <w:footnoteReference w:id="88"/>
      </w:r>
    </w:p>
    <w:p w:rsidR="005E098E" w:rsidRPr="00BB1EAF" w:rsidRDefault="005E098E" w:rsidP="005E098E">
      <w:pPr>
        <w:pStyle w:val="Normal1"/>
        <w:spacing w:before="120" w:after="120" w:line="240" w:lineRule="auto"/>
        <w:jc w:val="both"/>
        <w:rPr>
          <w:rFonts w:ascii="Times New Roman" w:hAnsi="Times New Roman" w:cs="Times New Roman"/>
          <w:i/>
          <w:sz w:val="24"/>
          <w:szCs w:val="24"/>
          <w:lang w:val="hr-HR"/>
        </w:rPr>
      </w:pPr>
      <w:r w:rsidRPr="00BB1EAF">
        <w:rPr>
          <w:rFonts w:ascii="Times New Roman" w:hAnsi="Times New Roman" w:cs="Times New Roman"/>
          <w:sz w:val="24"/>
          <w:szCs w:val="24"/>
          <w:lang w:val="hr-HR"/>
        </w:rPr>
        <w:t xml:space="preserve">Основни захтеви </w:t>
      </w:r>
      <w:r w:rsidRPr="00BB1EAF">
        <w:rPr>
          <w:rFonts w:ascii="Times New Roman" w:hAnsi="Times New Roman" w:cs="Times New Roman"/>
          <w:b/>
          <w:sz w:val="24"/>
          <w:szCs w:val="24"/>
          <w:lang w:val="hr-HR"/>
        </w:rPr>
        <w:t>Директиве о ограничењу употребе одређених опасних супстанци у електричној и електронској опреми (</w:t>
      </w:r>
      <w:r w:rsidRPr="00162E7E">
        <w:rPr>
          <w:rFonts w:ascii="Times New Roman" w:hAnsi="Times New Roman" w:cs="Times New Roman"/>
          <w:b/>
          <w:sz w:val="24"/>
          <w:szCs w:val="24"/>
        </w:rPr>
        <w:t>RoHS</w:t>
      </w:r>
      <w:r w:rsidRPr="00BB1EAF">
        <w:rPr>
          <w:rFonts w:ascii="Times New Roman" w:hAnsi="Times New Roman" w:cs="Times New Roman"/>
          <w:sz w:val="24"/>
          <w:szCs w:val="24"/>
          <w:lang w:val="hr-HR"/>
        </w:rPr>
        <w:t>)</w:t>
      </w:r>
      <w:r w:rsidRPr="00BB1EAF">
        <w:rPr>
          <w:rFonts w:ascii="Times New Roman" w:hAnsi="Times New Roman" w:cs="Times New Roman"/>
          <w:b/>
          <w:sz w:val="24"/>
          <w:szCs w:val="24"/>
          <w:vertAlign w:val="superscript"/>
          <w:lang w:val="hr-HR"/>
        </w:rPr>
        <w:t xml:space="preserve"> </w:t>
      </w:r>
      <w:r w:rsidRPr="00162E7E">
        <w:rPr>
          <w:rFonts w:ascii="Times New Roman" w:hAnsi="Times New Roman" w:cs="Times New Roman"/>
          <w:b/>
          <w:sz w:val="24"/>
          <w:szCs w:val="24"/>
          <w:vertAlign w:val="superscript"/>
        </w:rPr>
        <w:footnoteReference w:id="89"/>
      </w:r>
      <w:r w:rsidRPr="00BB1EAF">
        <w:rPr>
          <w:rFonts w:ascii="Times New Roman" w:hAnsi="Times New Roman" w:cs="Times New Roman"/>
          <w:sz w:val="24"/>
          <w:szCs w:val="24"/>
          <w:lang w:val="hr-HR"/>
        </w:rPr>
        <w:t xml:space="preserve"> нису транспоновани.</w:t>
      </w:r>
      <w:r w:rsidRPr="00162E7E">
        <w:rPr>
          <w:rFonts w:ascii="Times New Roman" w:hAnsi="Times New Roman" w:cs="Times New Roman"/>
          <w:sz w:val="24"/>
          <w:szCs w:val="24"/>
          <w:vertAlign w:val="superscript"/>
        </w:rPr>
        <w:footnoteReference w:id="90"/>
      </w:r>
      <w:r w:rsidRPr="00BB1EAF">
        <w:rPr>
          <w:rFonts w:ascii="Times New Roman" w:hAnsi="Times New Roman" w:cs="Times New Roman"/>
          <w:sz w:val="24"/>
          <w:szCs w:val="24"/>
          <w:lang w:val="hr-HR"/>
        </w:rPr>
        <w:t xml:space="preserve"> </w:t>
      </w:r>
    </w:p>
    <w:p w:rsidR="005E098E" w:rsidRPr="00BB1EAF" w:rsidRDefault="005E098E" w:rsidP="005E098E">
      <w:pPr>
        <w:pStyle w:val="Normal1"/>
        <w:spacing w:before="120" w:after="120" w:line="240" w:lineRule="auto"/>
        <w:jc w:val="both"/>
        <w:rPr>
          <w:rFonts w:ascii="Times New Roman" w:hAnsi="Times New Roman" w:cs="Times New Roman"/>
          <w:i/>
          <w:sz w:val="24"/>
          <w:szCs w:val="24"/>
          <w:lang w:val="hr-HR"/>
        </w:rPr>
      </w:pPr>
      <w:r w:rsidRPr="00BB1EAF">
        <w:rPr>
          <w:rFonts w:ascii="Times New Roman" w:hAnsi="Times New Roman" w:cs="Times New Roman"/>
          <w:sz w:val="24"/>
          <w:szCs w:val="24"/>
          <w:lang w:val="hr-HR"/>
        </w:rPr>
        <w:t xml:space="preserve">Транспозиција </w:t>
      </w:r>
      <w:r w:rsidRPr="00BB1EAF">
        <w:rPr>
          <w:rFonts w:ascii="Times New Roman" w:hAnsi="Times New Roman" w:cs="Times New Roman"/>
          <w:b/>
          <w:sz w:val="24"/>
          <w:szCs w:val="24"/>
          <w:lang w:val="hr-HR"/>
        </w:rPr>
        <w:t xml:space="preserve">Директиве </w:t>
      </w:r>
      <w:r w:rsidRPr="00162E7E">
        <w:rPr>
          <w:rFonts w:ascii="Times New Roman" w:hAnsi="Times New Roman" w:cs="Times New Roman"/>
          <w:b/>
          <w:sz w:val="24"/>
          <w:szCs w:val="24"/>
        </w:rPr>
        <w:t>o</w:t>
      </w:r>
      <w:r w:rsidRPr="00BB1EAF">
        <w:rPr>
          <w:rFonts w:ascii="Times New Roman" w:hAnsi="Times New Roman" w:cs="Times New Roman"/>
          <w:b/>
          <w:sz w:val="24"/>
          <w:szCs w:val="24"/>
          <w:lang w:val="hr-HR"/>
        </w:rPr>
        <w:t xml:space="preserve"> депонијама</w:t>
      </w:r>
      <w:r w:rsidRPr="00162E7E">
        <w:rPr>
          <w:rFonts w:ascii="Times New Roman" w:hAnsi="Times New Roman" w:cs="Times New Roman"/>
          <w:b/>
          <w:sz w:val="24"/>
          <w:szCs w:val="24"/>
          <w:vertAlign w:val="superscript"/>
        </w:rPr>
        <w:footnoteReference w:id="91"/>
      </w:r>
      <w:r w:rsidRPr="00BB1EAF">
        <w:rPr>
          <w:rFonts w:ascii="Times New Roman" w:hAnsi="Times New Roman" w:cs="Times New Roman"/>
          <w:sz w:val="24"/>
          <w:szCs w:val="24"/>
          <w:lang w:val="hr-HR"/>
        </w:rPr>
        <w:t xml:space="preserve"> (ДД) је унапређена. Рок за усаглашавање који се односи на постојеће локације опасног отпада није транспон</w:t>
      </w:r>
      <w:r w:rsidRPr="00162E7E">
        <w:rPr>
          <w:rFonts w:ascii="Times New Roman" w:hAnsi="Times New Roman" w:cs="Times New Roman"/>
          <w:sz w:val="24"/>
          <w:szCs w:val="24"/>
        </w:rPr>
        <w:t>o</w:t>
      </w:r>
      <w:r w:rsidRPr="00BB1EAF">
        <w:rPr>
          <w:rFonts w:ascii="Times New Roman" w:hAnsi="Times New Roman" w:cs="Times New Roman"/>
          <w:sz w:val="24"/>
          <w:szCs w:val="24"/>
          <w:lang w:val="hr-HR"/>
        </w:rPr>
        <w:t xml:space="preserve">ван (ДД, члан 14 (д)). Потребно је ревидирати стратегију смањења биоразградивог отпада на депонијама. </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Национално законодавство је у великој мери усклађено са </w:t>
      </w:r>
      <w:r w:rsidRPr="00BB1EAF">
        <w:rPr>
          <w:rFonts w:ascii="Times New Roman" w:hAnsi="Times New Roman" w:cs="Times New Roman"/>
          <w:b/>
          <w:sz w:val="24"/>
          <w:szCs w:val="24"/>
          <w:lang w:val="hr-HR"/>
        </w:rPr>
        <w:t>Уредбом о пошиљкама отпада</w:t>
      </w:r>
      <w:r w:rsidRPr="00162E7E">
        <w:rPr>
          <w:rFonts w:ascii="Times New Roman" w:hAnsi="Times New Roman" w:cs="Times New Roman"/>
          <w:b/>
          <w:sz w:val="24"/>
          <w:szCs w:val="24"/>
          <w:vertAlign w:val="superscript"/>
        </w:rPr>
        <w:footnoteReference w:id="92"/>
      </w:r>
      <w:r w:rsidRPr="00BB1EAF">
        <w:rPr>
          <w:rFonts w:ascii="Times New Roman" w:hAnsi="Times New Roman" w:cs="Times New Roman"/>
          <w:sz w:val="24"/>
          <w:szCs w:val="24"/>
          <w:lang w:val="hr-HR"/>
        </w:rPr>
        <w:t>.</w:t>
      </w:r>
      <w:r w:rsidRPr="00162E7E">
        <w:rPr>
          <w:rFonts w:ascii="Times New Roman" w:hAnsi="Times New Roman" w:cs="Times New Roman"/>
          <w:sz w:val="24"/>
          <w:szCs w:val="24"/>
          <w:vertAlign w:val="superscript"/>
        </w:rPr>
        <w:footnoteReference w:id="93"/>
      </w:r>
      <w:r w:rsidRPr="00BB1EAF">
        <w:rPr>
          <w:rFonts w:ascii="Times New Roman" w:hAnsi="Times New Roman" w:cs="Times New Roman"/>
          <w:sz w:val="24"/>
          <w:szCs w:val="24"/>
          <w:lang w:val="hr-HR"/>
        </w:rPr>
        <w:t xml:space="preserve"> </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b/>
          <w:sz w:val="24"/>
          <w:szCs w:val="24"/>
          <w:lang w:val="hr-HR"/>
        </w:rPr>
        <w:t>Директива о рударском отпаду</w:t>
      </w:r>
      <w:r w:rsidRPr="00162E7E">
        <w:rPr>
          <w:rFonts w:ascii="Times New Roman" w:hAnsi="Times New Roman" w:cs="Times New Roman"/>
          <w:b/>
          <w:sz w:val="24"/>
          <w:szCs w:val="24"/>
          <w:vertAlign w:val="superscript"/>
        </w:rPr>
        <w:footnoteReference w:id="94"/>
      </w:r>
      <w:r w:rsidRPr="00BB1EAF">
        <w:rPr>
          <w:rFonts w:ascii="Times New Roman" w:hAnsi="Times New Roman" w:cs="Times New Roman"/>
          <w:sz w:val="24"/>
          <w:szCs w:val="24"/>
          <w:lang w:val="hr-HR"/>
        </w:rPr>
        <w:t xml:space="preserve"> (ДРО) је делимично транспонована кроз Закон о рударским и геолошким истраживањима  и Уредбу о условима и поступку издавања </w:t>
      </w:r>
      <w:r w:rsidR="00694000" w:rsidRPr="00BB1EAF">
        <w:rPr>
          <w:rFonts w:ascii="Times New Roman" w:hAnsi="Times New Roman" w:cs="Times New Roman"/>
          <w:sz w:val="24"/>
          <w:szCs w:val="24"/>
          <w:lang w:val="hr-HR"/>
        </w:rPr>
        <w:t>доз</w:t>
      </w:r>
      <w:r w:rsidRPr="00BB1EAF">
        <w:rPr>
          <w:rFonts w:ascii="Times New Roman" w:hAnsi="Times New Roman" w:cs="Times New Roman"/>
          <w:sz w:val="24"/>
          <w:szCs w:val="24"/>
          <w:lang w:val="hr-HR"/>
        </w:rPr>
        <w:t>воле за управљање отпадом</w:t>
      </w:r>
      <w:r w:rsidRPr="00162E7E">
        <w:rPr>
          <w:rFonts w:ascii="Times New Roman" w:hAnsi="Times New Roman" w:cs="Times New Roman"/>
          <w:sz w:val="24"/>
          <w:szCs w:val="24"/>
          <w:vertAlign w:val="superscript"/>
        </w:rPr>
        <w:footnoteReference w:id="95"/>
      </w:r>
      <w:r w:rsidRPr="00BB1EAF">
        <w:rPr>
          <w:rFonts w:ascii="Times New Roman" w:hAnsi="Times New Roman" w:cs="Times New Roman"/>
          <w:sz w:val="24"/>
          <w:szCs w:val="24"/>
          <w:lang w:val="hr-HR"/>
        </w:rPr>
        <w:t xml:space="preserve"> из 2017. године</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Законодавство Србије није усклађено са </w:t>
      </w:r>
      <w:r w:rsidRPr="00BB1EAF">
        <w:rPr>
          <w:rFonts w:ascii="Times New Roman" w:hAnsi="Times New Roman" w:cs="Times New Roman"/>
          <w:b/>
          <w:sz w:val="24"/>
          <w:szCs w:val="24"/>
          <w:lang w:val="hr-HR"/>
        </w:rPr>
        <w:t>Уредбом о рециклирању бродова</w:t>
      </w:r>
      <w:r w:rsidRPr="00162E7E">
        <w:rPr>
          <w:rFonts w:ascii="Times New Roman" w:hAnsi="Times New Roman" w:cs="Times New Roman"/>
          <w:b/>
          <w:sz w:val="24"/>
          <w:szCs w:val="24"/>
          <w:vertAlign w:val="superscript"/>
        </w:rPr>
        <w:footnoteReference w:id="96"/>
      </w:r>
      <w:r w:rsidRPr="00BB1EAF">
        <w:rPr>
          <w:rFonts w:ascii="Times New Roman" w:hAnsi="Times New Roman" w:cs="Times New Roman"/>
          <w:sz w:val="24"/>
          <w:szCs w:val="24"/>
          <w:lang w:val="hr-HR"/>
        </w:rPr>
        <w:t xml:space="preserve"> (УРБ). Србија је </w:t>
      </w:r>
      <w:r w:rsidR="00694000" w:rsidRPr="00BB1EAF">
        <w:rPr>
          <w:rFonts w:ascii="Times New Roman" w:hAnsi="Times New Roman" w:cs="Times New Roman"/>
          <w:sz w:val="24"/>
          <w:szCs w:val="24"/>
          <w:lang w:val="hr-HR"/>
        </w:rPr>
        <w:t xml:space="preserve"> </w:t>
      </w:r>
      <w:r w:rsidRPr="00BB1EAF">
        <w:rPr>
          <w:rFonts w:ascii="Times New Roman" w:hAnsi="Times New Roman" w:cs="Times New Roman"/>
          <w:sz w:val="24"/>
          <w:szCs w:val="24"/>
          <w:lang w:val="hr-HR"/>
        </w:rPr>
        <w:t xml:space="preserve">потписница </w:t>
      </w:r>
      <w:r w:rsidRPr="00BB1EAF">
        <w:rPr>
          <w:rFonts w:ascii="Times New Roman" w:hAnsi="Times New Roman" w:cs="Times New Roman"/>
          <w:sz w:val="24"/>
          <w:szCs w:val="24"/>
          <w:shd w:val="clear" w:color="auto" w:fill="FFFFFF"/>
          <w:lang w:val="hr-HR"/>
        </w:rPr>
        <w:t>Хонгконшк</w:t>
      </w:r>
      <w:r w:rsidRPr="00162E7E">
        <w:rPr>
          <w:rFonts w:ascii="Times New Roman" w:hAnsi="Times New Roman" w:cs="Times New Roman"/>
          <w:sz w:val="24"/>
          <w:szCs w:val="24"/>
          <w:shd w:val="clear" w:color="auto" w:fill="FFFFFF"/>
        </w:rPr>
        <w:t>e</w:t>
      </w:r>
      <w:r w:rsidR="00694000"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међународн</w:t>
      </w:r>
      <w:r w:rsidRPr="00162E7E">
        <w:rPr>
          <w:rStyle w:val="Emphasis"/>
          <w:rFonts w:ascii="Times New Roman" w:hAnsi="Times New Roman" w:cs="Times New Roman"/>
          <w:bCs/>
          <w:i w:val="0"/>
          <w:iCs w:val="0"/>
          <w:sz w:val="24"/>
          <w:szCs w:val="24"/>
          <w:shd w:val="clear" w:color="auto" w:fill="FFFFFF"/>
        </w:rPr>
        <w:t>e</w:t>
      </w:r>
      <w:r w:rsidRPr="00BB1EAF">
        <w:rPr>
          <w:rStyle w:val="Emphasis"/>
          <w:rFonts w:ascii="Times New Roman" w:hAnsi="Times New Roman" w:cs="Times New Roman"/>
          <w:bCs/>
          <w:i w:val="0"/>
          <w:iCs w:val="0"/>
          <w:sz w:val="24"/>
          <w:szCs w:val="24"/>
          <w:shd w:val="clear" w:color="auto" w:fill="FFFFFF"/>
          <w:lang w:val="hr-HR"/>
        </w:rPr>
        <w:t xml:space="preserve"> конвенциј</w:t>
      </w:r>
      <w:r w:rsidRPr="00162E7E">
        <w:rPr>
          <w:rStyle w:val="Emphasis"/>
          <w:rFonts w:ascii="Times New Roman" w:hAnsi="Times New Roman" w:cs="Times New Roman"/>
          <w:bCs/>
          <w:i w:val="0"/>
          <w:iCs w:val="0"/>
          <w:sz w:val="24"/>
          <w:szCs w:val="24"/>
          <w:shd w:val="clear" w:color="auto" w:fill="FFFFFF"/>
        </w:rPr>
        <w:t>e</w:t>
      </w:r>
      <w:r w:rsidR="00694000" w:rsidRPr="00BB1EAF">
        <w:rPr>
          <w:rFonts w:ascii="Times New Roman" w:hAnsi="Times New Roman" w:cs="Times New Roman"/>
          <w:sz w:val="24"/>
          <w:szCs w:val="24"/>
          <w:shd w:val="clear" w:color="auto" w:fill="FFFFFF"/>
          <w:lang w:val="hr-HR"/>
        </w:rPr>
        <w:t xml:space="preserve"> </w:t>
      </w:r>
      <w:r w:rsidRPr="00BB1EAF">
        <w:rPr>
          <w:rFonts w:ascii="Times New Roman" w:hAnsi="Times New Roman" w:cs="Times New Roman"/>
          <w:sz w:val="24"/>
          <w:szCs w:val="24"/>
          <w:shd w:val="clear" w:color="auto" w:fill="FFFFFF"/>
          <w:lang w:val="hr-HR"/>
        </w:rPr>
        <w:t>о</w:t>
      </w:r>
      <w:r w:rsidR="00694000"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безбедном</w:t>
      </w:r>
      <w:r w:rsidR="00694000" w:rsidRPr="00BB1EAF">
        <w:rPr>
          <w:rFonts w:ascii="Times New Roman" w:hAnsi="Times New Roman" w:cs="Times New Roman"/>
          <w:sz w:val="24"/>
          <w:szCs w:val="24"/>
          <w:shd w:val="clear" w:color="auto" w:fill="FFFFFF"/>
          <w:lang w:val="hr-HR"/>
        </w:rPr>
        <w:t xml:space="preserve"> </w:t>
      </w:r>
      <w:r w:rsidRPr="00BB1EAF">
        <w:rPr>
          <w:rFonts w:ascii="Times New Roman" w:hAnsi="Times New Roman" w:cs="Times New Roman"/>
          <w:sz w:val="24"/>
          <w:szCs w:val="24"/>
          <w:shd w:val="clear" w:color="auto" w:fill="FFFFFF"/>
          <w:lang w:val="hr-HR"/>
        </w:rPr>
        <w:t>и</w:t>
      </w:r>
      <w:r w:rsidR="00694000"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еколошки</w:t>
      </w:r>
      <w:r w:rsidRPr="00162E7E">
        <w:rPr>
          <w:rFonts w:ascii="Times New Roman" w:hAnsi="Times New Roman" w:cs="Times New Roman"/>
          <w:sz w:val="24"/>
          <w:szCs w:val="24"/>
          <w:shd w:val="clear" w:color="auto" w:fill="FFFFFF"/>
        </w:rPr>
        <w:t> </w:t>
      </w:r>
      <w:r w:rsidRPr="00BB1EAF">
        <w:rPr>
          <w:rFonts w:ascii="Times New Roman" w:hAnsi="Times New Roman" w:cs="Times New Roman"/>
          <w:sz w:val="24"/>
          <w:szCs w:val="24"/>
          <w:shd w:val="clear" w:color="auto" w:fill="FFFFFF"/>
          <w:lang w:val="hr-HR"/>
        </w:rPr>
        <w:t>прихватљивом рециклирању</w:t>
      </w:r>
      <w:r w:rsidR="00694000"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бродова</w:t>
      </w:r>
      <w:r w:rsidRPr="00162E7E">
        <w:rPr>
          <w:rFonts w:ascii="Times New Roman" w:hAnsi="Times New Roman" w:cs="Times New Roman"/>
          <w:sz w:val="24"/>
          <w:szCs w:val="24"/>
          <w:vertAlign w:val="superscript"/>
        </w:rPr>
        <w:footnoteReference w:id="97"/>
      </w:r>
    </w:p>
    <w:p w:rsidR="005E098E" w:rsidRPr="00BB1EAF" w:rsidRDefault="005E098E" w:rsidP="005E098E">
      <w:pPr>
        <w:pStyle w:val="Normal1"/>
        <w:spacing w:before="120" w:after="120" w:line="240" w:lineRule="auto"/>
        <w:jc w:val="both"/>
        <w:rPr>
          <w:rFonts w:ascii="Times New Roman" w:hAnsi="Times New Roman" w:cs="Times New Roman"/>
          <w:b/>
          <w:sz w:val="24"/>
          <w:szCs w:val="24"/>
          <w:lang w:val="hr-HR"/>
        </w:rPr>
      </w:pPr>
      <w:r w:rsidRPr="00BB1EAF">
        <w:rPr>
          <w:rFonts w:ascii="Times New Roman" w:hAnsi="Times New Roman" w:cs="Times New Roman"/>
          <w:b/>
          <w:sz w:val="24"/>
          <w:szCs w:val="24"/>
          <w:lang w:val="hr-HR"/>
        </w:rPr>
        <w:t>Правне и административне мере за постизање усклађености</w:t>
      </w:r>
    </w:p>
    <w:p w:rsidR="005E098E" w:rsidRPr="00BB1EAF" w:rsidRDefault="005E098E" w:rsidP="002B4890">
      <w:pPr>
        <w:pStyle w:val="Normal1"/>
        <w:numPr>
          <w:ilvl w:val="0"/>
          <w:numId w:val="96"/>
        </w:numPr>
        <w:spacing w:before="120" w:after="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Потребна су додатна прилагођавања законског оквира и подзаконских аката како би се превазишли недостаци транспозиције;</w:t>
      </w:r>
    </w:p>
    <w:p w:rsidR="005E098E" w:rsidRPr="00BB1EAF" w:rsidRDefault="005E098E" w:rsidP="002B4890">
      <w:pPr>
        <w:pStyle w:val="Normal1"/>
        <w:numPr>
          <w:ilvl w:val="0"/>
          <w:numId w:val="96"/>
        </w:numPr>
        <w:spacing w:after="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Потребно је увести правну основу за транспозицију и усклађивање са </w:t>
      </w:r>
      <w:r w:rsidR="00A05634" w:rsidRPr="00BB1EAF">
        <w:rPr>
          <w:rFonts w:ascii="Times New Roman" w:hAnsi="Times New Roman" w:cs="Times New Roman"/>
          <w:sz w:val="24"/>
          <w:szCs w:val="24"/>
          <w:lang w:val="hr-HR"/>
        </w:rPr>
        <w:t>Д</w:t>
      </w:r>
      <w:r w:rsidR="00694000" w:rsidRPr="00BB1EAF">
        <w:rPr>
          <w:rFonts w:ascii="Times New Roman" w:hAnsi="Times New Roman" w:cs="Times New Roman"/>
          <w:sz w:val="24"/>
          <w:szCs w:val="24"/>
          <w:lang w:val="hr-HR"/>
        </w:rPr>
        <w:t>ирективом о канализационом муљу</w:t>
      </w:r>
      <w:r w:rsidRPr="00BB1EAF">
        <w:rPr>
          <w:rFonts w:ascii="Times New Roman" w:hAnsi="Times New Roman" w:cs="Times New Roman"/>
          <w:sz w:val="24"/>
          <w:szCs w:val="24"/>
          <w:lang w:val="hr-HR"/>
        </w:rPr>
        <w:t xml:space="preserve"> и </w:t>
      </w:r>
      <w:r w:rsidR="00A05634" w:rsidRPr="00BB1EAF">
        <w:rPr>
          <w:rFonts w:ascii="Times New Roman" w:hAnsi="Times New Roman" w:cs="Times New Roman"/>
          <w:sz w:val="24"/>
          <w:szCs w:val="24"/>
          <w:lang w:val="hr-HR"/>
        </w:rPr>
        <w:t>Уредбом о рециклирању бродова</w:t>
      </w:r>
      <w:r w:rsidRPr="00BB1EAF">
        <w:rPr>
          <w:rFonts w:ascii="Times New Roman" w:hAnsi="Times New Roman" w:cs="Times New Roman"/>
          <w:sz w:val="24"/>
          <w:szCs w:val="24"/>
          <w:lang w:val="hr-HR"/>
        </w:rPr>
        <w:t xml:space="preserve">. Треба извршити ратификацију </w:t>
      </w:r>
      <w:r w:rsidRPr="00BB1EAF">
        <w:rPr>
          <w:rFonts w:ascii="Times New Roman" w:hAnsi="Times New Roman" w:cs="Times New Roman"/>
          <w:sz w:val="24"/>
          <w:szCs w:val="24"/>
          <w:shd w:val="clear" w:color="auto" w:fill="FFFFFF"/>
          <w:lang w:val="hr-HR"/>
        </w:rPr>
        <w:t xml:space="preserve">Хонгконшке </w:t>
      </w:r>
      <w:r w:rsidRPr="00BB1EAF">
        <w:rPr>
          <w:rStyle w:val="Emphasis"/>
          <w:rFonts w:ascii="Times New Roman" w:hAnsi="Times New Roman" w:cs="Times New Roman"/>
          <w:bCs/>
          <w:i w:val="0"/>
          <w:iCs w:val="0"/>
          <w:sz w:val="24"/>
          <w:szCs w:val="24"/>
          <w:shd w:val="clear" w:color="auto" w:fill="FFFFFF"/>
          <w:lang w:val="hr-HR"/>
        </w:rPr>
        <w:t>међународне конвенције</w:t>
      </w:r>
      <w:r w:rsidR="00A05634" w:rsidRPr="00BB1EAF">
        <w:rPr>
          <w:rFonts w:ascii="Times New Roman" w:hAnsi="Times New Roman" w:cs="Times New Roman"/>
          <w:sz w:val="24"/>
          <w:szCs w:val="24"/>
          <w:shd w:val="clear" w:color="auto" w:fill="FFFFFF"/>
          <w:lang w:val="hr-HR"/>
        </w:rPr>
        <w:t xml:space="preserve"> </w:t>
      </w:r>
      <w:r w:rsidRPr="00BB1EAF">
        <w:rPr>
          <w:rFonts w:ascii="Times New Roman" w:hAnsi="Times New Roman" w:cs="Times New Roman"/>
          <w:sz w:val="24"/>
          <w:szCs w:val="24"/>
          <w:shd w:val="clear" w:color="auto" w:fill="FFFFFF"/>
          <w:lang w:val="hr-HR"/>
        </w:rPr>
        <w:t>о</w:t>
      </w:r>
      <w:r w:rsidR="00A05634"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безбедном</w:t>
      </w:r>
      <w:r w:rsidR="00A05634" w:rsidRPr="00BB1EAF">
        <w:rPr>
          <w:rFonts w:ascii="Times New Roman" w:hAnsi="Times New Roman" w:cs="Times New Roman"/>
          <w:sz w:val="24"/>
          <w:szCs w:val="24"/>
          <w:shd w:val="clear" w:color="auto" w:fill="FFFFFF"/>
          <w:lang w:val="hr-HR"/>
        </w:rPr>
        <w:t xml:space="preserve"> </w:t>
      </w:r>
      <w:r w:rsidRPr="00BB1EAF">
        <w:rPr>
          <w:rFonts w:ascii="Times New Roman" w:hAnsi="Times New Roman" w:cs="Times New Roman"/>
          <w:sz w:val="24"/>
          <w:szCs w:val="24"/>
          <w:shd w:val="clear" w:color="auto" w:fill="FFFFFF"/>
          <w:lang w:val="hr-HR"/>
        </w:rPr>
        <w:t>и</w:t>
      </w:r>
      <w:r w:rsidR="00A05634"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еколошки</w:t>
      </w:r>
      <w:r w:rsidR="00A05634" w:rsidRPr="00BB1EAF">
        <w:rPr>
          <w:rFonts w:ascii="Times New Roman" w:hAnsi="Times New Roman" w:cs="Times New Roman"/>
          <w:sz w:val="24"/>
          <w:szCs w:val="24"/>
          <w:shd w:val="clear" w:color="auto" w:fill="FFFFFF"/>
          <w:lang w:val="hr-HR"/>
        </w:rPr>
        <w:t xml:space="preserve"> </w:t>
      </w:r>
      <w:r w:rsidRPr="00BB1EAF">
        <w:rPr>
          <w:rFonts w:ascii="Times New Roman" w:hAnsi="Times New Roman" w:cs="Times New Roman"/>
          <w:sz w:val="24"/>
          <w:szCs w:val="24"/>
          <w:shd w:val="clear" w:color="auto" w:fill="FFFFFF"/>
          <w:lang w:val="hr-HR"/>
        </w:rPr>
        <w:t>прихватљивом рециклирању</w:t>
      </w:r>
      <w:r w:rsidR="00A05634" w:rsidRPr="00BB1EAF">
        <w:rPr>
          <w:rFonts w:ascii="Times New Roman" w:hAnsi="Times New Roman" w:cs="Times New Roman"/>
          <w:sz w:val="24"/>
          <w:szCs w:val="24"/>
          <w:shd w:val="clear" w:color="auto" w:fill="FFFFFF"/>
          <w:lang w:val="hr-HR"/>
        </w:rPr>
        <w:t xml:space="preserve"> </w:t>
      </w:r>
      <w:r w:rsidRPr="00BB1EAF">
        <w:rPr>
          <w:rStyle w:val="Emphasis"/>
          <w:rFonts w:ascii="Times New Roman" w:hAnsi="Times New Roman" w:cs="Times New Roman"/>
          <w:bCs/>
          <w:i w:val="0"/>
          <w:iCs w:val="0"/>
          <w:sz w:val="24"/>
          <w:szCs w:val="24"/>
          <w:shd w:val="clear" w:color="auto" w:fill="FFFFFF"/>
          <w:lang w:val="hr-HR"/>
        </w:rPr>
        <w:t>бродова</w:t>
      </w:r>
      <w:r w:rsidRPr="00BB1EAF">
        <w:rPr>
          <w:rFonts w:ascii="Times New Roman" w:hAnsi="Times New Roman" w:cs="Times New Roman"/>
          <w:sz w:val="24"/>
          <w:szCs w:val="24"/>
          <w:lang w:val="hr-HR"/>
        </w:rPr>
        <w:t>;</w:t>
      </w:r>
    </w:p>
    <w:p w:rsidR="005E098E" w:rsidRPr="00BB1EAF" w:rsidRDefault="005E098E" w:rsidP="002B4890">
      <w:pPr>
        <w:pStyle w:val="Normal1"/>
        <w:numPr>
          <w:ilvl w:val="0"/>
          <w:numId w:val="96"/>
        </w:numPr>
        <w:spacing w:after="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Да би се задовољили стандарди успешне транспозиције, неопходно је да се ревидирају и побољшају законски описи овлашћења за извршење, као и прекршаја и казни како би се прецизније ускладили са основним захтевима Директиве о управљању отпадом</w:t>
      </w:r>
      <w:r w:rsidRPr="00162E7E">
        <w:rPr>
          <w:rFonts w:ascii="Times New Roman" w:hAnsi="Times New Roman" w:cs="Times New Roman"/>
          <w:sz w:val="24"/>
          <w:szCs w:val="24"/>
          <w:vertAlign w:val="superscript"/>
        </w:rPr>
        <w:footnoteReference w:id="98"/>
      </w:r>
      <w:r w:rsidRPr="00BB1EAF">
        <w:rPr>
          <w:rFonts w:ascii="Times New Roman" w:hAnsi="Times New Roman" w:cs="Times New Roman"/>
          <w:sz w:val="24"/>
          <w:szCs w:val="24"/>
          <w:lang w:val="hr-HR"/>
        </w:rPr>
        <w:t>, и како би се ефикасније решавали проблеми остављања, одлагања, илегалног одлагања, неконтролисаног депоновање или уопште неконтролисаног управљање отпадом (ОДО, члан 36.1);</w:t>
      </w:r>
    </w:p>
    <w:p w:rsidR="005E098E" w:rsidRPr="00BB1EAF" w:rsidRDefault="005E098E" w:rsidP="002B4890">
      <w:pPr>
        <w:pStyle w:val="Normal1"/>
        <w:numPr>
          <w:ilvl w:val="0"/>
          <w:numId w:val="96"/>
        </w:numPr>
        <w:spacing w:after="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Национални планови управљања отпадом и програми превенције отпада, са јасним циљевима, сврхама, показатељима и мерама за спречавање настајања отпада, укључујући и планове за посебне токове отпада, морају да се развију, а Стратегија за смањење биоразградивог отпада који иде на депоније мора да се ревидира;</w:t>
      </w:r>
    </w:p>
    <w:p w:rsidR="005E098E" w:rsidRPr="00BB1EAF" w:rsidRDefault="005E098E" w:rsidP="002B4890">
      <w:pPr>
        <w:pStyle w:val="Normal1"/>
        <w:numPr>
          <w:ilvl w:val="0"/>
          <w:numId w:val="96"/>
        </w:numPr>
        <w:spacing w:after="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Треба на време пре приступања усвојити посебне законе за имплементацију Уредбе о пошиљкама отпада и Уредбе о рециклирању бродова</w:t>
      </w:r>
      <w:r w:rsidR="002B4890" w:rsidRPr="00F439F3">
        <w:rPr>
          <w:rFonts w:ascii="Times New Roman" w:hAnsi="Times New Roman" w:cs="Times New Roman"/>
          <w:sz w:val="24"/>
          <w:szCs w:val="24"/>
          <w:lang w:val="hr-HR"/>
        </w:rPr>
        <w:t>;</w:t>
      </w:r>
    </w:p>
    <w:p w:rsidR="005E098E" w:rsidRPr="00BB1EAF" w:rsidRDefault="005E098E" w:rsidP="002B4890">
      <w:pPr>
        <w:pStyle w:val="Normal1"/>
        <w:numPr>
          <w:ilvl w:val="0"/>
          <w:numId w:val="96"/>
        </w:numPr>
        <w:spacing w:after="12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Морају да се установе системи државне управе за праћење напретка у имплементацији планова и програма превенције</w:t>
      </w:r>
      <w:r w:rsidR="002B4890" w:rsidRPr="00F439F3">
        <w:rPr>
          <w:rFonts w:ascii="Times New Roman" w:hAnsi="Times New Roman" w:cs="Times New Roman"/>
          <w:sz w:val="24"/>
          <w:szCs w:val="24"/>
          <w:lang w:val="hr-HR"/>
        </w:rPr>
        <w:t>.</w:t>
      </w:r>
    </w:p>
    <w:p w:rsidR="005E098E" w:rsidRPr="00BB1EAF"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lang w:val="hr-HR"/>
        </w:rPr>
      </w:pPr>
      <w:r w:rsidRPr="00BB1EAF">
        <w:rPr>
          <w:rFonts w:ascii="Times New Roman" w:hAnsi="Times New Roman" w:cs="Times New Roman"/>
          <w:b/>
          <w:sz w:val="24"/>
          <w:szCs w:val="24"/>
          <w:lang w:val="hr-HR"/>
        </w:rPr>
        <w:t>Општа подела надлежности / Надлежни органи</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b/>
          <w:sz w:val="24"/>
          <w:szCs w:val="24"/>
          <w:lang w:val="hr-HR"/>
        </w:rPr>
        <w:t xml:space="preserve">Министарство заштите животне средине </w:t>
      </w:r>
      <w:r w:rsidRPr="00BB1EAF">
        <w:rPr>
          <w:rFonts w:ascii="Times New Roman" w:hAnsi="Times New Roman" w:cs="Times New Roman"/>
          <w:sz w:val="24"/>
          <w:szCs w:val="24"/>
          <w:lang w:val="hr-HR"/>
        </w:rPr>
        <w:t xml:space="preserve">(МЗЖС) је водећи орган за транспозицију, планирање и имплементацију правних тековина ЕУ у сектору управљања отпадом. МЗЖС је задужено за креирање националне политике, законских прописа и контроле операција и надзора управљања отпадом (регистрације и издавања </w:t>
      </w:r>
      <w:r w:rsidR="00573550" w:rsidRPr="00F439F3">
        <w:rPr>
          <w:rFonts w:ascii="Times New Roman" w:hAnsi="Times New Roman" w:cs="Times New Roman"/>
          <w:sz w:val="24"/>
          <w:szCs w:val="24"/>
          <w:lang w:val="hr-HR"/>
        </w:rPr>
        <w:t>дозвола</w:t>
      </w:r>
      <w:r w:rsidRPr="00BB1EAF">
        <w:rPr>
          <w:rFonts w:ascii="Times New Roman" w:hAnsi="Times New Roman" w:cs="Times New Roman"/>
          <w:sz w:val="24"/>
          <w:szCs w:val="24"/>
          <w:lang w:val="hr-HR"/>
        </w:rPr>
        <w:t>) који су у складу са ОДО</w:t>
      </w:r>
      <w:r w:rsidRPr="00162E7E">
        <w:rPr>
          <w:rFonts w:ascii="Times New Roman" w:hAnsi="Times New Roman" w:cs="Times New Roman"/>
          <w:sz w:val="24"/>
          <w:szCs w:val="24"/>
          <w:vertAlign w:val="superscript"/>
        </w:rPr>
        <w:footnoteReference w:id="99"/>
      </w:r>
      <w:r w:rsidRPr="00BB1EAF">
        <w:rPr>
          <w:rFonts w:ascii="Times New Roman" w:hAnsi="Times New Roman" w:cs="Times New Roman"/>
          <w:sz w:val="24"/>
          <w:szCs w:val="24"/>
          <w:lang w:val="hr-HR"/>
        </w:rPr>
        <w:t xml:space="preserve">. </w:t>
      </w:r>
    </w:p>
    <w:p w:rsidR="005E098E" w:rsidRPr="00BB1EAF" w:rsidRDefault="00C32DD4" w:rsidP="005E098E">
      <w:pPr>
        <w:pStyle w:val="Normal1"/>
        <w:spacing w:before="120" w:after="120" w:line="240" w:lineRule="auto"/>
        <w:jc w:val="both"/>
        <w:rPr>
          <w:rFonts w:ascii="Times New Roman" w:hAnsi="Times New Roman" w:cs="Times New Roman"/>
          <w:sz w:val="24"/>
          <w:szCs w:val="24"/>
          <w:lang w:val="hr-HR"/>
        </w:rPr>
      </w:pPr>
      <w:r w:rsidRPr="00F439F3">
        <w:rPr>
          <w:rFonts w:ascii="Times New Roman" w:hAnsi="Times New Roman" w:cs="Times New Roman"/>
          <w:b/>
          <w:sz w:val="24"/>
          <w:szCs w:val="24"/>
          <w:lang w:val="hr-HR"/>
        </w:rPr>
        <w:t>АЗЖС (</w:t>
      </w:r>
      <w:r w:rsidR="00402878" w:rsidRPr="00162E7E">
        <w:rPr>
          <w:rFonts w:ascii="Times New Roman" w:hAnsi="Times New Roman" w:cs="Times New Roman"/>
          <w:b/>
          <w:sz w:val="24"/>
          <w:szCs w:val="24"/>
        </w:rPr>
        <w:t>SEPA</w:t>
      </w:r>
      <w:r w:rsidRPr="00F439F3">
        <w:rPr>
          <w:rFonts w:ascii="Times New Roman" w:hAnsi="Times New Roman" w:cs="Times New Roman"/>
          <w:b/>
          <w:sz w:val="24"/>
          <w:szCs w:val="24"/>
          <w:lang w:val="hr-HR"/>
        </w:rPr>
        <w:t>)</w:t>
      </w:r>
      <w:r w:rsidR="005E098E" w:rsidRPr="00BB1EAF">
        <w:rPr>
          <w:rFonts w:ascii="Times New Roman" w:hAnsi="Times New Roman" w:cs="Times New Roman"/>
          <w:sz w:val="24"/>
          <w:szCs w:val="24"/>
          <w:lang w:val="hr-HR"/>
        </w:rPr>
        <w:t xml:space="preserve"> је одговорна за праћење и извештавање, а </w:t>
      </w:r>
      <w:r w:rsidR="005E098E" w:rsidRPr="00BB1EAF">
        <w:rPr>
          <w:rFonts w:ascii="Times New Roman" w:hAnsi="Times New Roman" w:cs="Times New Roman"/>
          <w:b/>
          <w:sz w:val="24"/>
          <w:szCs w:val="24"/>
          <w:lang w:val="hr-HR"/>
        </w:rPr>
        <w:t>Инспекција животне средине</w:t>
      </w:r>
      <w:r w:rsidR="005E098E" w:rsidRPr="00BB1EAF">
        <w:rPr>
          <w:rFonts w:ascii="Times New Roman" w:hAnsi="Times New Roman" w:cs="Times New Roman"/>
          <w:sz w:val="24"/>
          <w:szCs w:val="24"/>
          <w:lang w:val="hr-HR"/>
        </w:rPr>
        <w:t xml:space="preserve"> је одговорна за спровођење. </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МЗЖС издаје </w:t>
      </w:r>
      <w:r w:rsidR="00573550" w:rsidRPr="00F439F3">
        <w:rPr>
          <w:rFonts w:ascii="Times New Roman" w:hAnsi="Times New Roman" w:cs="Times New Roman"/>
          <w:sz w:val="24"/>
          <w:szCs w:val="24"/>
          <w:lang w:val="hr-HR"/>
        </w:rPr>
        <w:t>дозволе</w:t>
      </w:r>
      <w:r w:rsidRPr="00BB1EAF">
        <w:rPr>
          <w:rFonts w:ascii="Times New Roman" w:hAnsi="Times New Roman" w:cs="Times New Roman"/>
          <w:sz w:val="24"/>
          <w:szCs w:val="24"/>
          <w:lang w:val="hr-HR"/>
        </w:rPr>
        <w:t xml:space="preserve"> за операције управљања опасним отпадом, спаљивање отпада и регионалне депоније (осим у АПВ), као и за мобилна постројења за третман отпада. МЗЖС је такође одговорно за издавање </w:t>
      </w:r>
      <w:r w:rsidR="00573550" w:rsidRPr="00F439F3">
        <w:rPr>
          <w:rFonts w:ascii="Times New Roman" w:hAnsi="Times New Roman" w:cs="Times New Roman"/>
          <w:sz w:val="24"/>
          <w:szCs w:val="24"/>
          <w:lang w:val="hr-HR"/>
        </w:rPr>
        <w:t>дозвола</w:t>
      </w:r>
      <w:r w:rsidRPr="00BB1EAF">
        <w:rPr>
          <w:rFonts w:ascii="Times New Roman" w:hAnsi="Times New Roman" w:cs="Times New Roman"/>
          <w:sz w:val="24"/>
          <w:szCs w:val="24"/>
          <w:lang w:val="hr-HR"/>
        </w:rPr>
        <w:t xml:space="preserve"> за сакупљање, транспорт, складиштење и третман отпадних возила. МЗЖС је одређен као надлежни орган за већину директива које регулишу посебне токове отпада. МЗЖС је надлежни орган за спровођење Уредбе о отпремању отпада.</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b/>
          <w:sz w:val="24"/>
          <w:szCs w:val="24"/>
          <w:lang w:val="hr-HR"/>
        </w:rPr>
        <w:t>Министарство</w:t>
      </w:r>
      <w:r w:rsidRPr="00BB1EAF">
        <w:rPr>
          <w:rFonts w:ascii="Times New Roman" w:hAnsi="Times New Roman" w:cs="Times New Roman"/>
          <w:sz w:val="24"/>
          <w:szCs w:val="24"/>
          <w:lang w:val="hr-HR"/>
        </w:rPr>
        <w:t xml:space="preserve"> </w:t>
      </w:r>
      <w:r w:rsidRPr="00BB1EAF">
        <w:rPr>
          <w:rFonts w:ascii="Times New Roman" w:hAnsi="Times New Roman" w:cs="Times New Roman"/>
          <w:b/>
          <w:sz w:val="24"/>
          <w:szCs w:val="24"/>
          <w:lang w:val="hr-HR"/>
        </w:rPr>
        <w:t>рударства и енергетике</w:t>
      </w:r>
      <w:r w:rsidRPr="00BB1EAF">
        <w:rPr>
          <w:rFonts w:ascii="Times New Roman" w:hAnsi="Times New Roman" w:cs="Times New Roman"/>
          <w:sz w:val="24"/>
          <w:szCs w:val="24"/>
          <w:lang w:val="hr-HR"/>
        </w:rPr>
        <w:t xml:space="preserve"> је одговорно за транспозицију и имплементацију Директиве о рударском</w:t>
      </w:r>
      <w:r w:rsidRPr="00162E7E">
        <w:rPr>
          <w:rFonts w:ascii="Times New Roman" w:hAnsi="Times New Roman" w:cs="Times New Roman"/>
          <w:sz w:val="24"/>
          <w:szCs w:val="24"/>
          <w:vertAlign w:val="superscript"/>
        </w:rPr>
        <w:footnoteReference w:id="100"/>
      </w:r>
      <w:r w:rsidRPr="00BB1EAF">
        <w:rPr>
          <w:rFonts w:ascii="Times New Roman" w:hAnsi="Times New Roman" w:cs="Times New Roman"/>
          <w:sz w:val="24"/>
          <w:szCs w:val="24"/>
          <w:lang w:val="hr-HR"/>
        </w:rPr>
        <w:t xml:space="preserve">отпаду. Задужено је за издавање </w:t>
      </w:r>
      <w:r w:rsidR="00573550" w:rsidRPr="00F439F3">
        <w:rPr>
          <w:rFonts w:ascii="Times New Roman" w:hAnsi="Times New Roman" w:cs="Times New Roman"/>
          <w:sz w:val="24"/>
          <w:szCs w:val="24"/>
          <w:lang w:val="hr-HR"/>
        </w:rPr>
        <w:t>дозвола</w:t>
      </w:r>
      <w:r w:rsidRPr="00BB1EAF">
        <w:rPr>
          <w:rFonts w:ascii="Times New Roman" w:hAnsi="Times New Roman" w:cs="Times New Roman"/>
          <w:sz w:val="24"/>
          <w:szCs w:val="24"/>
          <w:lang w:val="hr-HR"/>
        </w:rPr>
        <w:t xml:space="preserve"> и праћење управљања отпадом из екстрактивних индустрија.</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 </w:t>
      </w:r>
      <w:r w:rsidRPr="00BB1EAF">
        <w:rPr>
          <w:rFonts w:ascii="Times New Roman" w:hAnsi="Times New Roman" w:cs="Times New Roman"/>
          <w:b/>
          <w:sz w:val="24"/>
          <w:szCs w:val="24"/>
          <w:lang w:val="hr-HR"/>
        </w:rPr>
        <w:t>Министарство унутрашњих послова</w:t>
      </w:r>
      <w:r w:rsidRPr="00BB1EAF">
        <w:rPr>
          <w:rFonts w:ascii="Times New Roman" w:hAnsi="Times New Roman" w:cs="Times New Roman"/>
          <w:sz w:val="24"/>
          <w:szCs w:val="24"/>
          <w:lang w:val="hr-HR"/>
        </w:rPr>
        <w:t xml:space="preserve"> (МУП) је одговорно за одјаву моторних</w:t>
      </w:r>
      <w:r w:rsidR="005660A3" w:rsidRPr="00BB1EAF">
        <w:rPr>
          <w:rFonts w:ascii="Times New Roman" w:hAnsi="Times New Roman" w:cs="Times New Roman"/>
          <w:sz w:val="24"/>
          <w:szCs w:val="24"/>
          <w:lang w:val="hr-HR"/>
        </w:rPr>
        <w:t xml:space="preserve"> </w:t>
      </w:r>
      <w:r w:rsidR="005660A3" w:rsidRPr="00F439F3">
        <w:rPr>
          <w:rFonts w:ascii="Times New Roman" w:hAnsi="Times New Roman" w:cs="Times New Roman"/>
          <w:sz w:val="24"/>
          <w:szCs w:val="24"/>
          <w:lang w:val="hr-HR"/>
        </w:rPr>
        <w:t xml:space="preserve">и прикључних </w:t>
      </w:r>
      <w:r w:rsidRPr="00BB1EAF">
        <w:rPr>
          <w:rFonts w:ascii="Times New Roman" w:hAnsi="Times New Roman" w:cs="Times New Roman"/>
          <w:sz w:val="24"/>
          <w:szCs w:val="24"/>
          <w:lang w:val="hr-HR"/>
        </w:rPr>
        <w:t xml:space="preserve"> возила</w:t>
      </w:r>
      <w:r w:rsidR="005660A3" w:rsidRPr="00F439F3">
        <w:rPr>
          <w:rFonts w:ascii="Times New Roman" w:hAnsi="Times New Roman" w:cs="Times New Roman"/>
          <w:sz w:val="24"/>
          <w:szCs w:val="24"/>
          <w:lang w:val="hr-HR"/>
        </w:rPr>
        <w:t xml:space="preserve"> уписаних у јединствен регистар возила</w:t>
      </w:r>
      <w:r w:rsidRPr="00BB1EAF">
        <w:rPr>
          <w:rFonts w:ascii="Times New Roman" w:hAnsi="Times New Roman" w:cs="Times New Roman"/>
          <w:sz w:val="24"/>
          <w:szCs w:val="24"/>
          <w:lang w:val="hr-HR"/>
        </w:rPr>
        <w:t xml:space="preserve">. </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b/>
          <w:sz w:val="24"/>
          <w:szCs w:val="24"/>
          <w:lang w:val="hr-HR"/>
        </w:rPr>
        <w:t>АПВ</w:t>
      </w:r>
      <w:r w:rsidRPr="00162E7E">
        <w:rPr>
          <w:rFonts w:ascii="Times New Roman" w:hAnsi="Times New Roman" w:cs="Times New Roman"/>
          <w:sz w:val="24"/>
          <w:szCs w:val="24"/>
          <w:vertAlign w:val="superscript"/>
        </w:rPr>
        <w:footnoteReference w:id="101"/>
      </w:r>
      <w:r w:rsidRPr="00BB1EAF">
        <w:rPr>
          <w:rFonts w:ascii="Times New Roman" w:hAnsi="Times New Roman" w:cs="Times New Roman"/>
          <w:sz w:val="24"/>
          <w:szCs w:val="24"/>
          <w:lang w:val="hr-HR"/>
        </w:rPr>
        <w:t xml:space="preserve"> је одговорна за издавање </w:t>
      </w:r>
      <w:r w:rsidR="00573550" w:rsidRPr="00F439F3">
        <w:rPr>
          <w:rFonts w:ascii="Times New Roman" w:hAnsi="Times New Roman" w:cs="Times New Roman"/>
          <w:sz w:val="24"/>
          <w:szCs w:val="24"/>
          <w:lang w:val="hr-HR"/>
        </w:rPr>
        <w:t>дозвола</w:t>
      </w:r>
      <w:r w:rsidRPr="00BB1EAF">
        <w:rPr>
          <w:rFonts w:ascii="Times New Roman" w:hAnsi="Times New Roman" w:cs="Times New Roman"/>
          <w:sz w:val="24"/>
          <w:szCs w:val="24"/>
          <w:lang w:val="hr-HR"/>
        </w:rPr>
        <w:t xml:space="preserve"> и мониторинг спаљивања отпада и регионалних депонија на својој територији. </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b/>
          <w:sz w:val="24"/>
          <w:szCs w:val="24"/>
          <w:lang w:val="hr-HR"/>
        </w:rPr>
        <w:t>ЈЛС</w:t>
      </w:r>
      <w:r w:rsidRPr="00162E7E">
        <w:rPr>
          <w:rFonts w:ascii="Times New Roman" w:hAnsi="Times New Roman" w:cs="Times New Roman"/>
          <w:b/>
          <w:sz w:val="24"/>
          <w:szCs w:val="24"/>
          <w:vertAlign w:val="superscript"/>
        </w:rPr>
        <w:footnoteReference w:id="102"/>
      </w:r>
      <w:r w:rsidRPr="00BB1EAF">
        <w:rPr>
          <w:rFonts w:ascii="Times New Roman" w:hAnsi="Times New Roman" w:cs="Times New Roman"/>
          <w:sz w:val="24"/>
          <w:szCs w:val="24"/>
          <w:lang w:val="hr-HR"/>
        </w:rPr>
        <w:t xml:space="preserve"> су одговорне за издавање </w:t>
      </w:r>
      <w:r w:rsidR="00573550" w:rsidRPr="00F439F3">
        <w:rPr>
          <w:rFonts w:ascii="Times New Roman" w:hAnsi="Times New Roman" w:cs="Times New Roman"/>
          <w:sz w:val="24"/>
          <w:szCs w:val="24"/>
          <w:lang w:val="hr-HR"/>
        </w:rPr>
        <w:t>дозвола</w:t>
      </w:r>
      <w:r w:rsidRPr="00BB1EAF">
        <w:rPr>
          <w:rFonts w:ascii="Times New Roman" w:hAnsi="Times New Roman" w:cs="Times New Roman"/>
          <w:sz w:val="24"/>
          <w:szCs w:val="24"/>
          <w:lang w:val="hr-HR"/>
        </w:rPr>
        <w:t xml:space="preserve"> и праћење операција управљања неопасним и инертним отпадом на својој територији, док је </w:t>
      </w:r>
      <w:r w:rsidRPr="00BB1EAF">
        <w:rPr>
          <w:rFonts w:ascii="Times New Roman" w:hAnsi="Times New Roman" w:cs="Times New Roman"/>
          <w:b/>
          <w:sz w:val="24"/>
          <w:szCs w:val="24"/>
          <w:lang w:val="hr-HR"/>
        </w:rPr>
        <w:t>Град Београд</w:t>
      </w:r>
      <w:r w:rsidRPr="00BB1EAF">
        <w:rPr>
          <w:rFonts w:ascii="Times New Roman" w:hAnsi="Times New Roman" w:cs="Times New Roman"/>
          <w:sz w:val="24"/>
          <w:szCs w:val="24"/>
          <w:lang w:val="hr-HR"/>
        </w:rPr>
        <w:t xml:space="preserve"> задужен за издавање </w:t>
      </w:r>
      <w:r w:rsidR="00573550" w:rsidRPr="00F439F3">
        <w:rPr>
          <w:rFonts w:ascii="Times New Roman" w:hAnsi="Times New Roman" w:cs="Times New Roman"/>
          <w:sz w:val="24"/>
          <w:szCs w:val="24"/>
          <w:lang w:val="hr-HR"/>
        </w:rPr>
        <w:t xml:space="preserve"> дозвола</w:t>
      </w:r>
      <w:r w:rsidRPr="00BB1EAF">
        <w:rPr>
          <w:rFonts w:ascii="Times New Roman" w:hAnsi="Times New Roman" w:cs="Times New Roman"/>
          <w:sz w:val="24"/>
          <w:szCs w:val="24"/>
          <w:lang w:val="hr-HR"/>
        </w:rPr>
        <w:t xml:space="preserve"> и праћење свих операција управљања отпадом на својој територији. </w:t>
      </w:r>
    </w:p>
    <w:p w:rsidR="005E098E" w:rsidRPr="00BB1EAF" w:rsidRDefault="005E098E" w:rsidP="004E73D7">
      <w:pPr>
        <w:spacing w:before="120" w:after="120"/>
        <w:jc w:val="both"/>
        <w:rPr>
          <w:rFonts w:ascii="Times New Roman" w:eastAsia="MS Mincho" w:hAnsi="Times New Roman" w:cs="Times New Roman"/>
          <w:sz w:val="24"/>
          <w:szCs w:val="24"/>
          <w:lang w:val="hr-HR" w:eastAsia="fr-FR"/>
        </w:rPr>
      </w:pPr>
      <w:r w:rsidRPr="00BB1EAF">
        <w:rPr>
          <w:rFonts w:ascii="Times New Roman" w:hAnsi="Times New Roman" w:cs="Times New Roman"/>
          <w:b/>
          <w:sz w:val="24"/>
          <w:szCs w:val="24"/>
          <w:lang w:val="hr-HR"/>
        </w:rPr>
        <w:t>Транспозиција</w:t>
      </w:r>
      <w:r w:rsidRPr="00BB1EAF">
        <w:rPr>
          <w:rFonts w:ascii="Times New Roman" w:hAnsi="Times New Roman" w:cs="Times New Roman"/>
          <w:sz w:val="24"/>
          <w:szCs w:val="24"/>
          <w:lang w:val="hr-HR"/>
        </w:rPr>
        <w:t xml:space="preserve"> Директиве о амбалажном отпаду</w:t>
      </w:r>
      <w:r w:rsidRPr="00162E7E">
        <w:rPr>
          <w:rFonts w:ascii="Times New Roman" w:hAnsi="Times New Roman" w:cs="Times New Roman"/>
          <w:sz w:val="24"/>
          <w:szCs w:val="24"/>
          <w:vertAlign w:val="superscript"/>
        </w:rPr>
        <w:footnoteReference w:id="103"/>
      </w:r>
      <w:r w:rsidRPr="00BB1EAF">
        <w:rPr>
          <w:rFonts w:ascii="Times New Roman" w:hAnsi="Times New Roman" w:cs="Times New Roman"/>
          <w:sz w:val="24"/>
          <w:szCs w:val="24"/>
          <w:lang w:val="hr-HR"/>
        </w:rPr>
        <w:t xml:space="preserve"> и Директиве о </w:t>
      </w:r>
      <w:r w:rsidR="00724E9A">
        <w:rPr>
          <w:rFonts w:ascii="Times New Roman" w:eastAsia="MS Mincho" w:hAnsi="Times New Roman" w:cs="Times New Roman"/>
          <w:sz w:val="24"/>
          <w:szCs w:val="24"/>
          <w:lang w:val="hr-HR" w:eastAsia="fr-FR"/>
        </w:rPr>
        <w:t>PCB</w:t>
      </w:r>
      <w:r w:rsidRPr="00BB1EAF">
        <w:rPr>
          <w:rFonts w:ascii="Times New Roman" w:eastAsia="MS Mincho" w:hAnsi="Times New Roman" w:cs="Times New Roman"/>
          <w:sz w:val="24"/>
          <w:szCs w:val="24"/>
          <w:lang w:val="hr-HR" w:eastAsia="fr-FR"/>
        </w:rPr>
        <w:t>/</w:t>
      </w:r>
      <w:r w:rsidR="00724E9A">
        <w:rPr>
          <w:rFonts w:ascii="Times New Roman" w:eastAsia="MS Mincho" w:hAnsi="Times New Roman" w:cs="Times New Roman"/>
          <w:sz w:val="24"/>
          <w:szCs w:val="24"/>
          <w:lang w:val="hr-HR" w:eastAsia="fr-FR"/>
        </w:rPr>
        <w:t>PC</w:t>
      </w:r>
      <w:r w:rsidRPr="00BB1EAF">
        <w:rPr>
          <w:rFonts w:ascii="Times New Roman" w:eastAsia="MS Mincho" w:hAnsi="Times New Roman" w:cs="Times New Roman"/>
          <w:sz w:val="24"/>
          <w:szCs w:val="24"/>
          <w:lang w:val="hr-HR" w:eastAsia="fr-FR"/>
        </w:rPr>
        <w:t>Т</w:t>
      </w:r>
      <w:r w:rsidRPr="00BB1EAF">
        <w:rPr>
          <w:rFonts w:ascii="Times New Roman" w:hAnsi="Times New Roman" w:cs="Times New Roman"/>
          <w:sz w:val="24"/>
          <w:szCs w:val="24"/>
          <w:lang w:val="hr-HR"/>
        </w:rPr>
        <w:t xml:space="preserve"> </w:t>
      </w:r>
      <w:r w:rsidRPr="00162E7E">
        <w:rPr>
          <w:rFonts w:ascii="Times New Roman" w:hAnsi="Times New Roman" w:cs="Times New Roman"/>
          <w:sz w:val="24"/>
          <w:szCs w:val="24"/>
          <w:vertAlign w:val="superscript"/>
        </w:rPr>
        <w:footnoteReference w:id="104"/>
      </w:r>
      <w:r w:rsidRPr="00BB1EAF">
        <w:rPr>
          <w:rFonts w:ascii="Times New Roman" w:hAnsi="Times New Roman" w:cs="Times New Roman"/>
          <w:sz w:val="24"/>
          <w:szCs w:val="24"/>
          <w:lang w:val="hr-HR"/>
        </w:rPr>
        <w:t xml:space="preserve"> је како наводи  МЗЖС завршена, док је транспозиција Оквирне директиве о отпаду и Директиве о депонијама</w:t>
      </w:r>
      <w:r w:rsidRPr="00162E7E">
        <w:rPr>
          <w:rFonts w:ascii="Times New Roman" w:hAnsi="Times New Roman" w:cs="Times New Roman"/>
          <w:sz w:val="24"/>
          <w:szCs w:val="24"/>
          <w:vertAlign w:val="superscript"/>
        </w:rPr>
        <w:footnoteReference w:id="105"/>
      </w:r>
      <w:r w:rsidRPr="00BB1EAF">
        <w:rPr>
          <w:rFonts w:ascii="Times New Roman" w:hAnsi="Times New Roman" w:cs="Times New Roman"/>
          <w:sz w:val="24"/>
          <w:szCs w:val="24"/>
          <w:lang w:val="hr-HR"/>
        </w:rPr>
        <w:t xml:space="preserve"> унапређена. Транспозиција Директива о батеријама</w:t>
      </w:r>
      <w:r w:rsidRPr="00162E7E">
        <w:rPr>
          <w:rFonts w:ascii="Times New Roman" w:hAnsi="Times New Roman" w:cs="Times New Roman"/>
          <w:sz w:val="24"/>
          <w:szCs w:val="24"/>
          <w:vertAlign w:val="superscript"/>
        </w:rPr>
        <w:footnoteReference w:id="106"/>
      </w:r>
      <w:r w:rsidRPr="00BB1EAF">
        <w:rPr>
          <w:rFonts w:ascii="Times New Roman" w:hAnsi="Times New Roman" w:cs="Times New Roman"/>
          <w:sz w:val="24"/>
          <w:szCs w:val="24"/>
          <w:lang w:val="hr-HR"/>
        </w:rPr>
        <w:t>, отпадним возилима</w:t>
      </w:r>
      <w:r w:rsidRPr="00162E7E">
        <w:rPr>
          <w:rFonts w:ascii="Times New Roman" w:hAnsi="Times New Roman" w:cs="Times New Roman"/>
          <w:sz w:val="24"/>
          <w:szCs w:val="24"/>
          <w:vertAlign w:val="superscript"/>
        </w:rPr>
        <w:footnoteReference w:id="107"/>
      </w:r>
      <w:r w:rsidRPr="00BB1EAF">
        <w:rPr>
          <w:rFonts w:ascii="Times New Roman" w:hAnsi="Times New Roman" w:cs="Times New Roman"/>
          <w:sz w:val="24"/>
          <w:szCs w:val="24"/>
          <w:lang w:val="hr-HR"/>
        </w:rPr>
        <w:t xml:space="preserve">, </w:t>
      </w:r>
      <w:r w:rsidRPr="00162E7E">
        <w:rPr>
          <w:rFonts w:ascii="Times New Roman" w:hAnsi="Times New Roman" w:cs="Times New Roman"/>
          <w:sz w:val="24"/>
          <w:szCs w:val="24"/>
        </w:rPr>
        <w:t>RoHS</w:t>
      </w:r>
      <w:r w:rsidRPr="00BB1EAF">
        <w:rPr>
          <w:rFonts w:ascii="Times New Roman" w:hAnsi="Times New Roman" w:cs="Times New Roman"/>
          <w:sz w:val="24"/>
          <w:szCs w:val="24"/>
          <w:lang w:val="hr-HR"/>
        </w:rPr>
        <w:t xml:space="preserve"> ДирективЕ</w:t>
      </w:r>
      <w:r w:rsidRPr="00162E7E">
        <w:rPr>
          <w:rFonts w:ascii="Times New Roman" w:hAnsi="Times New Roman" w:cs="Times New Roman"/>
          <w:sz w:val="24"/>
          <w:szCs w:val="24"/>
          <w:vertAlign w:val="superscript"/>
        </w:rPr>
        <w:footnoteReference w:id="108"/>
      </w:r>
      <w:r w:rsidRPr="00BB1EAF">
        <w:rPr>
          <w:rFonts w:ascii="Times New Roman" w:hAnsi="Times New Roman" w:cs="Times New Roman"/>
          <w:sz w:val="24"/>
          <w:szCs w:val="24"/>
          <w:lang w:val="hr-HR"/>
        </w:rPr>
        <w:t xml:space="preserve"> и Директиве о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vertAlign w:val="superscript"/>
        </w:rPr>
        <w:footnoteReference w:id="109"/>
      </w:r>
      <w:r w:rsidRPr="00BB1EAF">
        <w:rPr>
          <w:rFonts w:ascii="Times New Roman" w:hAnsi="Times New Roman" w:cs="Times New Roman"/>
          <w:sz w:val="24"/>
          <w:szCs w:val="24"/>
          <w:lang w:val="hr-HR"/>
        </w:rPr>
        <w:t xml:space="preserve"> је непотпуна. Директива о рударском отпаду је делимично транспонована.</w:t>
      </w:r>
      <w:r w:rsidRPr="00162E7E">
        <w:rPr>
          <w:rFonts w:ascii="Times New Roman" w:hAnsi="Times New Roman" w:cs="Times New Roman"/>
          <w:sz w:val="24"/>
          <w:szCs w:val="24"/>
          <w:vertAlign w:val="superscript"/>
        </w:rPr>
        <w:footnoteReference w:id="110"/>
      </w:r>
      <w:r w:rsidRPr="00BB1EAF">
        <w:rPr>
          <w:rFonts w:ascii="Times New Roman" w:hAnsi="Times New Roman" w:cs="Times New Roman"/>
          <w:sz w:val="24"/>
          <w:szCs w:val="24"/>
          <w:lang w:val="hr-HR"/>
        </w:rPr>
        <w:t xml:space="preserve"> Транспозиција Директиве о канализационом муљу тек треба да буде покренута. Законодавство Србије је усклађено са Уредбом о пошиљкама отпада, док усклађивање са Уредбом о рециклирању бродова тек треба да се покрене. </w:t>
      </w:r>
    </w:p>
    <w:p w:rsidR="005E098E" w:rsidRPr="00BB1EAF" w:rsidRDefault="00A05634" w:rsidP="004E73D7">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b/>
          <w:bCs/>
          <w:sz w:val="24"/>
          <w:szCs w:val="24"/>
          <w:lang w:val="hr-HR"/>
        </w:rPr>
        <w:t>И</w:t>
      </w:r>
      <w:r w:rsidR="005E098E" w:rsidRPr="00BB1EAF">
        <w:rPr>
          <w:rFonts w:ascii="Times New Roman" w:hAnsi="Times New Roman" w:cs="Times New Roman"/>
          <w:b/>
          <w:sz w:val="24"/>
          <w:szCs w:val="24"/>
          <w:lang w:val="hr-HR"/>
        </w:rPr>
        <w:t>мплементација</w:t>
      </w:r>
      <w:r w:rsidR="005E098E" w:rsidRPr="00BB1EAF">
        <w:rPr>
          <w:rFonts w:ascii="Times New Roman" w:hAnsi="Times New Roman" w:cs="Times New Roman"/>
          <w:sz w:val="24"/>
          <w:szCs w:val="24"/>
          <w:lang w:val="hr-HR"/>
        </w:rPr>
        <w:t xml:space="preserve"> је у почетној фази и откривен</w:t>
      </w:r>
      <w:r w:rsidR="004A0882" w:rsidRPr="00BB1EAF">
        <w:rPr>
          <w:rFonts w:ascii="Times New Roman" w:hAnsi="Times New Roman" w:cs="Times New Roman"/>
          <w:sz w:val="24"/>
          <w:szCs w:val="24"/>
          <w:lang w:val="hr-HR"/>
        </w:rPr>
        <w:t>и</w:t>
      </w:r>
      <w:r w:rsidR="005E098E" w:rsidRPr="00BB1EAF">
        <w:rPr>
          <w:rFonts w:ascii="Times New Roman" w:hAnsi="Times New Roman" w:cs="Times New Roman"/>
          <w:sz w:val="24"/>
          <w:szCs w:val="24"/>
          <w:lang w:val="hr-HR"/>
        </w:rPr>
        <w:t xml:space="preserve"> су </w:t>
      </w:r>
      <w:r w:rsidRPr="00BB1EAF">
        <w:rPr>
          <w:rFonts w:ascii="Times New Roman" w:hAnsi="Times New Roman" w:cs="Times New Roman"/>
          <w:sz w:val="24"/>
          <w:szCs w:val="24"/>
          <w:lang w:val="hr-HR"/>
        </w:rPr>
        <w:t>пропусти</w:t>
      </w:r>
      <w:r w:rsidR="005E098E" w:rsidRPr="00BB1EAF">
        <w:rPr>
          <w:rFonts w:ascii="Times New Roman" w:hAnsi="Times New Roman" w:cs="Times New Roman"/>
          <w:sz w:val="24"/>
          <w:szCs w:val="24"/>
          <w:lang w:val="hr-HR"/>
        </w:rPr>
        <w:t xml:space="preserve"> у имплементацији. Ревидирана Национална стратегија управљања отпадом која поставља циљеве </w:t>
      </w:r>
      <w:r w:rsidR="00510A7F" w:rsidRPr="00BB1EAF">
        <w:rPr>
          <w:rFonts w:ascii="Times New Roman" w:hAnsi="Times New Roman" w:cs="Times New Roman"/>
          <w:sz w:val="24"/>
          <w:szCs w:val="24"/>
          <w:lang w:val="hr-HR"/>
        </w:rPr>
        <w:t>одлагања</w:t>
      </w:r>
      <w:r w:rsidR="005E098E" w:rsidRPr="00BB1EAF">
        <w:rPr>
          <w:rFonts w:ascii="Times New Roman" w:hAnsi="Times New Roman" w:cs="Times New Roman"/>
          <w:sz w:val="24"/>
          <w:szCs w:val="24"/>
          <w:lang w:val="hr-HR"/>
        </w:rPr>
        <w:t xml:space="preserve"> још није усвојена. Планови управљања отпадом и програми за посебне токове отпада нису </w:t>
      </w:r>
      <w:r w:rsidR="009A41D4" w:rsidRPr="00BB1EAF">
        <w:rPr>
          <w:rFonts w:ascii="Times New Roman" w:hAnsi="Times New Roman" w:cs="Times New Roman"/>
          <w:sz w:val="24"/>
          <w:szCs w:val="24"/>
          <w:lang w:val="hr-HR"/>
        </w:rPr>
        <w:t>усвојени</w:t>
      </w:r>
      <w:r w:rsidR="005E098E" w:rsidRPr="00BB1EAF">
        <w:rPr>
          <w:rFonts w:ascii="Times New Roman" w:hAnsi="Times New Roman" w:cs="Times New Roman"/>
          <w:sz w:val="24"/>
          <w:szCs w:val="24"/>
          <w:lang w:val="hr-HR"/>
        </w:rPr>
        <w:t xml:space="preserve">. Стопе прикупљања комуналног отпада и санитарног одлагања се повећавају. Међутим, недостају одвојени системи за сакупљање и рециклирање отпада, као и одговарајући објекти за одлагање посебних токова отпада, а недостају и снажни економски инструменти и финансијске шеме. Издавање </w:t>
      </w:r>
      <w:r w:rsidR="00510A7F" w:rsidRPr="00BB1EAF">
        <w:rPr>
          <w:rFonts w:ascii="Times New Roman" w:hAnsi="Times New Roman" w:cs="Times New Roman"/>
          <w:sz w:val="24"/>
          <w:szCs w:val="24"/>
          <w:lang w:val="hr-HR"/>
        </w:rPr>
        <w:t>доз</w:t>
      </w:r>
      <w:r w:rsidR="005E098E" w:rsidRPr="00BB1EAF">
        <w:rPr>
          <w:rFonts w:ascii="Times New Roman" w:hAnsi="Times New Roman" w:cs="Times New Roman"/>
          <w:sz w:val="24"/>
          <w:szCs w:val="24"/>
          <w:lang w:val="hr-HR"/>
        </w:rPr>
        <w:t xml:space="preserve">вола за операције управљања отпадом тек треба да обухвате захтеве </w:t>
      </w:r>
      <w:r w:rsidR="00BD6C42" w:rsidRPr="00BB1EAF">
        <w:rPr>
          <w:rFonts w:ascii="Times New Roman" w:hAnsi="Times New Roman" w:cs="Times New Roman"/>
          <w:sz w:val="24"/>
          <w:szCs w:val="24"/>
          <w:lang w:val="hr-HR"/>
        </w:rPr>
        <w:t>најболјих доступних техник</w:t>
      </w:r>
      <w:r w:rsidR="005E098E" w:rsidRPr="00BB1EAF">
        <w:rPr>
          <w:rFonts w:ascii="Times New Roman" w:hAnsi="Times New Roman" w:cs="Times New Roman"/>
          <w:sz w:val="24"/>
          <w:szCs w:val="24"/>
          <w:lang w:val="hr-HR"/>
        </w:rPr>
        <w:t xml:space="preserve">а, а свукупни административни капацитети за издавање </w:t>
      </w:r>
      <w:r w:rsidR="00510A7F" w:rsidRPr="00BB1EAF">
        <w:rPr>
          <w:rFonts w:ascii="Times New Roman" w:hAnsi="Times New Roman" w:cs="Times New Roman"/>
          <w:sz w:val="24"/>
          <w:szCs w:val="24"/>
          <w:lang w:val="hr-HR"/>
        </w:rPr>
        <w:t>доз</w:t>
      </w:r>
      <w:r w:rsidR="005E098E" w:rsidRPr="00BB1EAF">
        <w:rPr>
          <w:rFonts w:ascii="Times New Roman" w:hAnsi="Times New Roman" w:cs="Times New Roman"/>
          <w:sz w:val="24"/>
          <w:szCs w:val="24"/>
          <w:lang w:val="hr-HR"/>
        </w:rPr>
        <w:t xml:space="preserve">вола и мониторинг на централном, регионалном и локалном нивоу су слаби. Резултати у спровођењу су слаби, док овлашћења и казне које се нарочито односе на </w:t>
      </w:r>
      <w:r w:rsidR="00510A7F" w:rsidRPr="00BB1EAF">
        <w:rPr>
          <w:rFonts w:ascii="Times New Roman" w:hAnsi="Times New Roman" w:cs="Times New Roman"/>
          <w:sz w:val="24"/>
          <w:szCs w:val="24"/>
          <w:lang w:val="hr-HR"/>
        </w:rPr>
        <w:t>оставља</w:t>
      </w:r>
      <w:r w:rsidR="005E098E" w:rsidRPr="00BB1EAF">
        <w:rPr>
          <w:rFonts w:ascii="Times New Roman" w:hAnsi="Times New Roman" w:cs="Times New Roman"/>
          <w:sz w:val="24"/>
          <w:szCs w:val="24"/>
          <w:lang w:val="hr-HR"/>
        </w:rPr>
        <w:t>ње, одлагање, незаконито или неконтролисано депоновање било које врсте (неконтролисано управљање отпадом)</w:t>
      </w:r>
      <w:r w:rsidR="005E098E" w:rsidRPr="00162E7E">
        <w:rPr>
          <w:rFonts w:ascii="Times New Roman" w:hAnsi="Times New Roman" w:cs="Times New Roman"/>
          <w:sz w:val="24"/>
          <w:szCs w:val="24"/>
          <w:vertAlign w:val="superscript"/>
        </w:rPr>
        <w:footnoteReference w:id="111"/>
      </w:r>
      <w:r w:rsidR="005E098E" w:rsidRPr="00BB1EAF">
        <w:rPr>
          <w:rFonts w:ascii="Times New Roman" w:hAnsi="Times New Roman" w:cs="Times New Roman"/>
          <w:sz w:val="24"/>
          <w:szCs w:val="24"/>
          <w:lang w:val="hr-HR"/>
        </w:rPr>
        <w:t xml:space="preserve"> недостају.</w:t>
      </w:r>
    </w:p>
    <w:p w:rsidR="005E098E" w:rsidRPr="00BB1EAF" w:rsidRDefault="002D0C04" w:rsidP="002D0C04">
      <w:pPr>
        <w:pStyle w:val="Caption"/>
        <w:rPr>
          <w:lang w:val="hr-HR"/>
        </w:rPr>
      </w:pPr>
      <w:bookmarkStart w:id="54" w:name="_Toc12369391"/>
      <w:bookmarkStart w:id="55" w:name="_Toc30346455"/>
      <w:r w:rsidRPr="00F439F3">
        <w:rPr>
          <w:lang w:val="hr-HR"/>
        </w:rPr>
        <w:t xml:space="preserve">Табела </w:t>
      </w:r>
      <w:r w:rsidR="008646D0">
        <w:fldChar w:fldCharType="begin"/>
      </w:r>
      <w:r w:rsidRPr="00F439F3">
        <w:rPr>
          <w:lang w:val="hr-HR"/>
        </w:rPr>
        <w:instrText xml:space="preserve"> </w:instrText>
      </w:r>
      <w:r>
        <w:instrText>SEQ</w:instrText>
      </w:r>
      <w:r w:rsidRPr="00F439F3">
        <w:rPr>
          <w:lang w:val="hr-HR"/>
        </w:rPr>
        <w:instrText xml:space="preserve"> Табела \* </w:instrText>
      </w:r>
      <w:r>
        <w:instrText>ARABIC</w:instrText>
      </w:r>
      <w:r w:rsidRPr="00F439F3">
        <w:rPr>
          <w:lang w:val="hr-HR"/>
        </w:rPr>
        <w:instrText xml:space="preserve"> </w:instrText>
      </w:r>
      <w:r w:rsidR="008646D0">
        <w:fldChar w:fldCharType="separate"/>
      </w:r>
      <w:r w:rsidR="00103747" w:rsidRPr="00F439F3">
        <w:rPr>
          <w:noProof/>
          <w:lang w:val="hr-HR"/>
        </w:rPr>
        <w:t>10</w:t>
      </w:r>
      <w:r w:rsidR="008646D0">
        <w:fldChar w:fldCharType="end"/>
      </w:r>
      <w:r w:rsidR="00451A42" w:rsidRPr="00F439F3">
        <w:rPr>
          <w:lang w:val="hr-HR"/>
        </w:rPr>
        <w:t>.</w:t>
      </w:r>
      <w:r w:rsidR="005E098E" w:rsidRPr="00BB1EAF">
        <w:rPr>
          <w:b w:val="0"/>
          <w:lang w:val="hr-HR"/>
        </w:rPr>
        <w:t xml:space="preserve"> </w:t>
      </w:r>
      <w:r w:rsidR="005E098E" w:rsidRPr="00BB1EAF">
        <w:rPr>
          <w:lang w:val="hr-HR"/>
        </w:rPr>
        <w:t xml:space="preserve">Преглед </w:t>
      </w:r>
      <w:r w:rsidR="005E098E" w:rsidRPr="00F439F3">
        <w:rPr>
          <w:lang w:val="hr-HR"/>
        </w:rPr>
        <w:t>процене</w:t>
      </w:r>
      <w:r w:rsidR="005E098E" w:rsidRPr="00BB1EAF">
        <w:rPr>
          <w:lang w:val="hr-HR"/>
        </w:rPr>
        <w:t xml:space="preserve"> потреба: Управљање отпадом</w:t>
      </w:r>
      <w:bookmarkEnd w:id="54"/>
      <w:bookmarkEnd w:id="55"/>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45"/>
        <w:gridCol w:w="1373"/>
        <w:gridCol w:w="1350"/>
        <w:gridCol w:w="2137"/>
        <w:gridCol w:w="2340"/>
      </w:tblGrid>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Институција</w:t>
            </w:r>
          </w:p>
        </w:tc>
        <w:tc>
          <w:tcPr>
            <w:tcW w:w="1373" w:type="dxa"/>
            <w:shd w:val="clear" w:color="auto" w:fill="auto"/>
            <w:vAlign w:val="center"/>
          </w:tcPr>
          <w:p w:rsidR="005E098E" w:rsidRPr="004F488B" w:rsidRDefault="005E098E" w:rsidP="00C40DE2">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Релевантна директива</w:t>
            </w:r>
          </w:p>
        </w:tc>
        <w:tc>
          <w:tcPr>
            <w:tcW w:w="1350" w:type="dxa"/>
            <w:shd w:val="clear" w:color="auto" w:fill="auto"/>
            <w:vAlign w:val="center"/>
          </w:tcPr>
          <w:p w:rsidR="005E098E" w:rsidRPr="004F488B" w:rsidRDefault="005E098E" w:rsidP="00C40DE2">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Тренутни капацитети</w:t>
            </w:r>
          </w:p>
        </w:tc>
        <w:tc>
          <w:tcPr>
            <w:tcW w:w="2137" w:type="dxa"/>
            <w:shd w:val="clear" w:color="auto" w:fill="auto"/>
            <w:vAlign w:val="center"/>
          </w:tcPr>
          <w:p w:rsidR="005E098E" w:rsidRPr="004F488B" w:rsidRDefault="005E098E" w:rsidP="00C40DE2">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Препоручено побољшање капацитета</w:t>
            </w:r>
          </w:p>
        </w:tc>
        <w:tc>
          <w:tcPr>
            <w:tcW w:w="2340" w:type="dxa"/>
            <w:shd w:val="clear" w:color="auto" w:fill="auto"/>
            <w:vAlign w:val="center"/>
          </w:tcPr>
          <w:p w:rsidR="005E098E" w:rsidRPr="004F488B" w:rsidRDefault="005E098E" w:rsidP="00C40DE2">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 xml:space="preserve">Остале мере </w:t>
            </w:r>
          </w:p>
        </w:tc>
      </w:tr>
    </w:tbl>
    <w:tbl>
      <w:tblPr>
        <w:tblStyle w:val="TableGrid2"/>
        <w:tblW w:w="9450" w:type="dxa"/>
        <w:tblLayout w:type="fixed"/>
        <w:tblLook w:val="04A0"/>
      </w:tblPr>
      <w:tblGrid>
        <w:gridCol w:w="2426"/>
        <w:gridCol w:w="1081"/>
        <w:gridCol w:w="1348"/>
        <w:gridCol w:w="2430"/>
        <w:gridCol w:w="2165"/>
      </w:tblGrid>
      <w:tr w:rsidR="009C3658" w:rsidRPr="004F488B" w:rsidTr="008E04B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9C3658" w:rsidRPr="004F488B" w:rsidRDefault="009C3658" w:rsidP="008E04B5">
            <w:pPr>
              <w:spacing w:after="0" w:line="240" w:lineRule="auto"/>
              <w:jc w:val="both"/>
              <w:rPr>
                <w:rFonts w:ascii="Times New Roman" w:eastAsia="MS Mincho" w:hAnsi="Times New Roman"/>
                <w:b/>
                <w:sz w:val="20"/>
                <w:szCs w:val="20"/>
                <w:lang w:eastAsia="fr-FR"/>
              </w:rPr>
            </w:pPr>
            <w:r w:rsidRPr="004F488B">
              <w:rPr>
                <w:rFonts w:ascii="Times New Roman" w:hAnsi="Times New Roman"/>
                <w:b/>
                <w:sz w:val="20"/>
                <w:szCs w:val="20"/>
              </w:rPr>
              <w:t>Министарство пољопривреде, шумарства и водопривреде, УКУПНО +3 радна места</w:t>
            </w:r>
          </w:p>
        </w:tc>
      </w:tr>
      <w:tr w:rsidR="009C3658" w:rsidRPr="004F488B" w:rsidTr="008E04B5">
        <w:trPr>
          <w:trHeight w:val="1434"/>
        </w:trPr>
        <w:tc>
          <w:tcPr>
            <w:tcW w:w="2426" w:type="dxa"/>
            <w:tcBorders>
              <w:top w:val="single" w:sz="4" w:space="0" w:color="auto"/>
              <w:left w:val="single" w:sz="4" w:space="0" w:color="auto"/>
              <w:bottom w:val="single" w:sz="4" w:space="0" w:color="auto"/>
              <w:right w:val="single" w:sz="4" w:space="0" w:color="auto"/>
            </w:tcBorders>
            <w:vAlign w:val="center"/>
            <w:hideMark/>
          </w:tcPr>
          <w:p w:rsidR="009C3658" w:rsidRPr="004F488B" w:rsidRDefault="009C3658" w:rsidP="008E04B5">
            <w:pPr>
              <w:spacing w:after="0" w:line="240" w:lineRule="auto"/>
              <w:jc w:val="both"/>
              <w:rPr>
                <w:rFonts w:ascii="Times New Roman" w:eastAsia="MS Mincho" w:hAnsi="Times New Roman"/>
                <w:sz w:val="20"/>
                <w:szCs w:val="20"/>
                <w:lang w:val="en-GB" w:eastAsia="fr-FR"/>
              </w:rPr>
            </w:pPr>
            <w:r w:rsidRPr="004F488B">
              <w:rPr>
                <w:rFonts w:ascii="Times New Roman" w:hAnsi="Times New Roman"/>
                <w:sz w:val="20"/>
                <w:szCs w:val="20"/>
              </w:rPr>
              <w:t>МПШВ,</w:t>
            </w:r>
            <w:r>
              <w:rPr>
                <w:rFonts w:ascii="Times New Roman" w:hAnsi="Times New Roman"/>
                <w:sz w:val="20"/>
                <w:szCs w:val="20"/>
              </w:rPr>
              <w:t>Управа за пољопривредно земљиште</w:t>
            </w:r>
            <w:r w:rsidRPr="004F488B">
              <w:rPr>
                <w:rFonts w:ascii="Times New Roman" w:hAnsi="Times New Roman"/>
                <w:sz w:val="20"/>
                <w:szCs w:val="20"/>
              </w:rPr>
              <w:t xml:space="preserve">, Одељење за рурални развој, Група за саветодавне услуге </w:t>
            </w:r>
          </w:p>
        </w:tc>
        <w:tc>
          <w:tcPr>
            <w:tcW w:w="1081" w:type="dxa"/>
            <w:tcBorders>
              <w:top w:val="single" w:sz="4" w:space="0" w:color="auto"/>
              <w:left w:val="single" w:sz="4" w:space="0" w:color="auto"/>
              <w:bottom w:val="single" w:sz="4" w:space="0" w:color="auto"/>
              <w:right w:val="single" w:sz="4" w:space="0" w:color="auto"/>
            </w:tcBorders>
            <w:vAlign w:val="center"/>
            <w:hideMark/>
          </w:tcPr>
          <w:p w:rsidR="009C3658" w:rsidRPr="009C3658" w:rsidRDefault="009C3658" w:rsidP="008E04B5">
            <w:pPr>
              <w:spacing w:after="0" w:line="240" w:lineRule="auto"/>
              <w:jc w:val="both"/>
              <w:rPr>
                <w:rFonts w:ascii="Times New Roman" w:hAnsi="Times New Roman"/>
                <w:sz w:val="20"/>
                <w:szCs w:val="20"/>
              </w:rPr>
            </w:pPr>
            <w:r w:rsidRPr="004F488B">
              <w:rPr>
                <w:rFonts w:ascii="Times New Roman" w:hAnsi="Times New Roman"/>
                <w:sz w:val="20"/>
                <w:szCs w:val="20"/>
              </w:rPr>
              <w:t xml:space="preserve">Директива </w:t>
            </w:r>
            <w:r>
              <w:rPr>
                <w:rFonts w:ascii="Times New Roman" w:hAnsi="Times New Roman"/>
                <w:sz w:val="20"/>
                <w:szCs w:val="20"/>
              </w:rPr>
              <w:t xml:space="preserve"> о канализационом муљу</w:t>
            </w:r>
          </w:p>
        </w:tc>
        <w:tc>
          <w:tcPr>
            <w:tcW w:w="1348" w:type="dxa"/>
            <w:tcBorders>
              <w:top w:val="single" w:sz="4" w:space="0" w:color="auto"/>
              <w:left w:val="single" w:sz="4" w:space="0" w:color="auto"/>
              <w:bottom w:val="single" w:sz="4" w:space="0" w:color="auto"/>
              <w:right w:val="single" w:sz="4" w:space="0" w:color="auto"/>
            </w:tcBorders>
            <w:vAlign w:val="center"/>
            <w:hideMark/>
          </w:tcPr>
          <w:p w:rsidR="009C3658" w:rsidRPr="004F488B" w:rsidRDefault="009C3658" w:rsidP="008E04B5">
            <w:pPr>
              <w:spacing w:after="0" w:line="240" w:lineRule="auto"/>
              <w:jc w:val="center"/>
              <w:rPr>
                <w:rFonts w:ascii="Times New Roman" w:eastAsia="MS Mincho" w:hAnsi="Times New Roman"/>
                <w:sz w:val="20"/>
                <w:szCs w:val="20"/>
                <w:lang w:val="en-GB" w:eastAsia="fr-FR"/>
              </w:rPr>
            </w:pPr>
            <w:r w:rsidRPr="004F488B">
              <w:rPr>
                <w:rFonts w:ascii="Times New Roman" w:hAnsi="Times New Roman"/>
                <w:sz w:val="20"/>
                <w:szCs w:val="20"/>
              </w:rPr>
              <w:t>1</w:t>
            </w:r>
            <w:r w:rsidRPr="004F488B">
              <w:rPr>
                <w:rStyle w:val="FootnoteReference"/>
                <w:rFonts w:ascii="Times New Roman" w:eastAsia="MS Mincho" w:hAnsi="Times New Roman"/>
                <w:sz w:val="20"/>
                <w:szCs w:val="20"/>
                <w:lang w:eastAsia="fr-FR"/>
              </w:rPr>
              <w:footnoteReference w:id="112"/>
            </w:r>
          </w:p>
        </w:tc>
        <w:tc>
          <w:tcPr>
            <w:tcW w:w="2430" w:type="dxa"/>
            <w:tcBorders>
              <w:top w:val="single" w:sz="4" w:space="0" w:color="auto"/>
              <w:left w:val="single" w:sz="4" w:space="0" w:color="auto"/>
              <w:bottom w:val="single" w:sz="4" w:space="0" w:color="auto"/>
              <w:right w:val="single" w:sz="4" w:space="0" w:color="auto"/>
            </w:tcBorders>
            <w:vAlign w:val="center"/>
            <w:hideMark/>
          </w:tcPr>
          <w:p w:rsidR="009C3658" w:rsidRPr="004F488B" w:rsidRDefault="009C3658" w:rsidP="008E04B5">
            <w:pPr>
              <w:spacing w:after="0" w:line="240" w:lineRule="auto"/>
              <w:jc w:val="both"/>
              <w:rPr>
                <w:rFonts w:ascii="Times New Roman" w:hAnsi="Times New Roman"/>
                <w:sz w:val="20"/>
                <w:szCs w:val="20"/>
                <w:lang w:val="en-GB"/>
              </w:rPr>
            </w:pPr>
            <w:r w:rsidRPr="004F488B">
              <w:rPr>
                <w:rFonts w:ascii="Times New Roman" w:hAnsi="Times New Roman"/>
                <w:sz w:val="20"/>
                <w:szCs w:val="20"/>
              </w:rPr>
              <w:t>+3 радна места</w:t>
            </w:r>
          </w:p>
        </w:tc>
        <w:tc>
          <w:tcPr>
            <w:tcW w:w="2165" w:type="dxa"/>
            <w:tcBorders>
              <w:top w:val="single" w:sz="4" w:space="0" w:color="auto"/>
              <w:left w:val="single" w:sz="4" w:space="0" w:color="auto"/>
              <w:bottom w:val="single" w:sz="4" w:space="0" w:color="auto"/>
              <w:right w:val="single" w:sz="4" w:space="0" w:color="auto"/>
            </w:tcBorders>
            <w:vAlign w:val="center"/>
            <w:hideMark/>
          </w:tcPr>
          <w:p w:rsidR="009C3658" w:rsidRPr="004F488B" w:rsidRDefault="009C3658" w:rsidP="008E04B5">
            <w:pPr>
              <w:spacing w:after="0" w:line="240" w:lineRule="auto"/>
              <w:jc w:val="both"/>
              <w:rPr>
                <w:rFonts w:ascii="Times New Roman" w:eastAsia="MS Mincho" w:hAnsi="Times New Roman"/>
                <w:sz w:val="20"/>
                <w:szCs w:val="20"/>
                <w:lang w:val="en-GB" w:eastAsia="fr-FR"/>
              </w:rPr>
            </w:pPr>
            <w:r w:rsidRPr="004F488B">
              <w:rPr>
                <w:rFonts w:ascii="Times New Roman" w:hAnsi="Times New Roman"/>
                <w:sz w:val="20"/>
                <w:szCs w:val="20"/>
              </w:rPr>
              <w:t>Специјализација, комбинована са ТТ</w:t>
            </w:r>
          </w:p>
        </w:tc>
      </w:tr>
    </w:tbl>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45"/>
        <w:gridCol w:w="1373"/>
        <w:gridCol w:w="1350"/>
        <w:gridCol w:w="2137"/>
        <w:gridCol w:w="2340"/>
      </w:tblGrid>
      <w:tr w:rsidR="005E098E" w:rsidRPr="00162E7E" w:rsidTr="009C3658">
        <w:trPr>
          <w:trHeight w:val="420"/>
        </w:trPr>
        <w:tc>
          <w:tcPr>
            <w:tcW w:w="9445" w:type="dxa"/>
            <w:gridSpan w:val="5"/>
            <w:shd w:val="clear" w:color="auto" w:fill="auto"/>
            <w:vAlign w:val="center"/>
          </w:tcPr>
          <w:p w:rsidR="005E098E" w:rsidRPr="004F488B" w:rsidRDefault="005E098E" w:rsidP="00C40DE2">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Министарство заштите животне средине, УКУПНО + 17 радних места</w:t>
            </w: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отпад и отпадне воде, Одељeње за управљање отпадом</w:t>
            </w:r>
          </w:p>
        </w:tc>
        <w:tc>
          <w:tcPr>
            <w:tcW w:w="1373"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ОДО, Директива о депонијама</w:t>
            </w: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0,8 </w:t>
            </w:r>
            <w:r w:rsidRPr="004F488B">
              <w:rPr>
                <w:rFonts w:ascii="Times New Roman" w:hAnsi="Times New Roman" w:cs="Times New Roman"/>
                <w:sz w:val="20"/>
                <w:szCs w:val="20"/>
                <w:vertAlign w:val="superscript"/>
              </w:rPr>
              <w:footnoteReference w:id="113"/>
            </w:r>
          </w:p>
          <w:p w:rsidR="005E098E" w:rsidRPr="004F488B" w:rsidRDefault="005E098E" w:rsidP="00C40DE2">
            <w:pPr>
              <w:pStyle w:val="Normal1"/>
              <w:spacing w:after="0" w:line="240" w:lineRule="auto"/>
              <w:rPr>
                <w:rFonts w:ascii="Times New Roman" w:hAnsi="Times New Roman" w:cs="Times New Roman"/>
                <w:sz w:val="20"/>
                <w:szCs w:val="20"/>
              </w:rPr>
            </w:pP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н /а</w:t>
            </w: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отпад и отпадне воде, Одељење за управљање отпадом, Одсек за развој система управљања отпадом и сарадњу са јединицама ЛСУ</w:t>
            </w:r>
          </w:p>
          <w:p w:rsidR="005E098E" w:rsidRPr="004F488B" w:rsidRDefault="005E098E" w:rsidP="00C40DE2">
            <w:pPr>
              <w:pStyle w:val="Normal1"/>
              <w:spacing w:after="0" w:line="240" w:lineRule="auto"/>
              <w:rPr>
                <w:rFonts w:ascii="Times New Roman" w:hAnsi="Times New Roman" w:cs="Times New Roman"/>
                <w:sz w:val="20"/>
                <w:szCs w:val="20"/>
              </w:rPr>
            </w:pPr>
          </w:p>
        </w:tc>
        <w:tc>
          <w:tcPr>
            <w:tcW w:w="1373" w:type="dxa"/>
            <w:shd w:val="clear" w:color="auto" w:fill="auto"/>
            <w:vAlign w:val="center"/>
          </w:tcPr>
          <w:p w:rsidR="005E098E" w:rsidRPr="004F488B" w:rsidRDefault="005E098E"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П</w:t>
            </w:r>
            <w:r w:rsidR="00724E9A">
              <w:rPr>
                <w:rFonts w:ascii="Times New Roman" w:eastAsia="MS Mincho" w:hAnsi="Times New Roman" w:cs="Times New Roman"/>
                <w:sz w:val="20"/>
                <w:szCs w:val="20"/>
                <w:lang w:eastAsia="fr-FR"/>
              </w:rPr>
              <w:t>CB</w:t>
            </w:r>
            <w:r w:rsidRPr="004F488B">
              <w:rPr>
                <w:rFonts w:ascii="Times New Roman" w:eastAsia="MS Mincho" w:hAnsi="Times New Roman" w:cs="Times New Roman"/>
                <w:sz w:val="20"/>
                <w:szCs w:val="20"/>
                <w:lang w:eastAsia="fr-FR"/>
              </w:rPr>
              <w:t>/П</w:t>
            </w:r>
            <w:r w:rsidR="00724E9A">
              <w:rPr>
                <w:rFonts w:ascii="Times New Roman" w:eastAsia="MS Mincho" w:hAnsi="Times New Roman" w:cs="Times New Roman"/>
                <w:sz w:val="20"/>
                <w:szCs w:val="20"/>
                <w:lang w:eastAsia="fr-FR"/>
              </w:rPr>
              <w:t>CT</w:t>
            </w:r>
            <w:r w:rsidRPr="004F488B">
              <w:rPr>
                <w:rFonts w:ascii="Times New Roman" w:eastAsia="MS Mincho" w:hAnsi="Times New Roman" w:cs="Times New Roman"/>
                <w:sz w:val="20"/>
                <w:szCs w:val="20"/>
                <w:lang w:eastAsia="fr-FR"/>
              </w:rPr>
              <w:t>,</w:t>
            </w:r>
            <w:r w:rsidRPr="004F488B">
              <w:rPr>
                <w:rFonts w:ascii="Times New Roman" w:hAnsi="Times New Roman" w:cs="Times New Roman"/>
                <w:sz w:val="20"/>
                <w:szCs w:val="20"/>
              </w:rPr>
              <w:t xml:space="preserve"> </w:t>
            </w:r>
            <w:r w:rsidR="009F4C28" w:rsidRPr="004F488B">
              <w:rPr>
                <w:rFonts w:ascii="Times New Roman" w:hAnsi="Times New Roman" w:cs="Times New Roman"/>
                <w:sz w:val="20"/>
                <w:szCs w:val="20"/>
              </w:rPr>
              <w:t>POP</w:t>
            </w:r>
            <w:r w:rsidR="00724E9A">
              <w:rPr>
                <w:rFonts w:ascii="Times New Roman" w:hAnsi="Times New Roman" w:cs="Times New Roman"/>
                <w:sz w:val="20"/>
                <w:szCs w:val="20"/>
              </w:rPr>
              <w:t>s</w:t>
            </w:r>
            <w:r w:rsidRPr="004F488B">
              <w:rPr>
                <w:rFonts w:ascii="Times New Roman" w:hAnsi="Times New Roman" w:cs="Times New Roman"/>
                <w:sz w:val="20"/>
                <w:szCs w:val="20"/>
              </w:rPr>
              <w:t xml:space="preserve">, </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депоније,</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ОДО</w:t>
            </w: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0,2</w:t>
            </w:r>
            <w:r w:rsidRPr="004F488B">
              <w:rPr>
                <w:rFonts w:ascii="Times New Roman" w:hAnsi="Times New Roman" w:cs="Times New Roman"/>
                <w:sz w:val="20"/>
                <w:szCs w:val="20"/>
                <w:vertAlign w:val="superscript"/>
              </w:rPr>
              <w:footnoteReference w:id="114"/>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0,7</w:t>
            </w:r>
            <w:r w:rsidRPr="004F488B">
              <w:rPr>
                <w:rFonts w:ascii="Times New Roman" w:hAnsi="Times New Roman" w:cs="Times New Roman"/>
                <w:sz w:val="20"/>
                <w:szCs w:val="20"/>
                <w:vertAlign w:val="superscript"/>
              </w:rPr>
              <w:footnoteReference w:id="115"/>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0,8</w:t>
            </w:r>
            <w:r w:rsidRPr="004F488B">
              <w:rPr>
                <w:rFonts w:ascii="Times New Roman" w:hAnsi="Times New Roman" w:cs="Times New Roman"/>
                <w:sz w:val="20"/>
                <w:szCs w:val="20"/>
                <w:vertAlign w:val="superscript"/>
              </w:rPr>
              <w:footnoteReference w:id="116"/>
            </w:r>
          </w:p>
          <w:p w:rsidR="005E098E" w:rsidRPr="004F488B" w:rsidRDefault="005E098E" w:rsidP="00C40DE2">
            <w:pPr>
              <w:pStyle w:val="Normal1"/>
              <w:spacing w:after="0" w:line="240" w:lineRule="auto"/>
              <w:rPr>
                <w:rFonts w:ascii="Times New Roman" w:hAnsi="Times New Roman" w:cs="Times New Roman"/>
                <w:sz w:val="20"/>
                <w:szCs w:val="20"/>
              </w:rPr>
            </w:pP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+2 радна места за координацију регионалних центара, подршку ЛСУ искључиво</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за стратешке/ планске/ регулаторне капацитете</w:t>
            </w: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размена примера добре праксе, размена искуства (ДЧ ЕУ)</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Специјализација у комбинацији са тренингом тренера (ТТ)</w:t>
            </w: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МЗЖС, Сектор за отпад и отпадне воде, Одељење за управљање отпадом, Одсек за издавање </w:t>
            </w:r>
            <w:r w:rsidR="00573550" w:rsidRPr="004F488B">
              <w:rPr>
                <w:rFonts w:ascii="Times New Roman" w:hAnsi="Times New Roman" w:cs="Times New Roman"/>
                <w:sz w:val="20"/>
                <w:szCs w:val="20"/>
              </w:rPr>
              <w:t>дозвола</w:t>
            </w:r>
            <w:r w:rsidRPr="004F488B">
              <w:rPr>
                <w:rFonts w:ascii="Times New Roman" w:hAnsi="Times New Roman" w:cs="Times New Roman"/>
                <w:sz w:val="20"/>
                <w:szCs w:val="20"/>
              </w:rPr>
              <w:t xml:space="preserve"> за управљање отпадом</w:t>
            </w:r>
          </w:p>
        </w:tc>
        <w:tc>
          <w:tcPr>
            <w:tcW w:w="1373" w:type="dxa"/>
            <w:shd w:val="clear" w:color="auto" w:fill="auto"/>
            <w:vAlign w:val="center"/>
          </w:tcPr>
          <w:p w:rsidR="005E098E" w:rsidRPr="004F488B" w:rsidRDefault="005E098E"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Депоније</w:t>
            </w:r>
          </w:p>
          <w:p w:rsidR="005E098E" w:rsidRPr="004F488B" w:rsidRDefault="005E098E"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 xml:space="preserve">ОДО, </w:t>
            </w:r>
          </w:p>
          <w:p w:rsidR="005E098E" w:rsidRPr="004F488B" w:rsidRDefault="005E098E"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 xml:space="preserve">ОВ, </w:t>
            </w:r>
          </w:p>
          <w:p w:rsidR="005E098E" w:rsidRPr="004F488B" w:rsidRDefault="0099496B"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WEEE</w:t>
            </w:r>
            <w:r w:rsidR="005E098E" w:rsidRPr="004F488B">
              <w:rPr>
                <w:rFonts w:ascii="Times New Roman" w:eastAsia="MS Mincho" w:hAnsi="Times New Roman" w:cs="Times New Roman"/>
                <w:sz w:val="20"/>
                <w:szCs w:val="20"/>
                <w:lang w:eastAsia="fr-FR"/>
              </w:rPr>
              <w:t>,</w:t>
            </w:r>
          </w:p>
          <w:p w:rsidR="005E098E" w:rsidRPr="004F488B" w:rsidRDefault="00EE4992"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WBA</w:t>
            </w:r>
            <w:r w:rsidR="005E098E" w:rsidRPr="004F488B">
              <w:rPr>
                <w:rFonts w:ascii="Times New Roman" w:eastAsia="MS Mincho" w:hAnsi="Times New Roman" w:cs="Times New Roman"/>
                <w:sz w:val="20"/>
                <w:szCs w:val="20"/>
                <w:lang w:eastAsia="fr-FR"/>
              </w:rPr>
              <w:t>,</w:t>
            </w:r>
          </w:p>
          <w:p w:rsidR="005E098E" w:rsidRPr="004F488B" w:rsidRDefault="00EE4992" w:rsidP="00C40DE2">
            <w:pPr>
              <w:spacing w:after="0" w:line="240" w:lineRule="auto"/>
              <w:rPr>
                <w:rFonts w:ascii="Times New Roman" w:eastAsia="MS Mincho" w:hAnsi="Times New Roman" w:cs="Times New Roman"/>
                <w:sz w:val="20"/>
                <w:szCs w:val="20"/>
                <w:lang w:eastAsia="fr-FR"/>
              </w:rPr>
            </w:pPr>
            <w:r w:rsidRPr="004F488B">
              <w:rPr>
                <w:rFonts w:ascii="Times New Roman" w:eastAsia="MS Mincho" w:hAnsi="Times New Roman" w:cs="Times New Roman"/>
                <w:sz w:val="20"/>
                <w:szCs w:val="20"/>
                <w:lang w:eastAsia="fr-FR"/>
              </w:rPr>
              <w:t>PPW</w:t>
            </w:r>
            <w:r w:rsidR="005E098E" w:rsidRPr="004F488B">
              <w:rPr>
                <w:rFonts w:ascii="Times New Roman" w:eastAsia="MS Mincho" w:hAnsi="Times New Roman" w:cs="Times New Roman"/>
                <w:sz w:val="20"/>
                <w:szCs w:val="20"/>
                <w:lang w:eastAsia="fr-FR"/>
              </w:rPr>
              <w:t>,</w:t>
            </w:r>
          </w:p>
          <w:p w:rsidR="005E098E" w:rsidRPr="004F488B" w:rsidRDefault="00724E9A" w:rsidP="00C40DE2">
            <w:pPr>
              <w:pStyle w:val="Normal1"/>
              <w:spacing w:after="0" w:line="240" w:lineRule="auto"/>
              <w:rPr>
                <w:rFonts w:ascii="Times New Roman" w:hAnsi="Times New Roman" w:cs="Times New Roman"/>
                <w:sz w:val="20"/>
                <w:szCs w:val="20"/>
              </w:rPr>
            </w:pPr>
            <w:r>
              <w:rPr>
                <w:rFonts w:ascii="Times New Roman" w:eastAsia="MS Mincho" w:hAnsi="Times New Roman" w:cs="Times New Roman"/>
                <w:sz w:val="20"/>
                <w:szCs w:val="20"/>
                <w:lang w:eastAsia="fr-FR"/>
              </w:rPr>
              <w:t>PCB</w:t>
            </w:r>
            <w:r w:rsidRPr="004F488B">
              <w:rPr>
                <w:rFonts w:ascii="Times New Roman" w:eastAsia="MS Mincho" w:hAnsi="Times New Roman" w:cs="Times New Roman"/>
                <w:sz w:val="20"/>
                <w:szCs w:val="20"/>
                <w:lang w:eastAsia="fr-FR"/>
              </w:rPr>
              <w:t>/</w:t>
            </w:r>
            <w:r>
              <w:rPr>
                <w:rFonts w:ascii="Times New Roman" w:eastAsia="MS Mincho" w:hAnsi="Times New Roman" w:cs="Times New Roman"/>
                <w:sz w:val="20"/>
                <w:szCs w:val="20"/>
                <w:lang w:eastAsia="fr-FR"/>
              </w:rPr>
              <w:t>PCT</w:t>
            </w:r>
            <w:r w:rsidR="009F4C28" w:rsidRPr="004F488B">
              <w:rPr>
                <w:rFonts w:ascii="Times New Roman" w:eastAsia="MS Mincho" w:hAnsi="Times New Roman" w:cs="Times New Roman"/>
                <w:sz w:val="20"/>
                <w:szCs w:val="20"/>
                <w:lang w:eastAsia="fr-FR"/>
              </w:rPr>
              <w:t>POPS</w:t>
            </w: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3,8</w:t>
            </w:r>
            <w:r w:rsidRPr="004F488B">
              <w:rPr>
                <w:rFonts w:ascii="Times New Roman" w:hAnsi="Times New Roman" w:cs="Times New Roman"/>
                <w:sz w:val="20"/>
                <w:szCs w:val="20"/>
                <w:vertAlign w:val="superscript"/>
              </w:rPr>
              <w:footnoteReference w:id="117"/>
            </w:r>
          </w:p>
          <w:p w:rsidR="005E098E" w:rsidRPr="004F488B" w:rsidRDefault="005E098E" w:rsidP="00C40DE2">
            <w:pPr>
              <w:pStyle w:val="Normal1"/>
              <w:spacing w:after="0" w:line="240" w:lineRule="auto"/>
              <w:rPr>
                <w:rFonts w:ascii="Times New Roman" w:hAnsi="Times New Roman" w:cs="Times New Roman"/>
                <w:sz w:val="20"/>
                <w:szCs w:val="20"/>
              </w:rPr>
            </w:pP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радно место (за издавање </w:t>
            </w:r>
            <w:r w:rsidR="002B5133" w:rsidRPr="004F488B">
              <w:rPr>
                <w:rFonts w:ascii="Times New Roman" w:hAnsi="Times New Roman" w:cs="Times New Roman"/>
                <w:sz w:val="20"/>
                <w:szCs w:val="20"/>
              </w:rPr>
              <w:t>дозвола</w:t>
            </w:r>
            <w:r w:rsidRPr="004F488B">
              <w:rPr>
                <w:rFonts w:ascii="Times New Roman" w:hAnsi="Times New Roman" w:cs="Times New Roman"/>
                <w:sz w:val="20"/>
                <w:szCs w:val="20"/>
              </w:rPr>
              <w:t xml:space="preserve"> за депоније)</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радно место (додатно радно место за издавање </w:t>
            </w:r>
            <w:r w:rsidR="00573550" w:rsidRPr="004F488B">
              <w:rPr>
                <w:rFonts w:ascii="Times New Roman" w:hAnsi="Times New Roman" w:cs="Times New Roman"/>
                <w:sz w:val="20"/>
                <w:szCs w:val="20"/>
              </w:rPr>
              <w:t>дозвола</w:t>
            </w:r>
            <w:r w:rsidRPr="004F488B">
              <w:rPr>
                <w:rFonts w:ascii="Times New Roman" w:hAnsi="Times New Roman" w:cs="Times New Roman"/>
                <w:sz w:val="20"/>
                <w:szCs w:val="20"/>
              </w:rPr>
              <w:t xml:space="preserve"> везаних за ОДО)</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радно место за издавање </w:t>
            </w:r>
            <w:r w:rsidR="00573550" w:rsidRPr="004F488B">
              <w:rPr>
                <w:rFonts w:ascii="Times New Roman" w:hAnsi="Times New Roman" w:cs="Times New Roman"/>
                <w:sz w:val="20"/>
                <w:szCs w:val="20"/>
              </w:rPr>
              <w:t>дозвола</w:t>
            </w:r>
            <w:r w:rsidRPr="004F488B">
              <w:rPr>
                <w:rFonts w:ascii="Times New Roman" w:hAnsi="Times New Roman" w:cs="Times New Roman"/>
                <w:sz w:val="20"/>
                <w:szCs w:val="20"/>
              </w:rPr>
              <w:t xml:space="preserve"> везаних за </w:t>
            </w:r>
            <w:r w:rsidR="00EE4992" w:rsidRPr="004F488B">
              <w:rPr>
                <w:rFonts w:ascii="Times New Roman" w:eastAsia="MS Mincho" w:hAnsi="Times New Roman" w:cs="Times New Roman"/>
                <w:sz w:val="20"/>
                <w:szCs w:val="20"/>
                <w:lang w:eastAsia="fr-FR"/>
              </w:rPr>
              <w:t>WEEE</w:t>
            </w:r>
            <w:r w:rsidRPr="004F488B">
              <w:rPr>
                <w:rFonts w:ascii="Times New Roman" w:eastAsia="MS Mincho" w:hAnsi="Times New Roman" w:cs="Times New Roman"/>
                <w:sz w:val="20"/>
                <w:szCs w:val="20"/>
                <w:lang w:eastAsia="fr-FR"/>
              </w:rPr>
              <w:t xml:space="preserve"> и </w:t>
            </w:r>
            <w:r w:rsidR="00EE4992" w:rsidRPr="004F488B">
              <w:rPr>
                <w:rFonts w:ascii="Times New Roman" w:eastAsia="MS Mincho" w:hAnsi="Times New Roman" w:cs="Times New Roman"/>
                <w:sz w:val="20"/>
                <w:szCs w:val="20"/>
                <w:lang w:eastAsia="fr-FR"/>
              </w:rPr>
              <w:t>WBA</w:t>
            </w:r>
            <w:r w:rsidRPr="004F488B">
              <w:rPr>
                <w:rFonts w:ascii="Times New Roman" w:hAnsi="Times New Roman" w:cs="Times New Roman"/>
                <w:sz w:val="20"/>
                <w:szCs w:val="20"/>
              </w:rPr>
              <w:t>)</w:t>
            </w:r>
          </w:p>
          <w:p w:rsidR="005E098E" w:rsidRPr="004F488B" w:rsidRDefault="005E098E" w:rsidP="00724E9A">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ново радно место за ПХБ, Уредбу о живи и </w:t>
            </w:r>
            <w:r w:rsidR="009F4C28" w:rsidRPr="004F488B">
              <w:rPr>
                <w:rFonts w:ascii="Times New Roman" w:hAnsi="Times New Roman" w:cs="Times New Roman"/>
                <w:sz w:val="20"/>
                <w:szCs w:val="20"/>
              </w:rPr>
              <w:t>POP</w:t>
            </w:r>
            <w:r w:rsidR="00724E9A">
              <w:rPr>
                <w:rFonts w:ascii="Times New Roman" w:hAnsi="Times New Roman" w:cs="Times New Roman"/>
                <w:sz w:val="20"/>
                <w:szCs w:val="20"/>
              </w:rPr>
              <w:t>s</w:t>
            </w:r>
            <w:r w:rsidRPr="004F488B">
              <w:rPr>
                <w:rFonts w:ascii="Times New Roman" w:hAnsi="Times New Roman" w:cs="Times New Roman"/>
                <w:sz w:val="20"/>
                <w:szCs w:val="20"/>
              </w:rPr>
              <w:t>)</w:t>
            </w: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размена примера добре праксе, размена искустава (ДЧ ЕУ)</w:t>
            </w: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МЗЖС, Сектор за отпад и отпадне воде, Одељење за управљање отпадом, Одсек за прекогранично кретање отпада </w:t>
            </w:r>
          </w:p>
        </w:tc>
        <w:tc>
          <w:tcPr>
            <w:tcW w:w="1373"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Пошиљке отпада</w:t>
            </w: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highlight w:val="yellow"/>
              </w:rPr>
            </w:pPr>
            <w:r w:rsidRPr="004F488B">
              <w:rPr>
                <w:rFonts w:ascii="Times New Roman" w:hAnsi="Times New Roman" w:cs="Times New Roman"/>
                <w:sz w:val="20"/>
                <w:szCs w:val="20"/>
              </w:rPr>
              <w:t>3,5</w:t>
            </w:r>
            <w:r w:rsidRPr="004F488B">
              <w:rPr>
                <w:rFonts w:ascii="Times New Roman" w:hAnsi="Times New Roman" w:cs="Times New Roman"/>
                <w:sz w:val="20"/>
                <w:szCs w:val="20"/>
                <w:vertAlign w:val="superscript"/>
              </w:rPr>
              <w:footnoteReference w:id="118"/>
            </w: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 + 2 додатна радна места за пошиљке отпада</w:t>
            </w: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размена примера добре праксе, размена искустава (ДЧ ЕУ)</w:t>
            </w: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отпад и отпадне воде, Одељење за управљање отпадом, Одсек за управљање посебним токовима отпада</w:t>
            </w:r>
          </w:p>
        </w:tc>
        <w:tc>
          <w:tcPr>
            <w:tcW w:w="1373" w:type="dxa"/>
            <w:shd w:val="clear" w:color="auto" w:fill="auto"/>
            <w:vAlign w:val="center"/>
          </w:tcPr>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ОВ</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RоHS Директива</w:t>
            </w:r>
          </w:p>
          <w:p w:rsidR="005E098E" w:rsidRPr="004F488B" w:rsidRDefault="0099496B"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WEEE</w:t>
            </w:r>
            <w:r w:rsidR="005E098E" w:rsidRPr="004F488B">
              <w:rPr>
                <w:rFonts w:ascii="Times New Roman" w:hAnsi="Times New Roman" w:cs="Times New Roman"/>
                <w:sz w:val="20"/>
                <w:szCs w:val="20"/>
              </w:rPr>
              <w:t>,</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Отпадне</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батерије</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ААО</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Aзбест</w:t>
            </w:r>
          </w:p>
          <w:p w:rsidR="005E098E" w:rsidRPr="004F488B" w:rsidRDefault="009F4C28" w:rsidP="00C40DE2">
            <w:pPr>
              <w:spacing w:after="0" w:line="240" w:lineRule="auto"/>
              <w:rPr>
                <w:rFonts w:ascii="Times New Roman" w:eastAsia="MS Mincho" w:hAnsi="Times New Roman" w:cs="Times New Roman"/>
                <w:sz w:val="20"/>
                <w:szCs w:val="20"/>
                <w:lang w:eastAsia="fr-FR"/>
              </w:rPr>
            </w:pPr>
            <w:r w:rsidRPr="004F488B">
              <w:rPr>
                <w:rFonts w:ascii="Times New Roman" w:hAnsi="Times New Roman" w:cs="Times New Roman"/>
                <w:sz w:val="20"/>
                <w:szCs w:val="20"/>
              </w:rPr>
              <w:t>POP</w:t>
            </w:r>
            <w:r w:rsidR="00724E9A">
              <w:rPr>
                <w:rFonts w:ascii="Times New Roman" w:hAnsi="Times New Roman" w:cs="Times New Roman"/>
                <w:sz w:val="20"/>
                <w:szCs w:val="20"/>
              </w:rPr>
              <w:t>s</w:t>
            </w:r>
            <w:r w:rsidR="005E098E" w:rsidRPr="004F488B">
              <w:rPr>
                <w:rFonts w:ascii="Times New Roman" w:hAnsi="Times New Roman" w:cs="Times New Roman"/>
                <w:sz w:val="20"/>
                <w:szCs w:val="20"/>
              </w:rPr>
              <w:t xml:space="preserve">, </w:t>
            </w:r>
            <w:r w:rsidR="00724E9A">
              <w:rPr>
                <w:rFonts w:ascii="Times New Roman" w:eastAsia="MS Mincho" w:hAnsi="Times New Roman" w:cs="Times New Roman"/>
                <w:sz w:val="20"/>
                <w:szCs w:val="20"/>
                <w:lang w:eastAsia="fr-FR"/>
              </w:rPr>
              <w:t>PCB</w:t>
            </w:r>
            <w:r w:rsidR="00724E9A" w:rsidRPr="004F488B">
              <w:rPr>
                <w:rFonts w:ascii="Times New Roman" w:eastAsia="MS Mincho" w:hAnsi="Times New Roman" w:cs="Times New Roman"/>
                <w:sz w:val="20"/>
                <w:szCs w:val="20"/>
                <w:lang w:eastAsia="fr-FR"/>
              </w:rPr>
              <w:t>/</w:t>
            </w:r>
            <w:r w:rsidR="00724E9A">
              <w:rPr>
                <w:rFonts w:ascii="Times New Roman" w:eastAsia="MS Mincho" w:hAnsi="Times New Roman" w:cs="Times New Roman"/>
                <w:sz w:val="20"/>
                <w:szCs w:val="20"/>
                <w:lang w:eastAsia="fr-FR"/>
              </w:rPr>
              <w:t>PCT</w:t>
            </w:r>
          </w:p>
          <w:p w:rsidR="005E098E" w:rsidRPr="004F488B" w:rsidRDefault="005E098E" w:rsidP="00C40DE2">
            <w:pPr>
              <w:pStyle w:val="Normal1"/>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0,1</w:t>
            </w:r>
          </w:p>
          <w:p w:rsidR="005E098E" w:rsidRPr="004F488B" w:rsidRDefault="005E098E" w:rsidP="00C40DE2">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1</w:t>
            </w:r>
            <w:r w:rsidRPr="004F488B">
              <w:rPr>
                <w:rFonts w:ascii="Times New Roman" w:hAnsi="Times New Roman" w:cs="Times New Roman"/>
                <w:sz w:val="20"/>
                <w:szCs w:val="20"/>
                <w:vertAlign w:val="superscript"/>
              </w:rPr>
              <w:footnoteReference w:id="119"/>
            </w:r>
          </w:p>
          <w:p w:rsidR="005E098E" w:rsidRPr="004F488B" w:rsidRDefault="005E098E" w:rsidP="00C40DE2">
            <w:pPr>
              <w:pStyle w:val="Normal1"/>
              <w:spacing w:after="0" w:line="240" w:lineRule="auto"/>
              <w:rPr>
                <w:rFonts w:ascii="Times New Roman" w:hAnsi="Times New Roman" w:cs="Times New Roman"/>
                <w:sz w:val="20"/>
                <w:szCs w:val="20"/>
              </w:rPr>
            </w:pP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(особље специјализовано за </w:t>
            </w:r>
            <w:r w:rsidR="0099496B" w:rsidRPr="004F488B">
              <w:rPr>
                <w:rFonts w:ascii="Times New Roman" w:hAnsi="Times New Roman" w:cs="Times New Roman"/>
                <w:sz w:val="20"/>
                <w:szCs w:val="20"/>
              </w:rPr>
              <w:t>WEEE</w:t>
            </w:r>
            <w:r w:rsidRPr="004F488B">
              <w:rPr>
                <w:rFonts w:ascii="Times New Roman" w:hAnsi="Times New Roman" w:cs="Times New Roman"/>
                <w:sz w:val="20"/>
                <w:szCs w:val="20"/>
              </w:rPr>
              <w:t xml:space="preserve"> и RоHS)</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(особље специјализовано за отпадне батерије</w:t>
            </w:r>
          </w:p>
          <w:p w:rsidR="005E098E" w:rsidRPr="004F488B" w:rsidRDefault="005E098E" w:rsidP="00C40DE2">
            <w:pPr>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(особље специјализовано за ААО)</w:t>
            </w:r>
          </w:p>
          <w:p w:rsidR="005E098E" w:rsidRPr="004F488B" w:rsidRDefault="005E098E" w:rsidP="00C40DE2">
            <w:pPr>
              <w:spacing w:after="0" w:line="240" w:lineRule="auto"/>
              <w:rPr>
                <w:rFonts w:ascii="Times New Roman" w:eastAsia="MS Mincho" w:hAnsi="Times New Roman" w:cs="Times New Roman"/>
                <w:sz w:val="20"/>
                <w:szCs w:val="20"/>
                <w:lang w:eastAsia="fr-FR"/>
              </w:rPr>
            </w:pPr>
            <w:r w:rsidRPr="004F488B">
              <w:rPr>
                <w:rFonts w:ascii="Times New Roman" w:hAnsi="Times New Roman" w:cs="Times New Roman"/>
                <w:sz w:val="20"/>
                <w:szCs w:val="20"/>
              </w:rPr>
              <w:t xml:space="preserve">+1  особље специјализовано за </w:t>
            </w:r>
            <w:r w:rsidR="009F4C28" w:rsidRPr="004F488B">
              <w:rPr>
                <w:rFonts w:ascii="Times New Roman" w:hAnsi="Times New Roman" w:cs="Times New Roman"/>
                <w:sz w:val="20"/>
                <w:szCs w:val="20"/>
              </w:rPr>
              <w:t>POPS</w:t>
            </w:r>
            <w:r w:rsidRPr="004F488B">
              <w:rPr>
                <w:rFonts w:ascii="Times New Roman" w:hAnsi="Times New Roman" w:cs="Times New Roman"/>
                <w:sz w:val="20"/>
                <w:szCs w:val="20"/>
              </w:rPr>
              <w:t xml:space="preserve">, </w:t>
            </w:r>
            <w:r w:rsidRPr="004F488B">
              <w:rPr>
                <w:rFonts w:ascii="Times New Roman" w:eastAsia="MS Mincho" w:hAnsi="Times New Roman" w:cs="Times New Roman"/>
                <w:sz w:val="20"/>
                <w:szCs w:val="20"/>
                <w:lang w:eastAsia="fr-FR"/>
              </w:rPr>
              <w:t>ПХБ/ПХТ</w:t>
            </w:r>
          </w:p>
          <w:p w:rsidR="005E098E" w:rsidRPr="004F488B" w:rsidRDefault="005E098E" w:rsidP="00C40DE2">
            <w:pPr>
              <w:pStyle w:val="Normal1"/>
              <w:spacing w:after="0" w:line="240" w:lineRule="auto"/>
              <w:rPr>
                <w:rFonts w:ascii="Times New Roman" w:hAnsi="Times New Roman" w:cs="Times New Roman"/>
                <w:sz w:val="20"/>
                <w:szCs w:val="20"/>
              </w:rPr>
            </w:pP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Да, специјализација у комбинацији сa тренингом тренера (ТТ)</w:t>
            </w:r>
          </w:p>
          <w:p w:rsidR="005E098E" w:rsidRPr="004F488B" w:rsidRDefault="005E098E" w:rsidP="00C40DE2">
            <w:pPr>
              <w:pStyle w:val="Normal1"/>
              <w:spacing w:after="0" w:line="240" w:lineRule="auto"/>
              <w:rPr>
                <w:rFonts w:ascii="Times New Roman" w:hAnsi="Times New Roman" w:cs="Times New Roman"/>
                <w:sz w:val="20"/>
                <w:szCs w:val="20"/>
              </w:rPr>
            </w:pP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размена примера добре праксе</w:t>
            </w: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отпад и отпадне воде, Група за планирање, припрему и праћење пројеката у области управљања отпадом и отпадним водама</w:t>
            </w:r>
          </w:p>
        </w:tc>
        <w:tc>
          <w:tcPr>
            <w:tcW w:w="1373"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Депонија, </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ОДО</w:t>
            </w: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1,2</w:t>
            </w:r>
            <w:r w:rsidRPr="004F488B">
              <w:rPr>
                <w:rFonts w:ascii="Times New Roman" w:hAnsi="Times New Roman" w:cs="Times New Roman"/>
                <w:sz w:val="20"/>
                <w:szCs w:val="20"/>
                <w:vertAlign w:val="superscript"/>
              </w:rPr>
              <w:footnoteReference w:id="120"/>
            </w: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за Директиву о депонијама</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за </w:t>
            </w:r>
            <w:r w:rsidRPr="004F488B">
              <w:rPr>
                <w:rFonts w:ascii="Times New Roman" w:eastAsia="MS Mincho" w:hAnsi="Times New Roman" w:cs="Times New Roman"/>
                <w:sz w:val="20"/>
                <w:szCs w:val="20"/>
                <w:lang w:eastAsia="fr-FR"/>
              </w:rPr>
              <w:t>ОДО</w:t>
            </w: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Специјализација новог / трансфер постојећег особља у погледу финансијског планирања и развоја инфраструктурних пројеката итд.</w:t>
            </w:r>
          </w:p>
        </w:tc>
      </w:tr>
      <w:tr w:rsidR="005E098E" w:rsidRPr="00162E7E" w:rsidTr="009C3658">
        <w:tc>
          <w:tcPr>
            <w:tcW w:w="2245"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финансијско управљање и контролу, Одељење за управљање  Зеленим фондом</w:t>
            </w:r>
          </w:p>
        </w:tc>
        <w:tc>
          <w:tcPr>
            <w:tcW w:w="1373"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ОДО, Директива о амбалажи, </w:t>
            </w:r>
            <w:r w:rsidR="0099496B" w:rsidRPr="004F488B">
              <w:rPr>
                <w:rFonts w:ascii="Times New Roman" w:hAnsi="Times New Roman" w:cs="Times New Roman"/>
                <w:sz w:val="20"/>
                <w:szCs w:val="20"/>
              </w:rPr>
              <w:t>WEEE</w:t>
            </w:r>
            <w:r w:rsidRPr="004F488B">
              <w:rPr>
                <w:rFonts w:ascii="Times New Roman" w:hAnsi="Times New Roman" w:cs="Times New Roman"/>
                <w:sz w:val="20"/>
                <w:szCs w:val="20"/>
              </w:rPr>
              <w:t>, Отпадне батерије</w:t>
            </w:r>
          </w:p>
        </w:tc>
        <w:tc>
          <w:tcPr>
            <w:tcW w:w="135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0,2</w:t>
            </w: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за економске инструменте за </w:t>
            </w:r>
            <w:r w:rsidRPr="004F488B">
              <w:rPr>
                <w:rFonts w:ascii="Times New Roman" w:eastAsia="MS Mincho" w:hAnsi="Times New Roman" w:cs="Times New Roman"/>
                <w:sz w:val="20"/>
                <w:szCs w:val="20"/>
                <w:lang w:eastAsia="fr-FR"/>
              </w:rPr>
              <w:t xml:space="preserve">ОДО </w:t>
            </w:r>
            <w:r w:rsidRPr="004F488B">
              <w:rPr>
                <w:rFonts w:ascii="Times New Roman" w:hAnsi="Times New Roman" w:cs="Times New Roman"/>
                <w:sz w:val="20"/>
                <w:szCs w:val="20"/>
              </w:rPr>
              <w:t xml:space="preserve">и посебне токове отпада: </w:t>
            </w:r>
            <w:r w:rsidRPr="004F488B">
              <w:rPr>
                <w:rFonts w:ascii="Times New Roman" w:eastAsia="MS Mincho" w:hAnsi="Times New Roman" w:cs="Times New Roman"/>
                <w:sz w:val="20"/>
                <w:szCs w:val="20"/>
                <w:lang w:eastAsia="fr-FR"/>
              </w:rPr>
              <w:t xml:space="preserve">ОБ, </w:t>
            </w:r>
            <w:r w:rsidR="0099496B" w:rsidRPr="004F488B">
              <w:rPr>
                <w:rFonts w:ascii="Times New Roman" w:eastAsia="MS Mincho" w:hAnsi="Times New Roman" w:cs="Times New Roman"/>
                <w:sz w:val="20"/>
                <w:szCs w:val="20"/>
                <w:lang w:eastAsia="fr-FR"/>
              </w:rPr>
              <w:t>WEEE</w:t>
            </w:r>
            <w:r w:rsidRPr="004F488B">
              <w:rPr>
                <w:rFonts w:ascii="Times New Roman" w:eastAsia="MS Mincho" w:hAnsi="Times New Roman" w:cs="Times New Roman"/>
                <w:sz w:val="20"/>
                <w:szCs w:val="20"/>
                <w:lang w:eastAsia="fr-FR"/>
              </w:rPr>
              <w:t>, ААО</w:t>
            </w:r>
          </w:p>
        </w:tc>
        <w:tc>
          <w:tcPr>
            <w:tcW w:w="2340"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Да, у комбинацији са обуком о другим посебним токовима отпада</w:t>
            </w:r>
          </w:p>
        </w:tc>
      </w:tr>
      <w:tr w:rsidR="005E098E" w:rsidRPr="00162E7E" w:rsidTr="009C3658">
        <w:tc>
          <w:tcPr>
            <w:tcW w:w="9445" w:type="dxa"/>
            <w:gridSpan w:val="5"/>
            <w:shd w:val="clear" w:color="auto" w:fill="auto"/>
            <w:vAlign w:val="center"/>
          </w:tcPr>
          <w:p w:rsidR="005E098E" w:rsidRPr="004F488B" w:rsidRDefault="005E098E" w:rsidP="00C40DE2">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Покрајински секретаријат за урбанизам и заштиту животне средине, УКУПНО +4 радна места</w:t>
            </w:r>
          </w:p>
        </w:tc>
      </w:tr>
      <w:tr w:rsidR="005E098E" w:rsidRPr="00162E7E" w:rsidTr="009C3658">
        <w:tc>
          <w:tcPr>
            <w:tcW w:w="2245" w:type="dxa"/>
            <w:vMerge w:val="restart"/>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Покрајински секретаријат за урбанизам и заштиту животне средине, Сектор за чистију производњу, обновљиву енергију и одрживи развој</w:t>
            </w:r>
          </w:p>
        </w:tc>
        <w:tc>
          <w:tcPr>
            <w:tcW w:w="1373"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ОДО</w:t>
            </w:r>
          </w:p>
        </w:tc>
        <w:tc>
          <w:tcPr>
            <w:tcW w:w="1350" w:type="dxa"/>
            <w:vMerge w:val="restart"/>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1,2</w:t>
            </w:r>
            <w:r w:rsidRPr="004F488B">
              <w:rPr>
                <w:rFonts w:ascii="Times New Roman" w:hAnsi="Times New Roman" w:cs="Times New Roman"/>
                <w:sz w:val="20"/>
                <w:szCs w:val="20"/>
                <w:vertAlign w:val="superscript"/>
              </w:rPr>
              <w:footnoteReference w:id="121"/>
            </w: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+ 1 (одређивање најмање 1 радног места са специјализованог за </w:t>
            </w:r>
            <w:r w:rsidRPr="004F488B">
              <w:rPr>
                <w:rFonts w:ascii="Times New Roman" w:eastAsia="MS Mincho" w:hAnsi="Times New Roman" w:cs="Times New Roman"/>
                <w:sz w:val="20"/>
                <w:szCs w:val="20"/>
                <w:lang w:eastAsia="fr-FR"/>
              </w:rPr>
              <w:t>WFD</w:t>
            </w:r>
            <w:r w:rsidRPr="004F488B">
              <w:rPr>
                <w:rFonts w:ascii="Times New Roman" w:hAnsi="Times New Roman" w:cs="Times New Roman"/>
                <w:sz w:val="20"/>
                <w:szCs w:val="20"/>
              </w:rPr>
              <w:t>.</w:t>
            </w:r>
          </w:p>
        </w:tc>
        <w:tc>
          <w:tcPr>
            <w:tcW w:w="2340" w:type="dxa"/>
            <w:vMerge w:val="restart"/>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Да, специјализација и израда докумената са смерницама, Изградња капацитета, размена примера добре праксе, размена искустава (ДЧ ЕУ)</w:t>
            </w:r>
          </w:p>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Одређивање националног програма за изградњу капацитета инспектора на свим нивоима, најбоље као компонента ТП пројекта.</w:t>
            </w:r>
          </w:p>
        </w:tc>
      </w:tr>
      <w:tr w:rsidR="005E098E" w:rsidRPr="00162E7E" w:rsidTr="009C3658">
        <w:tc>
          <w:tcPr>
            <w:tcW w:w="2245" w:type="dxa"/>
            <w:vMerge/>
            <w:shd w:val="clear" w:color="auto" w:fill="auto"/>
            <w:vAlign w:val="center"/>
          </w:tcPr>
          <w:p w:rsidR="005E098E" w:rsidRPr="004F488B" w:rsidRDefault="005E098E" w:rsidP="00C40DE2">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73"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Депоније</w:t>
            </w:r>
          </w:p>
        </w:tc>
        <w:tc>
          <w:tcPr>
            <w:tcW w:w="1350" w:type="dxa"/>
            <w:vMerge/>
            <w:shd w:val="clear" w:color="auto" w:fill="auto"/>
            <w:vAlign w:val="center"/>
          </w:tcPr>
          <w:p w:rsidR="005E098E" w:rsidRPr="004F488B" w:rsidRDefault="005E098E" w:rsidP="00C40DE2">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+ 2 (одређивање најмање 2 радна места специјализована за послове у вези са депонијама</w:t>
            </w:r>
          </w:p>
        </w:tc>
        <w:tc>
          <w:tcPr>
            <w:tcW w:w="2340" w:type="dxa"/>
            <w:vMerge/>
            <w:shd w:val="clear" w:color="auto" w:fill="auto"/>
            <w:vAlign w:val="center"/>
          </w:tcPr>
          <w:p w:rsidR="005E098E" w:rsidRPr="004F488B" w:rsidRDefault="005E098E" w:rsidP="00C40DE2">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162E7E" w:rsidTr="009C3658">
        <w:tc>
          <w:tcPr>
            <w:tcW w:w="2245" w:type="dxa"/>
            <w:vMerge/>
            <w:shd w:val="clear" w:color="auto" w:fill="auto"/>
            <w:vAlign w:val="center"/>
          </w:tcPr>
          <w:p w:rsidR="005E098E" w:rsidRPr="004F488B" w:rsidRDefault="005E098E" w:rsidP="00C40DE2">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73" w:type="dxa"/>
            <w:shd w:val="clear" w:color="auto" w:fill="auto"/>
            <w:vAlign w:val="center"/>
          </w:tcPr>
          <w:p w:rsidR="005E098E" w:rsidRPr="004F488B" w:rsidRDefault="005E098E" w:rsidP="00724E9A">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ОВ, Отпадне батерије, </w:t>
            </w:r>
            <w:r w:rsidR="0099496B" w:rsidRPr="004F488B">
              <w:rPr>
                <w:rFonts w:ascii="Times New Roman" w:hAnsi="Times New Roman" w:cs="Times New Roman"/>
                <w:sz w:val="20"/>
                <w:szCs w:val="20"/>
              </w:rPr>
              <w:t>WEEE</w:t>
            </w:r>
            <w:r w:rsidRPr="004F488B">
              <w:rPr>
                <w:rFonts w:ascii="Times New Roman" w:hAnsi="Times New Roman" w:cs="Times New Roman"/>
                <w:sz w:val="20"/>
                <w:szCs w:val="20"/>
              </w:rPr>
              <w:t xml:space="preserve">, </w:t>
            </w:r>
            <w:r w:rsidR="00724E9A">
              <w:rPr>
                <w:rFonts w:ascii="Times New Roman" w:hAnsi="Times New Roman" w:cs="Times New Roman"/>
                <w:sz w:val="20"/>
                <w:szCs w:val="20"/>
              </w:rPr>
              <w:t>PCB</w:t>
            </w:r>
          </w:p>
        </w:tc>
        <w:tc>
          <w:tcPr>
            <w:tcW w:w="1350" w:type="dxa"/>
            <w:vMerge/>
            <w:shd w:val="clear" w:color="auto" w:fill="auto"/>
            <w:vAlign w:val="center"/>
          </w:tcPr>
          <w:p w:rsidR="005E098E" w:rsidRPr="004F488B" w:rsidRDefault="005E098E" w:rsidP="00C40DE2">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2137" w:type="dxa"/>
            <w:shd w:val="clear" w:color="auto" w:fill="auto"/>
            <w:vAlign w:val="center"/>
          </w:tcPr>
          <w:p w:rsidR="005E098E" w:rsidRPr="004F488B" w:rsidRDefault="005E098E" w:rsidP="00C40DE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+ 1 (одређивање најмање 1 радног места специјализованог за послове везане за токове отпада.</w:t>
            </w:r>
          </w:p>
        </w:tc>
        <w:tc>
          <w:tcPr>
            <w:tcW w:w="2340" w:type="dxa"/>
            <w:vMerge/>
            <w:shd w:val="clear" w:color="auto" w:fill="auto"/>
            <w:vAlign w:val="center"/>
          </w:tcPr>
          <w:p w:rsidR="005E098E" w:rsidRPr="004F488B" w:rsidRDefault="005E098E" w:rsidP="00C40DE2">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bl>
    <w:p w:rsidR="004F488B" w:rsidRDefault="004F488B" w:rsidP="004F488B">
      <w:pPr>
        <w:pStyle w:val="Heading2"/>
        <w:ind w:left="0"/>
        <w:rPr>
          <w:rFonts w:ascii="Times New Roman" w:hAnsi="Times New Roman"/>
        </w:rPr>
      </w:pPr>
    </w:p>
    <w:p w:rsidR="005E098E" w:rsidRPr="00162E7E" w:rsidRDefault="005E098E" w:rsidP="004F488B">
      <w:pPr>
        <w:pStyle w:val="Heading2"/>
        <w:ind w:left="0"/>
        <w:rPr>
          <w:rFonts w:ascii="Times New Roman" w:hAnsi="Times New Roman"/>
        </w:rPr>
      </w:pPr>
      <w:bookmarkStart w:id="56" w:name="_Toc27146910"/>
      <w:r w:rsidRPr="00162E7E">
        <w:rPr>
          <w:rFonts w:ascii="Times New Roman" w:hAnsi="Times New Roman"/>
        </w:rPr>
        <w:t xml:space="preserve">4.4 </w:t>
      </w:r>
      <w:r w:rsidR="0014597F" w:rsidRPr="00162E7E">
        <w:rPr>
          <w:rFonts w:ascii="Times New Roman" w:hAnsi="Times New Roman"/>
        </w:rPr>
        <w:t xml:space="preserve">Процена законодавних и институционалних неусклађености са прописима ЕУ који се односе на </w:t>
      </w:r>
      <w:r w:rsidR="00A42AF0" w:rsidRPr="00162E7E">
        <w:rPr>
          <w:rFonts w:ascii="Times New Roman" w:hAnsi="Times New Roman"/>
        </w:rPr>
        <w:t>квалитет вода</w:t>
      </w:r>
      <w:bookmarkEnd w:id="56"/>
    </w:p>
    <w:p w:rsidR="00330ABA" w:rsidRPr="00162E7E" w:rsidRDefault="005E098E" w:rsidP="00F5370D">
      <w:pPr>
        <w:pStyle w:val="Heading2"/>
        <w:rPr>
          <w:rFonts w:ascii="Times New Roman" w:hAnsi="Times New Roman"/>
        </w:rPr>
      </w:pPr>
      <w:r w:rsidRPr="00162E7E">
        <w:rPr>
          <w:rFonts w:ascii="Times New Roman" w:hAnsi="Times New Roman"/>
        </w:rPr>
        <w:t xml:space="preserve"> </w:t>
      </w:r>
    </w:p>
    <w:p w:rsidR="005E098E" w:rsidRPr="00162E7E" w:rsidRDefault="005E098E" w:rsidP="00330ABA">
      <w:pPr>
        <w:pStyle w:val="Normal1"/>
        <w:spacing w:before="120" w:after="120" w:line="240" w:lineRule="auto"/>
        <w:ind w:right="-188"/>
        <w:jc w:val="both"/>
        <w:rPr>
          <w:rFonts w:ascii="Times New Roman" w:hAnsi="Times New Roman" w:cs="Times New Roman"/>
          <w:b/>
          <w:sz w:val="24"/>
          <w:szCs w:val="24"/>
        </w:rPr>
      </w:pPr>
      <w:r w:rsidRPr="00162E7E">
        <w:rPr>
          <w:rFonts w:ascii="Times New Roman" w:hAnsi="Times New Roman" w:cs="Times New Roman"/>
          <w:b/>
          <w:sz w:val="24"/>
          <w:szCs w:val="24"/>
        </w:rPr>
        <w:t>Садашње стање и анализа недостатака</w:t>
      </w:r>
    </w:p>
    <w:p w:rsidR="005E098E" w:rsidRPr="00162E7E" w:rsidRDefault="005E098E" w:rsidP="00AC6CEF">
      <w:pPr>
        <w:pStyle w:val="DSIPbody"/>
        <w:spacing w:before="120" w:after="120"/>
        <w:rPr>
          <w:rFonts w:ascii="Times New Roman" w:hAnsi="Times New Roman"/>
          <w:sz w:val="24"/>
        </w:rPr>
      </w:pPr>
      <w:bookmarkStart w:id="57" w:name="_Toc12271886"/>
      <w:r w:rsidRPr="00162E7E">
        <w:rPr>
          <w:rFonts w:ascii="Times New Roman" w:hAnsi="Times New Roman"/>
          <w:sz w:val="24"/>
        </w:rPr>
        <w:t>Генерално, ниво транспозиције директива у сектору квалитета воде је средњи.</w:t>
      </w:r>
      <w:r w:rsidRPr="00162E7E">
        <w:rPr>
          <w:rFonts w:ascii="Times New Roman" w:hAnsi="Times New Roman"/>
          <w:sz w:val="24"/>
          <w:vertAlign w:val="superscript"/>
        </w:rPr>
        <w:footnoteReference w:id="122"/>
      </w:r>
      <w:r w:rsidRPr="00162E7E">
        <w:rPr>
          <w:rFonts w:ascii="Times New Roman" w:hAnsi="Times New Roman"/>
          <w:sz w:val="24"/>
        </w:rPr>
        <w:t xml:space="preserve"> Ефикасан систем овлашћења и казни за неусклађеност са законима ЕУ који се односе на </w:t>
      </w:r>
      <w:r w:rsidR="00A42AF0" w:rsidRPr="00162E7E">
        <w:rPr>
          <w:rFonts w:ascii="Times New Roman" w:hAnsi="Times New Roman"/>
          <w:sz w:val="24"/>
        </w:rPr>
        <w:t>квалитет вода</w:t>
      </w:r>
      <w:r w:rsidRPr="00162E7E">
        <w:rPr>
          <w:rFonts w:ascii="Times New Roman" w:hAnsi="Times New Roman"/>
          <w:sz w:val="24"/>
        </w:rPr>
        <w:t xml:space="preserve">  тек треба да се уведе.</w:t>
      </w:r>
      <w:bookmarkEnd w:id="57"/>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Оквирне директиве о водама</w:t>
      </w:r>
      <w:r w:rsidRPr="00162E7E">
        <w:rPr>
          <w:rFonts w:ascii="Times New Roman" w:hAnsi="Times New Roman" w:cs="Times New Roman"/>
          <w:b/>
          <w:sz w:val="24"/>
          <w:szCs w:val="24"/>
          <w:vertAlign w:val="superscript"/>
        </w:rPr>
        <w:footnoteReference w:id="123"/>
      </w:r>
      <w:r w:rsidRPr="00162E7E">
        <w:rPr>
          <w:rFonts w:ascii="Times New Roman" w:hAnsi="Times New Roman" w:cs="Times New Roman"/>
          <w:sz w:val="24"/>
          <w:szCs w:val="24"/>
        </w:rPr>
        <w:t xml:space="preserve"> (</w:t>
      </w:r>
      <w:r w:rsidRPr="00162E7E">
        <w:rPr>
          <w:rFonts w:ascii="Times New Roman" w:eastAsia="MS Mincho" w:hAnsi="Times New Roman" w:cs="Times New Roman"/>
          <w:sz w:val="24"/>
          <w:szCs w:val="24"/>
          <w:lang w:eastAsia="ja-JP"/>
        </w:rPr>
        <w:t>ОДВ</w:t>
      </w:r>
      <w:r w:rsidRPr="00162E7E">
        <w:rPr>
          <w:rFonts w:ascii="Times New Roman" w:hAnsi="Times New Roman" w:cs="Times New Roman"/>
          <w:sz w:val="24"/>
          <w:szCs w:val="24"/>
        </w:rPr>
        <w:t>) је у раној фази. Кључни захтеви ОДВ тек треба да буду транспоновани (чл</w:t>
      </w:r>
      <w:r w:rsidR="00724E9A">
        <w:rPr>
          <w:rFonts w:ascii="Times New Roman" w:hAnsi="Times New Roman" w:cs="Times New Roman"/>
          <w:sz w:val="24"/>
          <w:szCs w:val="24"/>
        </w:rPr>
        <w:t>.</w:t>
      </w:r>
      <w:r w:rsidRPr="00162E7E">
        <w:rPr>
          <w:rFonts w:ascii="Times New Roman" w:hAnsi="Times New Roman" w:cs="Times New Roman"/>
          <w:sz w:val="24"/>
          <w:szCs w:val="24"/>
        </w:rPr>
        <w:t xml:space="preserve"> 4, 8, 9, 10</w:t>
      </w:r>
      <w:r w:rsidR="00724E9A">
        <w:rPr>
          <w:rFonts w:ascii="Times New Roman" w:hAnsi="Times New Roman" w:cs="Times New Roman"/>
          <w:sz w:val="24"/>
          <w:szCs w:val="24"/>
        </w:rPr>
        <w:t>. и</w:t>
      </w:r>
      <w:r w:rsidRPr="00162E7E">
        <w:rPr>
          <w:rFonts w:ascii="Times New Roman" w:hAnsi="Times New Roman" w:cs="Times New Roman"/>
          <w:sz w:val="24"/>
          <w:szCs w:val="24"/>
        </w:rPr>
        <w:t xml:space="preserve"> 11 ОДВ-а). Издвојена су сливна подручја (СП) и успостављени су системи јавне управе, али још увек нису одређене границе сливних подручја. Планови управљања речним сливовима и програми мера за сливна подручја још увек нису уведени. Национално законодавство и пракса издавања </w:t>
      </w:r>
      <w:r w:rsidR="007774EB" w:rsidRPr="00162E7E">
        <w:rPr>
          <w:rFonts w:ascii="Times New Roman" w:hAnsi="Times New Roman" w:cs="Times New Roman"/>
          <w:sz w:val="24"/>
          <w:szCs w:val="24"/>
        </w:rPr>
        <w:t>доз</w:t>
      </w:r>
      <w:r w:rsidRPr="00162E7E">
        <w:rPr>
          <w:rFonts w:ascii="Times New Roman" w:hAnsi="Times New Roman" w:cs="Times New Roman"/>
          <w:sz w:val="24"/>
          <w:szCs w:val="24"/>
        </w:rPr>
        <w:t>вола тек треба да усмере ОВ</w:t>
      </w:r>
      <w:r w:rsidRPr="00162E7E">
        <w:rPr>
          <w:rFonts w:ascii="Times New Roman" w:hAnsi="Times New Roman" w:cs="Times New Roman"/>
          <w:sz w:val="24"/>
          <w:szCs w:val="24"/>
          <w:vertAlign w:val="superscript"/>
        </w:rPr>
        <w:footnoteReference w:id="124"/>
      </w:r>
      <w:r w:rsidRPr="00162E7E">
        <w:rPr>
          <w:rFonts w:ascii="Times New Roman" w:hAnsi="Times New Roman" w:cs="Times New Roman"/>
          <w:sz w:val="24"/>
          <w:szCs w:val="24"/>
        </w:rPr>
        <w:t xml:space="preserve"> и СКЖС</w:t>
      </w:r>
      <w:r w:rsidRPr="00162E7E">
        <w:rPr>
          <w:rFonts w:ascii="Times New Roman" w:hAnsi="Times New Roman" w:cs="Times New Roman"/>
          <w:sz w:val="24"/>
          <w:szCs w:val="24"/>
          <w:vertAlign w:val="superscript"/>
        </w:rPr>
        <w:t xml:space="preserve"> </w:t>
      </w:r>
      <w:r w:rsidRPr="00162E7E">
        <w:rPr>
          <w:rFonts w:ascii="Times New Roman" w:hAnsi="Times New Roman" w:cs="Times New Roman"/>
          <w:sz w:val="24"/>
          <w:szCs w:val="24"/>
          <w:vertAlign w:val="superscript"/>
        </w:rPr>
        <w:footnoteReference w:id="125"/>
      </w:r>
      <w:r w:rsidRPr="00162E7E">
        <w:rPr>
          <w:rFonts w:ascii="Times New Roman" w:hAnsi="Times New Roman" w:cs="Times New Roman"/>
          <w:sz w:val="24"/>
          <w:szCs w:val="24"/>
        </w:rPr>
        <w:t xml:space="preserve"> у  погледу процедура за издавање </w:t>
      </w:r>
      <w:r w:rsidR="007774EB" w:rsidRPr="00162E7E">
        <w:rPr>
          <w:rFonts w:ascii="Times New Roman" w:hAnsi="Times New Roman" w:cs="Times New Roman"/>
          <w:sz w:val="24"/>
          <w:szCs w:val="24"/>
        </w:rPr>
        <w:t>доз</w:t>
      </w:r>
      <w:r w:rsidRPr="00162E7E">
        <w:rPr>
          <w:rFonts w:ascii="Times New Roman" w:hAnsi="Times New Roman" w:cs="Times New Roman"/>
          <w:sz w:val="24"/>
          <w:szCs w:val="24"/>
        </w:rPr>
        <w:t>вола. Политика цене воде не одражава принцип повраћаја трошкова за водне услуге. Успешна имплементација члана 11</w:t>
      </w:r>
      <w:r w:rsidR="00724E9A">
        <w:rPr>
          <w:rFonts w:ascii="Times New Roman" w:hAnsi="Times New Roman" w:cs="Times New Roman"/>
          <w:sz w:val="24"/>
          <w:szCs w:val="24"/>
        </w:rPr>
        <w:t>.</w:t>
      </w:r>
      <w:r w:rsidRPr="00162E7E">
        <w:rPr>
          <w:rFonts w:ascii="Times New Roman" w:hAnsi="Times New Roman" w:cs="Times New Roman"/>
          <w:sz w:val="24"/>
          <w:szCs w:val="24"/>
        </w:rPr>
        <w:t xml:space="preserve"> ОДВ ће захтевати потпуну транспозицију директива ЕУ према </w:t>
      </w:r>
      <w:r w:rsidR="00724E9A">
        <w:rPr>
          <w:rFonts w:ascii="Times New Roman" w:hAnsi="Times New Roman" w:cs="Times New Roman"/>
          <w:sz w:val="24"/>
          <w:szCs w:val="24"/>
        </w:rPr>
        <w:t xml:space="preserve">Прилогу </w:t>
      </w:r>
      <w:r w:rsidRPr="00162E7E">
        <w:rPr>
          <w:rFonts w:ascii="Times New Roman" w:hAnsi="Times New Roman" w:cs="Times New Roman"/>
          <w:sz w:val="24"/>
          <w:szCs w:val="24"/>
        </w:rPr>
        <w:t xml:space="preserve"> VI Делу А ОДВ-а.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води за пиће</w:t>
      </w:r>
      <w:r w:rsidRPr="00162E7E">
        <w:rPr>
          <w:rFonts w:ascii="Times New Roman" w:hAnsi="Times New Roman" w:cs="Times New Roman"/>
          <w:b/>
          <w:sz w:val="24"/>
          <w:szCs w:val="24"/>
          <w:vertAlign w:val="superscript"/>
        </w:rPr>
        <w:footnoteReference w:id="126"/>
      </w:r>
      <w:r w:rsidRPr="00162E7E">
        <w:rPr>
          <w:rFonts w:ascii="Times New Roman" w:hAnsi="Times New Roman" w:cs="Times New Roman"/>
          <w:sz w:val="24"/>
          <w:szCs w:val="24"/>
        </w:rPr>
        <w:t xml:space="preserve"> (ДВП) је непотпуна и фрагментирана. Законодавство не покрива све тачке које треба да се ускладе (системи за дистрибуцију воде, танкери, прехрамбена индустрија). Директива Комисије (ЕУ) 2015/1787 (минимални захтеви за праћење) која садржи измене ДВП </w:t>
      </w:r>
      <w:r w:rsidR="00724E9A">
        <w:rPr>
          <w:rFonts w:ascii="Times New Roman" w:hAnsi="Times New Roman" w:cs="Times New Roman"/>
          <w:sz w:val="24"/>
          <w:szCs w:val="24"/>
        </w:rPr>
        <w:t xml:space="preserve">Прилози </w:t>
      </w:r>
      <w:r w:rsidRPr="00162E7E">
        <w:rPr>
          <w:rFonts w:ascii="Times New Roman" w:hAnsi="Times New Roman" w:cs="Times New Roman"/>
          <w:sz w:val="24"/>
          <w:szCs w:val="24"/>
        </w:rPr>
        <w:t xml:space="preserve"> II и III није транспонована.</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третману комуналних отпадних вода</w:t>
      </w:r>
      <w:r w:rsidRPr="00162E7E">
        <w:rPr>
          <w:rFonts w:ascii="Times New Roman" w:hAnsi="Times New Roman" w:cs="Times New Roman"/>
          <w:b/>
          <w:sz w:val="24"/>
          <w:szCs w:val="24"/>
          <w:vertAlign w:val="superscript"/>
        </w:rPr>
        <w:footnoteReference w:id="127"/>
      </w:r>
      <w:r w:rsidRPr="00162E7E">
        <w:rPr>
          <w:rFonts w:ascii="Times New Roman" w:hAnsi="Times New Roman" w:cs="Times New Roman"/>
          <w:sz w:val="24"/>
          <w:szCs w:val="24"/>
        </w:rPr>
        <w:t xml:space="preserve"> (ДТКОВ) је непотпуна. Осетљива </w:t>
      </w:r>
      <w:r w:rsidR="00481233" w:rsidRPr="00162E7E">
        <w:rPr>
          <w:rFonts w:ascii="Times New Roman" w:hAnsi="Times New Roman" w:cs="Times New Roman"/>
          <w:sz w:val="24"/>
          <w:szCs w:val="24"/>
        </w:rPr>
        <w:t>подручја</w:t>
      </w:r>
      <w:r w:rsidRPr="00162E7E">
        <w:rPr>
          <w:rFonts w:ascii="Times New Roman" w:hAnsi="Times New Roman" w:cs="Times New Roman"/>
          <w:sz w:val="24"/>
          <w:szCs w:val="24"/>
        </w:rPr>
        <w:t xml:space="preserve"> тек треба да се одреде. Систем давања сагласности и издавања </w:t>
      </w:r>
      <w:r w:rsidR="00481233" w:rsidRPr="00162E7E">
        <w:rPr>
          <w:rFonts w:ascii="Times New Roman" w:hAnsi="Times New Roman" w:cs="Times New Roman"/>
          <w:sz w:val="24"/>
          <w:szCs w:val="24"/>
        </w:rPr>
        <w:t>доз</w:t>
      </w:r>
      <w:r w:rsidRPr="00162E7E">
        <w:rPr>
          <w:rFonts w:ascii="Times New Roman" w:hAnsi="Times New Roman" w:cs="Times New Roman"/>
          <w:sz w:val="24"/>
          <w:szCs w:val="24"/>
        </w:rPr>
        <w:t>вола за испуштање није ефикасно усклађен са чл</w:t>
      </w:r>
      <w:r w:rsidR="00724E9A">
        <w:rPr>
          <w:rFonts w:ascii="Times New Roman" w:hAnsi="Times New Roman" w:cs="Times New Roman"/>
          <w:sz w:val="24"/>
          <w:szCs w:val="24"/>
        </w:rPr>
        <w:t>.</w:t>
      </w:r>
      <w:r w:rsidRPr="00162E7E">
        <w:rPr>
          <w:rFonts w:ascii="Times New Roman" w:hAnsi="Times New Roman" w:cs="Times New Roman"/>
          <w:sz w:val="24"/>
          <w:szCs w:val="24"/>
        </w:rPr>
        <w:t xml:space="preserve"> 10-14 ДТКОВ.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00F14DB6" w:rsidRPr="00162E7E">
        <w:rPr>
          <w:rFonts w:ascii="Times New Roman" w:hAnsi="Times New Roman" w:cs="Times New Roman"/>
          <w:b/>
          <w:bCs/>
          <w:sz w:val="24"/>
          <w:szCs w:val="24"/>
        </w:rPr>
        <w:t xml:space="preserve">Нитратна </w:t>
      </w:r>
      <w:r w:rsidRPr="00162E7E">
        <w:rPr>
          <w:rFonts w:ascii="Times New Roman" w:hAnsi="Times New Roman" w:cs="Times New Roman"/>
          <w:b/>
          <w:sz w:val="24"/>
          <w:szCs w:val="24"/>
        </w:rPr>
        <w:t>Директив</w:t>
      </w:r>
      <w:r w:rsidR="00F14DB6" w:rsidRPr="00162E7E">
        <w:rPr>
          <w:rFonts w:ascii="Times New Roman" w:hAnsi="Times New Roman" w:cs="Times New Roman"/>
          <w:b/>
          <w:sz w:val="24"/>
          <w:szCs w:val="24"/>
        </w:rPr>
        <w:t>а</w:t>
      </w:r>
      <w:r w:rsidRPr="00162E7E">
        <w:rPr>
          <w:rFonts w:ascii="Times New Roman" w:hAnsi="Times New Roman" w:cs="Times New Roman"/>
          <w:b/>
          <w:sz w:val="24"/>
          <w:szCs w:val="24"/>
          <w:vertAlign w:val="superscript"/>
        </w:rPr>
        <w:footnoteReference w:id="128"/>
      </w:r>
      <w:r w:rsidRPr="00162E7E">
        <w:rPr>
          <w:rFonts w:ascii="Times New Roman" w:hAnsi="Times New Roman" w:cs="Times New Roman"/>
          <w:sz w:val="24"/>
          <w:szCs w:val="24"/>
        </w:rPr>
        <w:t xml:space="preserve"> (Н</w:t>
      </w:r>
      <w:r w:rsidR="00F14DB6" w:rsidRPr="00162E7E">
        <w:rPr>
          <w:rFonts w:ascii="Times New Roman" w:hAnsi="Times New Roman" w:cs="Times New Roman"/>
          <w:sz w:val="24"/>
          <w:szCs w:val="24"/>
        </w:rPr>
        <w:t>Д</w:t>
      </w:r>
      <w:r w:rsidRPr="00162E7E">
        <w:rPr>
          <w:rFonts w:ascii="Times New Roman" w:hAnsi="Times New Roman" w:cs="Times New Roman"/>
          <w:sz w:val="24"/>
          <w:szCs w:val="24"/>
        </w:rPr>
        <w:t>) је у раној фази. Недавне измене и допуне Закона о водама</w:t>
      </w:r>
      <w:r w:rsidRPr="00162E7E">
        <w:rPr>
          <w:rFonts w:ascii="Times New Roman" w:hAnsi="Times New Roman" w:cs="Times New Roman"/>
          <w:sz w:val="24"/>
          <w:szCs w:val="24"/>
          <w:vertAlign w:val="superscript"/>
        </w:rPr>
        <w:footnoteReference w:id="129"/>
      </w:r>
      <w:r w:rsidRPr="00162E7E">
        <w:rPr>
          <w:rFonts w:ascii="Times New Roman" w:hAnsi="Times New Roman" w:cs="Times New Roman"/>
          <w:sz w:val="24"/>
          <w:szCs w:val="24"/>
        </w:rPr>
        <w:t xml:space="preserve"> пружиле су законску основу за успостављање Н</w:t>
      </w:r>
      <w:r w:rsidR="00481233" w:rsidRPr="00162E7E">
        <w:rPr>
          <w:rFonts w:ascii="Times New Roman" w:hAnsi="Times New Roman" w:cs="Times New Roman"/>
          <w:sz w:val="24"/>
          <w:szCs w:val="24"/>
        </w:rPr>
        <w:t>О</w:t>
      </w:r>
      <w:r w:rsidRPr="00162E7E">
        <w:rPr>
          <w:rFonts w:ascii="Times New Roman" w:hAnsi="Times New Roman" w:cs="Times New Roman"/>
          <w:sz w:val="24"/>
          <w:szCs w:val="24"/>
        </w:rPr>
        <w:t>З-а</w:t>
      </w:r>
      <w:r w:rsidRPr="00162E7E">
        <w:rPr>
          <w:rFonts w:ascii="Times New Roman" w:hAnsi="Times New Roman" w:cs="Times New Roman"/>
          <w:sz w:val="24"/>
          <w:szCs w:val="24"/>
          <w:vertAlign w:val="superscript"/>
        </w:rPr>
        <w:footnoteReference w:id="130"/>
      </w:r>
      <w:r w:rsidRPr="00162E7E">
        <w:rPr>
          <w:rFonts w:ascii="Times New Roman" w:hAnsi="Times New Roman" w:cs="Times New Roman"/>
          <w:sz w:val="24"/>
          <w:szCs w:val="24"/>
        </w:rPr>
        <w:t xml:space="preserve">, акционих програма, </w:t>
      </w:r>
      <w:r w:rsidR="00481233" w:rsidRPr="00162E7E">
        <w:rPr>
          <w:rFonts w:ascii="Times New Roman" w:hAnsi="Times New Roman" w:cs="Times New Roman"/>
          <w:sz w:val="24"/>
          <w:szCs w:val="24"/>
        </w:rPr>
        <w:t>правила</w:t>
      </w:r>
      <w:r w:rsidRPr="00162E7E">
        <w:rPr>
          <w:rFonts w:ascii="Times New Roman" w:hAnsi="Times New Roman" w:cs="Times New Roman"/>
          <w:sz w:val="24"/>
          <w:szCs w:val="24"/>
        </w:rPr>
        <w:t xml:space="preserve"> добре пољопривредне праксе и програма праћења кроз примену закона. Међутим, кључни захтеви Директиве о нитратима тек треба да буду транспоновани.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Србија није транспоновала </w:t>
      </w:r>
      <w:r w:rsidRPr="00162E7E">
        <w:rPr>
          <w:rFonts w:ascii="Times New Roman" w:hAnsi="Times New Roman" w:cs="Times New Roman"/>
          <w:b/>
          <w:sz w:val="24"/>
          <w:szCs w:val="24"/>
        </w:rPr>
        <w:t>Директиву о води за купање</w:t>
      </w:r>
      <w:r w:rsidRPr="00162E7E">
        <w:rPr>
          <w:rFonts w:ascii="Times New Roman" w:hAnsi="Times New Roman" w:cs="Times New Roman"/>
          <w:sz w:val="24"/>
          <w:szCs w:val="24"/>
          <w:vertAlign w:val="superscript"/>
        </w:rPr>
        <w:footnoteReference w:id="131"/>
      </w:r>
      <w:r w:rsidRPr="00162E7E">
        <w:rPr>
          <w:rFonts w:ascii="Times New Roman" w:hAnsi="Times New Roman" w:cs="Times New Roman"/>
          <w:sz w:val="24"/>
          <w:szCs w:val="24"/>
        </w:rPr>
        <w:t xml:space="preserve"> (ДВК). Нови Закон о водама ће обезбедити правну основу за успостављање профила воде за купање и правну основу за доношење подзаконских аката који се односе на </w:t>
      </w:r>
      <w:r w:rsidR="00A42AF0" w:rsidRPr="00162E7E">
        <w:rPr>
          <w:rFonts w:ascii="Times New Roman" w:hAnsi="Times New Roman" w:cs="Times New Roman"/>
          <w:sz w:val="24"/>
          <w:szCs w:val="24"/>
        </w:rPr>
        <w:t>квалитет вода</w:t>
      </w:r>
      <w:r w:rsidRPr="00162E7E">
        <w:rPr>
          <w:rFonts w:ascii="Times New Roman" w:hAnsi="Times New Roman" w:cs="Times New Roman"/>
          <w:sz w:val="24"/>
          <w:szCs w:val="24"/>
        </w:rPr>
        <w:t xml:space="preserve"> за купање.</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Кључни суштински захтеви </w:t>
      </w:r>
      <w:r w:rsidRPr="00162E7E">
        <w:rPr>
          <w:rFonts w:ascii="Times New Roman" w:hAnsi="Times New Roman" w:cs="Times New Roman"/>
          <w:b/>
          <w:sz w:val="24"/>
          <w:szCs w:val="24"/>
        </w:rPr>
        <w:t>Директиве о подземним водама</w:t>
      </w:r>
      <w:r w:rsidRPr="00162E7E">
        <w:rPr>
          <w:rFonts w:ascii="Times New Roman" w:hAnsi="Times New Roman" w:cs="Times New Roman"/>
          <w:sz w:val="24"/>
          <w:szCs w:val="24"/>
          <w:vertAlign w:val="superscript"/>
        </w:rPr>
        <w:footnoteReference w:id="132"/>
      </w:r>
      <w:r w:rsidRPr="00162E7E">
        <w:rPr>
          <w:rFonts w:ascii="Times New Roman" w:hAnsi="Times New Roman" w:cs="Times New Roman"/>
          <w:sz w:val="24"/>
          <w:szCs w:val="24"/>
        </w:rPr>
        <w:t xml:space="preserve"> (ДПВ) нису транспоновани.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стандардима квалитета животне средине</w:t>
      </w:r>
      <w:r w:rsidRPr="00162E7E">
        <w:rPr>
          <w:rFonts w:ascii="Times New Roman" w:hAnsi="Times New Roman" w:cs="Times New Roman"/>
          <w:sz w:val="24"/>
          <w:szCs w:val="24"/>
          <w:vertAlign w:val="superscript"/>
        </w:rPr>
        <w:footnoteReference w:id="133"/>
      </w:r>
      <w:r w:rsidRPr="00162E7E">
        <w:rPr>
          <w:rFonts w:ascii="Times New Roman" w:hAnsi="Times New Roman" w:cs="Times New Roman"/>
          <w:sz w:val="24"/>
          <w:szCs w:val="24"/>
        </w:rPr>
        <w:t xml:space="preserve"> (ДСКЖС) и  </w:t>
      </w:r>
      <w:r w:rsidRPr="00162E7E">
        <w:rPr>
          <w:rFonts w:ascii="Times New Roman" w:hAnsi="Times New Roman" w:cs="Times New Roman"/>
          <w:b/>
          <w:sz w:val="24"/>
          <w:szCs w:val="24"/>
        </w:rPr>
        <w:t>Директиве о осигурању/контроли квалитета</w:t>
      </w:r>
      <w:r w:rsidRPr="00162E7E">
        <w:rPr>
          <w:rFonts w:ascii="Times New Roman" w:hAnsi="Times New Roman" w:cs="Times New Roman"/>
          <w:b/>
          <w:sz w:val="24"/>
          <w:szCs w:val="24"/>
          <w:vertAlign w:val="superscript"/>
        </w:rPr>
        <w:footnoteReference w:id="134"/>
      </w:r>
      <w:r w:rsidRPr="00162E7E">
        <w:rPr>
          <w:rFonts w:ascii="Times New Roman" w:hAnsi="Times New Roman" w:cs="Times New Roman"/>
          <w:sz w:val="24"/>
          <w:szCs w:val="24"/>
        </w:rPr>
        <w:t xml:space="preserve"> (ДОКК) је у почетној фази. Србија тек треба да одлучи о одређивању зона мешања у складу са чланом 4</w:t>
      </w:r>
      <w:r w:rsidR="008F41DC">
        <w:rPr>
          <w:rFonts w:ascii="Times New Roman" w:hAnsi="Times New Roman" w:cs="Times New Roman"/>
          <w:sz w:val="24"/>
          <w:szCs w:val="24"/>
        </w:rPr>
        <w:t>.</w:t>
      </w:r>
      <w:r w:rsidRPr="00162E7E">
        <w:rPr>
          <w:rFonts w:ascii="Times New Roman" w:hAnsi="Times New Roman" w:cs="Times New Roman"/>
          <w:sz w:val="24"/>
          <w:szCs w:val="24"/>
        </w:rPr>
        <w:t xml:space="preserve"> Директиве о СКЖС (дискреционе одредбе). Транспозиција </w:t>
      </w:r>
      <w:r w:rsidRPr="00162E7E">
        <w:rPr>
          <w:rFonts w:ascii="Times New Roman" w:hAnsi="Times New Roman" w:cs="Times New Roman"/>
          <w:b/>
          <w:sz w:val="24"/>
          <w:szCs w:val="24"/>
        </w:rPr>
        <w:t>Директиве o поплавама</w:t>
      </w:r>
      <w:r w:rsidRPr="00162E7E">
        <w:rPr>
          <w:rFonts w:ascii="Times New Roman" w:hAnsi="Times New Roman" w:cs="Times New Roman"/>
          <w:sz w:val="24"/>
          <w:szCs w:val="24"/>
          <w:vertAlign w:val="superscript"/>
        </w:rPr>
        <w:footnoteReference w:id="135"/>
      </w:r>
      <w:r w:rsidRPr="00162E7E">
        <w:rPr>
          <w:rFonts w:ascii="Times New Roman" w:hAnsi="Times New Roman" w:cs="Times New Roman"/>
          <w:b/>
          <w:sz w:val="24"/>
          <w:szCs w:val="24"/>
        </w:rPr>
        <w:t xml:space="preserve"> (ДП)</w:t>
      </w:r>
      <w:r w:rsidRPr="00162E7E">
        <w:rPr>
          <w:rFonts w:ascii="Times New Roman" w:hAnsi="Times New Roman" w:cs="Times New Roman"/>
          <w:sz w:val="24"/>
          <w:szCs w:val="24"/>
        </w:rPr>
        <w:t xml:space="preserve"> је релативно </w:t>
      </w:r>
      <w:r w:rsidR="00481233" w:rsidRPr="00162E7E">
        <w:rPr>
          <w:rFonts w:ascii="Times New Roman" w:hAnsi="Times New Roman" w:cs="Times New Roman"/>
          <w:sz w:val="24"/>
          <w:szCs w:val="24"/>
        </w:rPr>
        <w:t>напредна</w:t>
      </w:r>
      <w:r w:rsidRPr="00162E7E">
        <w:rPr>
          <w:rFonts w:ascii="Times New Roman" w:hAnsi="Times New Roman" w:cs="Times New Roman"/>
          <w:sz w:val="24"/>
          <w:szCs w:val="24"/>
        </w:rPr>
        <w:t>. Транспозиција већине кључних материјалних захтева се сматра завршеном.</w:t>
      </w:r>
      <w:r w:rsidRPr="00162E7E">
        <w:rPr>
          <w:rFonts w:ascii="Times New Roman" w:hAnsi="Times New Roman" w:cs="Times New Roman"/>
          <w:sz w:val="24"/>
          <w:szCs w:val="24"/>
          <w:vertAlign w:val="superscript"/>
        </w:rPr>
        <w:footnoteReference w:id="136"/>
      </w:r>
    </w:p>
    <w:p w:rsidR="005E098E" w:rsidRPr="00162E7E" w:rsidRDefault="005E098E" w:rsidP="00AC6CEF">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Правне и административне мере за постизање усаглашености</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Правни оквири и подзаконски акти треба значајно да се прилагоде како би се превазишли откривени недостаци транспозиције. Треба избегавати фрагментирани приступ транспозицији. Уместо да се закони ЕУ `калеме` на постојеће национално законодавство и политику, будући законодавни напори морају да буду усмерени на транспозицију правних тековина ЕУ који се односе на Оквирне директиве о водама и Директиве о квалитету воде, а постојећа националне политике и пракса издавања </w:t>
      </w:r>
      <w:r w:rsidR="00481233"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треба да се прилагоде, измене и унапреде за потребе спровођења ових закона; </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уведе ефикасан систем овлашћења и казни који одговара захтевима  законима ЕУ;</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заврши процес додељивања речних сливова подручјима у складу са Законом о водама</w:t>
      </w:r>
      <w:r w:rsidRPr="00162E7E">
        <w:rPr>
          <w:rFonts w:ascii="Times New Roman" w:hAnsi="Times New Roman" w:cs="Times New Roman"/>
          <w:sz w:val="24"/>
          <w:szCs w:val="24"/>
          <w:vertAlign w:val="superscript"/>
        </w:rPr>
        <w:footnoteReference w:id="137"/>
      </w:r>
      <w:r w:rsidRPr="00162E7E">
        <w:rPr>
          <w:rFonts w:ascii="Times New Roman" w:hAnsi="Times New Roman" w:cs="Times New Roman"/>
          <w:sz w:val="24"/>
          <w:szCs w:val="24"/>
        </w:rPr>
        <w:t xml:space="preserve"> и да се усвоје планови управљања речним сливовима и програми мера за свакo подручје;</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Треба да се заврши транспозиција ДТКОВ и уведу системи претходне регулације или одобрења за сва испуштања комуналних отпадних вода, индустријских отпадних вода и отпадних вода прехрамбене индустрије; треба да се развију одговарајући административни аранжмани за координисање издавања </w:t>
      </w:r>
      <w:r w:rsidR="00481233"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за воду и надлежних органа за издавање </w:t>
      </w:r>
      <w:r w:rsidR="00481233"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w:t>
      </w:r>
      <w:r w:rsidR="000E3C5E" w:rsidRPr="00162E7E">
        <w:rPr>
          <w:rFonts w:ascii="Times New Roman" w:hAnsi="Times New Roman" w:cs="Times New Roman"/>
          <w:sz w:val="24"/>
          <w:szCs w:val="24"/>
        </w:rPr>
        <w:t>IED</w:t>
      </w:r>
      <w:r w:rsidRPr="00162E7E">
        <w:rPr>
          <w:rFonts w:ascii="Times New Roman" w:hAnsi="Times New Roman" w:cs="Times New Roman"/>
          <w:sz w:val="24"/>
          <w:szCs w:val="24"/>
          <w:vertAlign w:val="superscript"/>
        </w:rPr>
        <w:footnoteReference w:id="138"/>
      </w:r>
      <w:r w:rsidRPr="00162E7E">
        <w:rPr>
          <w:rFonts w:ascii="Times New Roman" w:hAnsi="Times New Roman" w:cs="Times New Roman"/>
          <w:sz w:val="24"/>
          <w:szCs w:val="24"/>
        </w:rPr>
        <w:t>;</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донесе технички и финансијски програм за изградњу канализационих система и постројења за пречишћавање отпадних вода који  одговарају циљевима које поставља ДТКОВ;</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усвоји Закон и подзаконски акти за транспозицију ДВП;</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Треба да се успостави технички и финансијски програм за изградњу нових и унапређење постојећих постројења и мрежа за пијаћу воду како би се осигурало да </w:t>
      </w:r>
      <w:r w:rsidR="00A42AF0" w:rsidRPr="00162E7E">
        <w:rPr>
          <w:rFonts w:ascii="Times New Roman" w:hAnsi="Times New Roman" w:cs="Times New Roman"/>
          <w:sz w:val="24"/>
          <w:szCs w:val="24"/>
        </w:rPr>
        <w:t>квалитет вода</w:t>
      </w:r>
      <w:r w:rsidRPr="00162E7E">
        <w:rPr>
          <w:rFonts w:ascii="Times New Roman" w:hAnsi="Times New Roman" w:cs="Times New Roman"/>
          <w:sz w:val="24"/>
          <w:szCs w:val="24"/>
        </w:rPr>
        <w:t xml:space="preserve"> намењене за људску потрошњу буде у складу са ДВП;</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заврши транспозиција Н</w:t>
      </w:r>
      <w:r w:rsidR="00F14DB6" w:rsidRPr="00162E7E">
        <w:rPr>
          <w:rFonts w:ascii="Times New Roman" w:hAnsi="Times New Roman" w:cs="Times New Roman"/>
          <w:sz w:val="24"/>
          <w:szCs w:val="24"/>
        </w:rPr>
        <w:t>Д</w:t>
      </w:r>
      <w:r w:rsidRPr="00162E7E">
        <w:rPr>
          <w:rFonts w:ascii="Times New Roman" w:hAnsi="Times New Roman" w:cs="Times New Roman"/>
          <w:sz w:val="24"/>
          <w:szCs w:val="24"/>
        </w:rPr>
        <w:t xml:space="preserve"> и да се одреди која је  вода загађена или је у опасности од загађења, као и да се заврши одређивање нитратно угрожених зона; треба да се развију и усвоје програми деловања, кодекси добре пољопривредне праксе и програми мониторинга;</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заврши транспозиција следећих дитректива: ДВК, ДПВ, ДСКЖС,</w:t>
      </w:r>
      <w:r w:rsidR="00F52D0A" w:rsidRPr="00162E7E">
        <w:rPr>
          <w:rFonts w:ascii="Times New Roman" w:hAnsi="Times New Roman" w:cs="Times New Roman"/>
          <w:sz w:val="24"/>
          <w:szCs w:val="24"/>
        </w:rPr>
        <w:t xml:space="preserve"> </w:t>
      </w:r>
      <w:r w:rsidRPr="00162E7E">
        <w:rPr>
          <w:rFonts w:ascii="Times New Roman" w:hAnsi="Times New Roman" w:cs="Times New Roman"/>
          <w:sz w:val="24"/>
          <w:szCs w:val="24"/>
        </w:rPr>
        <w:t>ДОКК и ДП;</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Политика  одређивања цене воде треба да се спроводи по принципу повраћаја трошкова за водне услуге како би се обезбедила исплативост великих  инфраструктурних пројеката у области водних услуга који су неопходни за имплементацију правних тековина ЕУ;</w:t>
      </w:r>
    </w:p>
    <w:p w:rsidR="005E098E" w:rsidRPr="00162E7E" w:rsidRDefault="005E098E" w:rsidP="002B4890">
      <w:pPr>
        <w:pStyle w:val="Normal1"/>
        <w:numPr>
          <w:ilvl w:val="0"/>
          <w:numId w:val="97"/>
        </w:numPr>
        <w:tabs>
          <w:tab w:val="left" w:pos="567"/>
        </w:tabs>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обезбеде одговарајући административни аранжмани како би се осигурала и убрзала апсорпција средстава ЕУ.</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Општа подела надлежности/Надлежни органи</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Републичка дирекција за воде (РДВ) у оквиру Министарства пољопривреде, шумарства и водопривреде (МПШВ), Министарство за заштиту животне средине (МЗЖС) и Министарство здравља (МЗ) </w:t>
      </w:r>
      <w:r w:rsidRPr="00162E7E">
        <w:rPr>
          <w:rFonts w:ascii="Times New Roman" w:hAnsi="Times New Roman" w:cs="Times New Roman"/>
          <w:sz w:val="24"/>
          <w:szCs w:val="24"/>
        </w:rPr>
        <w:t>су водећи органи задужени за сектор вод</w:t>
      </w:r>
      <w:r w:rsidR="00F52D0A" w:rsidRPr="00162E7E">
        <w:rPr>
          <w:rFonts w:ascii="Times New Roman" w:hAnsi="Times New Roman" w:cs="Times New Roman"/>
          <w:sz w:val="24"/>
          <w:szCs w:val="24"/>
        </w:rPr>
        <w:t>а</w:t>
      </w:r>
      <w:r w:rsidRPr="00162E7E">
        <w:rPr>
          <w:rFonts w:ascii="Times New Roman" w:hAnsi="Times New Roman" w:cs="Times New Roman"/>
          <w:sz w:val="24"/>
          <w:szCs w:val="24"/>
        </w:rPr>
        <w:t>.</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РДВ</w:t>
      </w:r>
      <w:r w:rsidRPr="00162E7E">
        <w:rPr>
          <w:rFonts w:ascii="Times New Roman" w:hAnsi="Times New Roman" w:cs="Times New Roman"/>
          <w:sz w:val="24"/>
          <w:szCs w:val="24"/>
        </w:rPr>
        <w:t xml:space="preserve"> је централно тело за планирање управљања водама. Ова дирекција дефинише општу политику о водама која укључује политику управљања водним ресурсима (осим дистрибуције воде), спровођење мера за заштиту вода и превенцију поплава, управљање водним режимима и инспекцију воде.</w:t>
      </w:r>
      <w:r w:rsidRPr="00162E7E">
        <w:rPr>
          <w:rFonts w:ascii="Times New Roman" w:hAnsi="Times New Roman" w:cs="Times New Roman"/>
          <w:sz w:val="24"/>
          <w:szCs w:val="24"/>
          <w:vertAlign w:val="superscript"/>
        </w:rPr>
        <w:footnoteReference w:id="139"/>
      </w:r>
      <w:r w:rsidRPr="00162E7E">
        <w:rPr>
          <w:rFonts w:ascii="Times New Roman" w:hAnsi="Times New Roman" w:cs="Times New Roman"/>
          <w:sz w:val="24"/>
          <w:szCs w:val="24"/>
        </w:rPr>
        <w:t xml:space="preserve"> РДВ је задужен за издавање </w:t>
      </w:r>
      <w:r w:rsidR="00BA1FCB" w:rsidRPr="00162E7E">
        <w:rPr>
          <w:rFonts w:ascii="Times New Roman" w:hAnsi="Times New Roman" w:cs="Times New Roman"/>
          <w:sz w:val="24"/>
          <w:szCs w:val="24"/>
        </w:rPr>
        <w:t>доз</w:t>
      </w:r>
      <w:r w:rsidRPr="00162E7E">
        <w:rPr>
          <w:rFonts w:ascii="Times New Roman" w:hAnsi="Times New Roman" w:cs="Times New Roman"/>
          <w:sz w:val="24"/>
          <w:szCs w:val="24"/>
        </w:rPr>
        <w:t>вола за експлоатацију воде, укључујући површинске и подземне воде и испуштање отпадних вода из индустрије у површинске воде (осим на територији АПВ</w:t>
      </w:r>
      <w:r w:rsidRPr="00162E7E">
        <w:rPr>
          <w:rFonts w:ascii="Times New Roman" w:hAnsi="Times New Roman" w:cs="Times New Roman"/>
          <w:sz w:val="24"/>
          <w:szCs w:val="24"/>
          <w:vertAlign w:val="superscript"/>
        </w:rPr>
        <w:footnoteReference w:id="140"/>
      </w:r>
      <w:r w:rsidRPr="00162E7E">
        <w:rPr>
          <w:rFonts w:ascii="Times New Roman" w:hAnsi="Times New Roman" w:cs="Times New Roman"/>
          <w:sz w:val="24"/>
          <w:szCs w:val="24"/>
        </w:rPr>
        <w:t xml:space="preserve">). РДВ припрема план управљања водама за слив Дунава, док планове управљања водама за водна подручја припремају </w:t>
      </w:r>
      <w:r w:rsidRPr="00162E7E">
        <w:rPr>
          <w:rFonts w:ascii="Times New Roman" w:hAnsi="Times New Roman" w:cs="Times New Roman"/>
          <w:b/>
          <w:sz w:val="24"/>
          <w:szCs w:val="24"/>
        </w:rPr>
        <w:t>јавна предузећа за управљање водама</w:t>
      </w:r>
      <w:r w:rsidRPr="00162E7E">
        <w:rPr>
          <w:rFonts w:ascii="Times New Roman" w:hAnsi="Times New Roman" w:cs="Times New Roman"/>
          <w:sz w:val="24"/>
          <w:szCs w:val="24"/>
        </w:rPr>
        <w:t xml:space="preserve"> (ЈПУВ), које усваја Влада.</w:t>
      </w:r>
      <w:r w:rsidRPr="00162E7E">
        <w:rPr>
          <w:rFonts w:ascii="Times New Roman" w:hAnsi="Times New Roman" w:cs="Times New Roman"/>
          <w:sz w:val="24"/>
          <w:szCs w:val="24"/>
          <w:vertAlign w:val="superscript"/>
        </w:rPr>
        <w:footnoteReference w:id="141"/>
      </w:r>
      <w:r w:rsidRPr="00162E7E">
        <w:rPr>
          <w:rFonts w:ascii="Times New Roman" w:hAnsi="Times New Roman" w:cs="Times New Roman"/>
          <w:sz w:val="24"/>
          <w:szCs w:val="24"/>
        </w:rPr>
        <w:t xml:space="preserve"> Влада тек треба да одреди границе водних подручја.</w:t>
      </w:r>
      <w:r w:rsidRPr="00162E7E">
        <w:rPr>
          <w:rFonts w:ascii="Times New Roman" w:hAnsi="Times New Roman" w:cs="Times New Roman"/>
          <w:sz w:val="24"/>
          <w:szCs w:val="24"/>
          <w:vertAlign w:val="superscript"/>
        </w:rPr>
        <w:footnoteReference w:id="142"/>
      </w:r>
      <w:r w:rsidRPr="00162E7E">
        <w:rPr>
          <w:rFonts w:ascii="Times New Roman" w:hAnsi="Times New Roman" w:cs="Times New Roman"/>
          <w:sz w:val="24"/>
          <w:szCs w:val="24"/>
        </w:rPr>
        <w:t xml:space="preserve"> Законом о водама успостављен је Фонд за воде који усмерава финансијска средства за операције везане за управљање водама (осим за територију АП).</w:t>
      </w:r>
      <w:r w:rsidRPr="00162E7E">
        <w:rPr>
          <w:rFonts w:ascii="Times New Roman" w:hAnsi="Times New Roman" w:cs="Times New Roman"/>
          <w:sz w:val="24"/>
          <w:szCs w:val="24"/>
          <w:vertAlign w:val="superscript"/>
        </w:rPr>
        <w:footnoteReference w:id="143"/>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МПШВ</w:t>
      </w:r>
      <w:r w:rsidRPr="00162E7E">
        <w:rPr>
          <w:rFonts w:ascii="Times New Roman" w:hAnsi="Times New Roman" w:cs="Times New Roman"/>
          <w:sz w:val="24"/>
          <w:szCs w:val="24"/>
        </w:rPr>
        <w:t xml:space="preserve"> има важне надлежности у вези са пољопривредним земљиштем и пољопривредним праксама које су кључне за борбу против загађења изазваних нитратима из пољопривредних извора.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спроводи мере заштите од загађења површиних и подземних вода које су неопходне како би се спречило </w:t>
      </w:r>
      <w:r w:rsidR="008F41DC" w:rsidRPr="00B47D7A">
        <w:rPr>
          <w:rFonts w:ascii="Times New Roman" w:hAnsi="Times New Roman" w:cs="Times New Roman"/>
          <w:i/>
          <w:color w:val="000000"/>
          <w:sz w:val="20"/>
          <w:szCs w:val="20"/>
        </w:rPr>
        <w:t>„</w:t>
      </w:r>
      <w:r w:rsidRPr="00162E7E">
        <w:rPr>
          <w:rFonts w:ascii="Times New Roman" w:hAnsi="Times New Roman" w:cs="Times New Roman"/>
          <w:sz w:val="24"/>
          <w:szCs w:val="24"/>
        </w:rPr>
        <w:t>смањење [њиховог] квалитета</w:t>
      </w:r>
      <w:r w:rsidR="008F41DC">
        <w:rPr>
          <w:rFonts w:ascii="Times New Roman" w:hAnsi="Times New Roman" w:cs="Times New Roman"/>
          <w:sz w:val="24"/>
          <w:szCs w:val="24"/>
        </w:rPr>
        <w:t>”</w:t>
      </w:r>
      <w:r w:rsidRPr="00162E7E">
        <w:rPr>
          <w:rFonts w:ascii="Times New Roman" w:hAnsi="Times New Roman" w:cs="Times New Roman"/>
          <w:sz w:val="24"/>
          <w:szCs w:val="24"/>
        </w:rPr>
        <w:t xml:space="preserve"> и мере за борбу против прекограничног загађења вода.</w:t>
      </w:r>
      <w:r w:rsidRPr="00162E7E">
        <w:rPr>
          <w:rFonts w:ascii="Times New Roman" w:hAnsi="Times New Roman" w:cs="Times New Roman"/>
          <w:sz w:val="24"/>
          <w:szCs w:val="24"/>
          <w:vertAlign w:val="superscript"/>
        </w:rPr>
        <w:footnoteReference w:id="144"/>
      </w:r>
      <w:r w:rsidRPr="00162E7E">
        <w:rPr>
          <w:rFonts w:ascii="Times New Roman" w:hAnsi="Times New Roman" w:cs="Times New Roman"/>
          <w:sz w:val="24"/>
          <w:szCs w:val="24"/>
        </w:rPr>
        <w:t xml:space="preserve"> Надлежности за издавање</w:t>
      </w:r>
      <w:r w:rsidR="00BA1FCB" w:rsidRPr="00162E7E">
        <w:rPr>
          <w:rFonts w:ascii="Times New Roman" w:hAnsi="Times New Roman" w:cs="Times New Roman"/>
          <w:sz w:val="24"/>
          <w:szCs w:val="24"/>
        </w:rPr>
        <w:t xml:space="preserve"> доз</w:t>
      </w:r>
      <w:r w:rsidRPr="00162E7E">
        <w:rPr>
          <w:rFonts w:ascii="Times New Roman" w:hAnsi="Times New Roman" w:cs="Times New Roman"/>
          <w:sz w:val="24"/>
          <w:szCs w:val="24"/>
        </w:rPr>
        <w:t xml:space="preserve">вола које се односе на </w:t>
      </w:r>
      <w:r w:rsidR="000E3C5E" w:rsidRPr="00162E7E">
        <w:rPr>
          <w:rFonts w:ascii="Times New Roman" w:hAnsi="Times New Roman" w:cs="Times New Roman"/>
          <w:sz w:val="24"/>
          <w:szCs w:val="24"/>
        </w:rPr>
        <w:t>IED</w:t>
      </w:r>
      <w:r w:rsidRPr="00162E7E">
        <w:rPr>
          <w:rFonts w:ascii="Times New Roman" w:hAnsi="Times New Roman" w:cs="Times New Roman"/>
          <w:sz w:val="24"/>
          <w:szCs w:val="24"/>
          <w:vertAlign w:val="superscript"/>
        </w:rPr>
        <w:footnoteReference w:id="145"/>
      </w:r>
      <w:r w:rsidRPr="00162E7E">
        <w:rPr>
          <w:rFonts w:ascii="Times New Roman" w:hAnsi="Times New Roman" w:cs="Times New Roman"/>
          <w:sz w:val="24"/>
          <w:szCs w:val="24"/>
        </w:rPr>
        <w:t>, МЗЖС дели са АП и ЛСУ. Влада поставља СКЖС на предлог МЗЖС.</w:t>
      </w:r>
      <w:r w:rsidRPr="00162E7E">
        <w:rPr>
          <w:rFonts w:ascii="Times New Roman" w:hAnsi="Times New Roman" w:cs="Times New Roman"/>
          <w:sz w:val="24"/>
          <w:szCs w:val="24"/>
          <w:vertAlign w:val="superscript"/>
        </w:rPr>
        <w:footnoteReference w:id="146"/>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Агенција за заштиту животне средине Србије</w:t>
      </w:r>
      <w:r w:rsidRPr="00162E7E">
        <w:rPr>
          <w:rFonts w:ascii="Times New Roman" w:hAnsi="Times New Roman" w:cs="Times New Roman"/>
          <w:sz w:val="24"/>
          <w:szCs w:val="24"/>
        </w:rPr>
        <w:t xml:space="preserve"> (</w:t>
      </w:r>
      <w:r w:rsidR="003A051F">
        <w:rPr>
          <w:rFonts w:ascii="Times New Roman" w:hAnsi="Times New Roman" w:cs="Times New Roman"/>
          <w:sz w:val="24"/>
          <w:szCs w:val="24"/>
        </w:rPr>
        <w:t>АЗЖС</w:t>
      </w:r>
      <w:r w:rsidRPr="00162E7E">
        <w:rPr>
          <w:rFonts w:ascii="Times New Roman" w:hAnsi="Times New Roman" w:cs="Times New Roman"/>
          <w:sz w:val="24"/>
          <w:szCs w:val="24"/>
        </w:rPr>
        <w:t xml:space="preserve">) управља државним системом мониторинга вода, укључујући и програме мониторинга површинских и подземних вода. </w:t>
      </w:r>
      <w:r w:rsidR="00C32DD4">
        <w:rPr>
          <w:rFonts w:ascii="Times New Roman" w:hAnsi="Times New Roman" w:cs="Times New Roman"/>
          <w:sz w:val="24"/>
          <w:szCs w:val="24"/>
        </w:rPr>
        <w:t>АЗЖ</w:t>
      </w:r>
      <w:r w:rsidR="008F41DC">
        <w:rPr>
          <w:rFonts w:ascii="Times New Roman" w:hAnsi="Times New Roman" w:cs="Times New Roman"/>
          <w:sz w:val="24"/>
          <w:szCs w:val="24"/>
        </w:rPr>
        <w:t>С</w:t>
      </w:r>
      <w:r w:rsidR="00C32DD4">
        <w:rPr>
          <w:rFonts w:ascii="Times New Roman" w:hAnsi="Times New Roman" w:cs="Times New Roman"/>
          <w:sz w:val="24"/>
          <w:szCs w:val="24"/>
        </w:rPr>
        <w:t xml:space="preserve"> (</w:t>
      </w:r>
      <w:r w:rsidR="00402878" w:rsidRPr="00162E7E">
        <w:rPr>
          <w:rFonts w:ascii="Times New Roman" w:hAnsi="Times New Roman" w:cs="Times New Roman"/>
          <w:sz w:val="24"/>
          <w:szCs w:val="24"/>
        </w:rPr>
        <w:t>SEPA</w:t>
      </w:r>
      <w:r w:rsidR="00C32DD4">
        <w:rPr>
          <w:rFonts w:ascii="Times New Roman" w:hAnsi="Times New Roman" w:cs="Times New Roman"/>
          <w:sz w:val="24"/>
          <w:szCs w:val="24"/>
        </w:rPr>
        <w:t>)</w:t>
      </w:r>
      <w:r w:rsidRPr="00162E7E">
        <w:rPr>
          <w:rFonts w:ascii="Times New Roman" w:hAnsi="Times New Roman" w:cs="Times New Roman"/>
          <w:sz w:val="24"/>
          <w:szCs w:val="24"/>
        </w:rPr>
        <w:t xml:space="preserve"> управља </w:t>
      </w:r>
      <w:r w:rsidRPr="00162E7E">
        <w:rPr>
          <w:rFonts w:ascii="Times New Roman" w:hAnsi="Times New Roman" w:cs="Times New Roman"/>
          <w:b/>
          <w:sz w:val="24"/>
          <w:szCs w:val="24"/>
        </w:rPr>
        <w:t>Националном лабораторијом</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147"/>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МЗ</w:t>
      </w:r>
      <w:r w:rsidRPr="00162E7E">
        <w:rPr>
          <w:rFonts w:ascii="Times New Roman" w:hAnsi="Times New Roman" w:cs="Times New Roman"/>
          <w:sz w:val="24"/>
          <w:szCs w:val="24"/>
        </w:rPr>
        <w:t xml:space="preserve"> је задужено за </w:t>
      </w:r>
      <w:r w:rsidR="00A42AF0" w:rsidRPr="00162E7E">
        <w:rPr>
          <w:rFonts w:ascii="Times New Roman" w:hAnsi="Times New Roman" w:cs="Times New Roman"/>
          <w:sz w:val="24"/>
          <w:szCs w:val="24"/>
        </w:rPr>
        <w:t>квалитет вода</w:t>
      </w:r>
      <w:r w:rsidRPr="00162E7E">
        <w:rPr>
          <w:rFonts w:ascii="Times New Roman" w:hAnsi="Times New Roman" w:cs="Times New Roman"/>
          <w:sz w:val="24"/>
          <w:szCs w:val="24"/>
        </w:rPr>
        <w:t xml:space="preserve"> за пиће и купање, систем мониторинга и контроле који подржава мрежа </w:t>
      </w:r>
      <w:r w:rsidRPr="00162E7E">
        <w:rPr>
          <w:rFonts w:ascii="Times New Roman" w:hAnsi="Times New Roman" w:cs="Times New Roman"/>
          <w:b/>
          <w:sz w:val="24"/>
          <w:szCs w:val="24"/>
        </w:rPr>
        <w:t>Завода за заштиту здравља</w:t>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Акредитационо тело Србије</w:t>
      </w:r>
      <w:r w:rsidRPr="00162E7E">
        <w:rPr>
          <w:rFonts w:ascii="Times New Roman" w:hAnsi="Times New Roman" w:cs="Times New Roman"/>
          <w:sz w:val="24"/>
          <w:szCs w:val="24"/>
        </w:rPr>
        <w:t xml:space="preserve"> (АТС) је одговорно за акредитацију, стандарде и техничке спецификације за хемијску анализу и праћење стања вода.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АПВ</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 xml:space="preserve">ЛСУ </w:t>
      </w:r>
      <w:r w:rsidRPr="00162E7E">
        <w:rPr>
          <w:rFonts w:ascii="Times New Roman" w:hAnsi="Times New Roman" w:cs="Times New Roman"/>
          <w:sz w:val="24"/>
          <w:szCs w:val="24"/>
        </w:rPr>
        <w:t>имплементирају мере заштите вода и заштите од поплава на својој територији. АПВ је надлежна за издавање водних за унос из површинских и подземних вода и испуштање отпадних вода у канализацију или површинске воде из индустрије на својој територији.</w:t>
      </w:r>
      <w:r w:rsidRPr="00162E7E">
        <w:rPr>
          <w:rFonts w:ascii="Times New Roman" w:hAnsi="Times New Roman" w:cs="Times New Roman"/>
          <w:sz w:val="24"/>
          <w:szCs w:val="24"/>
          <w:vertAlign w:val="superscript"/>
        </w:rPr>
        <w:footnoteReference w:id="148"/>
      </w:r>
      <w:r w:rsidRPr="00162E7E">
        <w:rPr>
          <w:rFonts w:ascii="Times New Roman" w:hAnsi="Times New Roman" w:cs="Times New Roman"/>
          <w:sz w:val="24"/>
          <w:szCs w:val="24"/>
        </w:rPr>
        <w:t xml:space="preserve"> АПВ је надлежна за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на својој територији, док ЛСУ издајe интегрисане </w:t>
      </w:r>
      <w:r w:rsidR="007305DB" w:rsidRPr="00162E7E">
        <w:rPr>
          <w:rFonts w:ascii="Times New Roman" w:hAnsi="Times New Roman" w:cs="Times New Roman"/>
          <w:sz w:val="24"/>
          <w:szCs w:val="24"/>
        </w:rPr>
        <w:t>доз</w:t>
      </w:r>
      <w:r w:rsidRPr="00162E7E">
        <w:rPr>
          <w:rFonts w:ascii="Times New Roman" w:hAnsi="Times New Roman" w:cs="Times New Roman"/>
          <w:sz w:val="24"/>
          <w:szCs w:val="24"/>
        </w:rPr>
        <w:t>воле за одређене индустрије. АПВ дефинише границе сливних подручја на својој територији и може да усвоји посебан план управљања водама усклађен са планом управљања речним сливом. АПВ финансира мере политике управљања водом на својој територији кроз посебан фонд предвиђен Законом о водама.</w:t>
      </w:r>
      <w:r w:rsidRPr="00162E7E">
        <w:rPr>
          <w:rFonts w:ascii="Times New Roman" w:hAnsi="Times New Roman" w:cs="Times New Roman"/>
          <w:sz w:val="24"/>
          <w:szCs w:val="24"/>
          <w:vertAlign w:val="superscript"/>
        </w:rPr>
        <w:footnoteReference w:id="149"/>
      </w:r>
      <w:r w:rsidR="003A051F">
        <w:rPr>
          <w:rFonts w:ascii="Times New Roman" w:hAnsi="Times New Roman" w:cs="Times New Roman"/>
          <w:sz w:val="24"/>
          <w:szCs w:val="24"/>
        </w:rPr>
        <w:t xml:space="preserve"> </w:t>
      </w:r>
      <w:r w:rsidRPr="00162E7E">
        <w:rPr>
          <w:rFonts w:ascii="Times New Roman" w:hAnsi="Times New Roman" w:cs="Times New Roman"/>
          <w:sz w:val="24"/>
          <w:szCs w:val="24"/>
        </w:rPr>
        <w:t xml:space="preserve">Инспекција </w:t>
      </w:r>
      <w:r w:rsidRPr="00162E7E">
        <w:rPr>
          <w:rFonts w:ascii="Times New Roman" w:hAnsi="Times New Roman" w:cs="Times New Roman"/>
          <w:b/>
          <w:sz w:val="24"/>
          <w:szCs w:val="24"/>
        </w:rPr>
        <w:t>Града Београда</w:t>
      </w:r>
      <w:r w:rsidRPr="00162E7E">
        <w:rPr>
          <w:rFonts w:ascii="Times New Roman" w:hAnsi="Times New Roman" w:cs="Times New Roman"/>
          <w:sz w:val="24"/>
          <w:szCs w:val="24"/>
        </w:rPr>
        <w:t xml:space="preserve"> је задужена за праћење усклађености испуштања отпадних вода у реципијенте на својој територији.</w:t>
      </w:r>
      <w:r w:rsidRPr="00162E7E">
        <w:rPr>
          <w:rFonts w:ascii="Times New Roman" w:hAnsi="Times New Roman" w:cs="Times New Roman"/>
          <w:sz w:val="24"/>
          <w:szCs w:val="24"/>
          <w:vertAlign w:val="superscript"/>
        </w:rPr>
        <w:footnoteReference w:id="150"/>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Јачање капацитета институција у сектору вода је предуслов за успешну транспозицију и имплементацију директива, као и капацитета јавних предузећа за управљање водама, локалних власти, јавних комуналних предузећа, као и институција одговорних за мониторинг и осталих институција које су одговорне за транспозицију и имплементацију директива.</w:t>
      </w:r>
    </w:p>
    <w:p w:rsidR="005748FF" w:rsidRDefault="005748FF" w:rsidP="00C10D55">
      <w:pPr>
        <w:pStyle w:val="Caption"/>
        <w:rPr>
          <w:sz w:val="24"/>
          <w:szCs w:val="24"/>
        </w:rPr>
      </w:pPr>
    </w:p>
    <w:p w:rsidR="00C10D55" w:rsidRPr="00162E7E" w:rsidRDefault="002D0C04" w:rsidP="002D0C04">
      <w:pPr>
        <w:pStyle w:val="Caption"/>
        <w:rPr>
          <w:b w:val="0"/>
        </w:rPr>
      </w:pPr>
      <w:bookmarkStart w:id="58" w:name="_Toc30346456"/>
      <w:r>
        <w:t xml:space="preserve">Табела </w:t>
      </w:r>
      <w:r w:rsidR="008646D0">
        <w:fldChar w:fldCharType="begin"/>
      </w:r>
      <w:r>
        <w:instrText xml:space="preserve"> SEQ Табела \* ARABIC </w:instrText>
      </w:r>
      <w:r w:rsidR="008646D0">
        <w:fldChar w:fldCharType="separate"/>
      </w:r>
      <w:r w:rsidR="00103747">
        <w:rPr>
          <w:noProof/>
        </w:rPr>
        <w:t>11</w:t>
      </w:r>
      <w:r w:rsidR="008646D0">
        <w:fldChar w:fldCharType="end"/>
      </w:r>
      <w:r w:rsidR="00451A42">
        <w:t>.</w:t>
      </w:r>
      <w:r w:rsidR="00C10D55" w:rsidRPr="00162E7E">
        <w:rPr>
          <w:b w:val="0"/>
        </w:rPr>
        <w:t xml:space="preserve"> </w:t>
      </w:r>
      <w:r w:rsidR="00C10D55" w:rsidRPr="00162E7E">
        <w:t>Преглед процене потреба: Квалитет вода</w:t>
      </w:r>
      <w:bookmarkEnd w:id="58"/>
    </w:p>
    <w:tbl>
      <w:tblPr>
        <w:tblStyle w:val="TableGrid2"/>
        <w:tblW w:w="9450" w:type="dxa"/>
        <w:tblLayout w:type="fixed"/>
        <w:tblLook w:val="04A0"/>
      </w:tblPr>
      <w:tblGrid>
        <w:gridCol w:w="2426"/>
        <w:gridCol w:w="1081"/>
        <w:gridCol w:w="1348"/>
        <w:gridCol w:w="2430"/>
        <w:gridCol w:w="2165"/>
      </w:tblGrid>
      <w:tr w:rsidR="00C10D55" w:rsidRPr="004F488B" w:rsidTr="005152C5">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center"/>
              <w:rPr>
                <w:rFonts w:ascii="Times New Roman" w:eastAsia="MS Mincho" w:hAnsi="Times New Roman"/>
                <w:b/>
                <w:sz w:val="20"/>
                <w:szCs w:val="20"/>
                <w:lang w:val="en-GB" w:eastAsia="fr-FR"/>
              </w:rPr>
            </w:pPr>
            <w:r w:rsidRPr="004F488B">
              <w:rPr>
                <w:rFonts w:ascii="Times New Roman" w:hAnsi="Times New Roman"/>
                <w:b/>
                <w:sz w:val="20"/>
                <w:szCs w:val="20"/>
              </w:rPr>
              <w:t>Институција</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center"/>
              <w:rPr>
                <w:rFonts w:ascii="Times New Roman" w:eastAsia="MS Mincho" w:hAnsi="Times New Roman"/>
                <w:b/>
                <w:sz w:val="20"/>
                <w:szCs w:val="20"/>
                <w:lang w:val="en-GB" w:eastAsia="fr-FR"/>
              </w:rPr>
            </w:pPr>
            <w:r w:rsidRPr="004F488B">
              <w:rPr>
                <w:rFonts w:ascii="Times New Roman" w:hAnsi="Times New Roman"/>
                <w:b/>
                <w:sz w:val="20"/>
                <w:szCs w:val="20"/>
              </w:rPr>
              <w:t>Релевантна директива</w:t>
            </w:r>
            <w:r w:rsidRPr="004F488B">
              <w:rPr>
                <w:rFonts w:ascii="Times New Roman" w:eastAsia="MS Mincho" w:hAnsi="Times New Roman"/>
                <w:b/>
                <w:sz w:val="20"/>
                <w:szCs w:val="20"/>
                <w:lang w:eastAsia="fr-FR"/>
              </w:rPr>
              <w:t xml:space="preserve"> </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center"/>
              <w:rPr>
                <w:rFonts w:ascii="Times New Roman" w:eastAsia="MS Mincho" w:hAnsi="Times New Roman"/>
                <w:b/>
                <w:sz w:val="20"/>
                <w:szCs w:val="20"/>
                <w:lang w:val="en-GB" w:eastAsia="fr-FR"/>
              </w:rPr>
            </w:pPr>
            <w:r w:rsidRPr="004F488B">
              <w:rPr>
                <w:rFonts w:ascii="Times New Roman" w:hAnsi="Times New Roman"/>
                <w:b/>
                <w:sz w:val="20"/>
                <w:szCs w:val="20"/>
              </w:rPr>
              <w:t>Тренутни капацитети</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center"/>
              <w:rPr>
                <w:rFonts w:ascii="Times New Roman" w:eastAsia="MS Mincho" w:hAnsi="Times New Roman"/>
                <w:b/>
                <w:sz w:val="20"/>
                <w:szCs w:val="20"/>
                <w:lang w:val="en-GB" w:eastAsia="fr-FR"/>
              </w:rPr>
            </w:pPr>
            <w:r w:rsidRPr="004F488B">
              <w:rPr>
                <w:rFonts w:ascii="Times New Roman" w:hAnsi="Times New Roman"/>
                <w:b/>
                <w:sz w:val="20"/>
                <w:szCs w:val="20"/>
              </w:rPr>
              <w:t>Препоручено повећање капацитета</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center"/>
              <w:rPr>
                <w:rFonts w:ascii="Times New Roman" w:eastAsia="MS Mincho" w:hAnsi="Times New Roman"/>
                <w:b/>
                <w:sz w:val="20"/>
                <w:szCs w:val="20"/>
                <w:lang w:val="en-GB" w:eastAsia="fr-FR"/>
              </w:rPr>
            </w:pPr>
            <w:r w:rsidRPr="004F488B">
              <w:rPr>
                <w:rFonts w:ascii="Times New Roman" w:hAnsi="Times New Roman"/>
                <w:b/>
                <w:sz w:val="20"/>
                <w:szCs w:val="20"/>
              </w:rPr>
              <w:t>Остале мере</w:t>
            </w:r>
          </w:p>
        </w:tc>
      </w:tr>
      <w:tr w:rsidR="00C10D55" w:rsidRPr="004F488B"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eastAsia="MS Mincho" w:hAnsi="Times New Roman"/>
                <w:b/>
                <w:sz w:val="20"/>
                <w:szCs w:val="20"/>
                <w:lang w:eastAsia="fr-FR"/>
              </w:rPr>
            </w:pPr>
            <w:r w:rsidRPr="004F488B">
              <w:rPr>
                <w:rFonts w:ascii="Times New Roman" w:eastAsia="MS Mincho" w:hAnsi="Times New Roman"/>
                <w:b/>
                <w:sz w:val="20"/>
                <w:szCs w:val="20"/>
                <w:lang w:eastAsia="fr-FR"/>
              </w:rPr>
              <w:t>Републичка дирекција за воде, + 16 радних места</w:t>
            </w:r>
          </w:p>
        </w:tc>
      </w:tr>
      <w:tr w:rsidR="00C10D55" w:rsidRPr="00F439F3" w:rsidTr="00D43846">
        <w:trPr>
          <w:trHeight w:val="3054"/>
        </w:trPr>
        <w:tc>
          <w:tcPr>
            <w:tcW w:w="2426" w:type="dxa"/>
            <w:vMerge w:val="restart"/>
            <w:tcBorders>
              <w:top w:val="single" w:sz="4" w:space="0" w:color="auto"/>
              <w:left w:val="single" w:sz="4" w:space="0" w:color="auto"/>
              <w:bottom w:val="single" w:sz="4" w:space="0" w:color="auto"/>
              <w:right w:val="single" w:sz="4" w:space="0" w:color="auto"/>
            </w:tcBorders>
            <w:vAlign w:val="center"/>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МПШВ</w:t>
            </w:r>
            <w:r w:rsidR="00E76F5F">
              <w:rPr>
                <w:rFonts w:ascii="Times New Roman" w:hAnsi="Times New Roman"/>
                <w:sz w:val="20"/>
                <w:szCs w:val="20"/>
              </w:rPr>
              <w:t xml:space="preserve">, </w:t>
            </w:r>
            <w:r w:rsidRPr="004F488B">
              <w:rPr>
                <w:rFonts w:ascii="Times New Roman" w:hAnsi="Times New Roman"/>
                <w:sz w:val="20"/>
                <w:szCs w:val="20"/>
              </w:rPr>
              <w:t xml:space="preserve">РДВ </w:t>
            </w:r>
          </w:p>
          <w:p w:rsidR="00C10D55" w:rsidRPr="004F488B" w:rsidRDefault="00C10D55" w:rsidP="004F488B">
            <w:pPr>
              <w:pStyle w:val="Normal1"/>
              <w:spacing w:after="0" w:line="240" w:lineRule="auto"/>
              <w:rPr>
                <w:rFonts w:ascii="Times New Roman" w:hAnsi="Times New Roman"/>
                <w:sz w:val="20"/>
                <w:szCs w:val="20"/>
              </w:rPr>
            </w:pPr>
          </w:p>
          <w:p w:rsidR="00C10D55" w:rsidRPr="004F488B" w:rsidRDefault="00C10D55" w:rsidP="004F488B">
            <w:pPr>
              <w:spacing w:after="0" w:line="240" w:lineRule="auto"/>
              <w:jc w:val="both"/>
              <w:rPr>
                <w:rFonts w:ascii="Times New Roman" w:eastAsia="MS Mincho" w:hAnsi="Times New Roman"/>
                <w:sz w:val="20"/>
                <w:szCs w:val="20"/>
                <w:lang w:val="en-GB" w:eastAsia="fr-FR"/>
              </w:rPr>
            </w:pPr>
            <w:r w:rsidRPr="004F488B">
              <w:rPr>
                <w:rFonts w:ascii="Times New Roman" w:hAnsi="Times New Roman"/>
                <w:sz w:val="20"/>
                <w:szCs w:val="20"/>
              </w:rPr>
              <w:t>Одељење за управљање водама и међународну сарадњу</w:t>
            </w:r>
          </w:p>
        </w:tc>
        <w:tc>
          <w:tcPr>
            <w:tcW w:w="1081" w:type="dxa"/>
            <w:vMerge w:val="restart"/>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ОД</w:t>
            </w:r>
            <w:r w:rsidR="00D43846" w:rsidRPr="004F488B">
              <w:rPr>
                <w:rFonts w:ascii="Times New Roman" w:hAnsi="Times New Roman"/>
                <w:sz w:val="20"/>
                <w:szCs w:val="20"/>
              </w:rPr>
              <w:t>В</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ДТКОВ</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НД</w:t>
            </w:r>
          </w:p>
          <w:p w:rsidR="00C10D55" w:rsidRPr="004F488B" w:rsidRDefault="00C10D55" w:rsidP="004F488B">
            <w:pPr>
              <w:spacing w:after="0" w:line="240" w:lineRule="auto"/>
              <w:jc w:val="both"/>
              <w:rPr>
                <w:rFonts w:ascii="Times New Roman" w:eastAsia="MS Mincho" w:hAnsi="Times New Roman"/>
                <w:sz w:val="20"/>
                <w:szCs w:val="20"/>
                <w:lang w:val="en-GB" w:eastAsia="fr-FR"/>
              </w:rPr>
            </w:pPr>
            <w:r w:rsidRPr="004F488B">
              <w:rPr>
                <w:rFonts w:ascii="Times New Roman" w:hAnsi="Times New Roman"/>
                <w:sz w:val="20"/>
                <w:szCs w:val="20"/>
              </w:rPr>
              <w:t>Делимично за СКЖС и ДПВ</w:t>
            </w:r>
          </w:p>
        </w:tc>
        <w:tc>
          <w:tcPr>
            <w:tcW w:w="1348" w:type="dxa"/>
            <w:vMerge w:val="restart"/>
            <w:tcBorders>
              <w:top w:val="single" w:sz="4" w:space="0" w:color="auto"/>
              <w:left w:val="single" w:sz="4" w:space="0" w:color="auto"/>
              <w:bottom w:val="single" w:sz="4" w:space="0" w:color="auto"/>
              <w:right w:val="single" w:sz="4" w:space="0" w:color="auto"/>
            </w:tcBorders>
            <w:vAlign w:val="center"/>
          </w:tcPr>
          <w:p w:rsidR="00C10D55" w:rsidRPr="004F488B" w:rsidRDefault="00C10D55" w:rsidP="004F488B">
            <w:pPr>
              <w:spacing w:after="0" w:line="240" w:lineRule="auto"/>
              <w:jc w:val="center"/>
              <w:rPr>
                <w:rFonts w:ascii="Times New Roman" w:eastAsia="MS Mincho" w:hAnsi="Times New Roman"/>
                <w:sz w:val="20"/>
                <w:szCs w:val="20"/>
                <w:lang w:val="en-GB" w:eastAsia="fr-FR"/>
              </w:rPr>
            </w:pPr>
            <w:r w:rsidRPr="004F488B">
              <w:rPr>
                <w:rFonts w:ascii="Times New Roman" w:eastAsia="MS Mincho" w:hAnsi="Times New Roman"/>
                <w:sz w:val="20"/>
                <w:szCs w:val="20"/>
                <w:lang w:eastAsia="fr-FR"/>
              </w:rPr>
              <w:t>8</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hAnsi="Times New Roman"/>
                <w:sz w:val="20"/>
                <w:szCs w:val="20"/>
              </w:rPr>
            </w:pPr>
            <w:r w:rsidRPr="004F488B">
              <w:rPr>
                <w:rFonts w:ascii="Times New Roman" w:hAnsi="Times New Roman"/>
                <w:sz w:val="20"/>
                <w:szCs w:val="20"/>
              </w:rPr>
              <w:t>+7 радних места за ОД</w:t>
            </w:r>
            <w:r w:rsidR="00D43846" w:rsidRPr="004F488B">
              <w:rPr>
                <w:rFonts w:ascii="Times New Roman" w:hAnsi="Times New Roman"/>
                <w:sz w:val="20"/>
                <w:szCs w:val="20"/>
              </w:rPr>
              <w:t>В</w:t>
            </w:r>
          </w:p>
        </w:tc>
        <w:tc>
          <w:tcPr>
            <w:tcW w:w="2165" w:type="dxa"/>
            <w:vMerge w:val="restart"/>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after="0" w:line="240" w:lineRule="auto"/>
              <w:jc w:val="both"/>
              <w:rPr>
                <w:rFonts w:ascii="Times New Roman" w:eastAsia="MS Mincho" w:hAnsi="Times New Roman"/>
                <w:sz w:val="20"/>
                <w:szCs w:val="20"/>
                <w:lang w:eastAsia="fr-FR"/>
              </w:rPr>
            </w:pPr>
            <w:r w:rsidRPr="004F488B">
              <w:rPr>
                <w:rFonts w:ascii="Times New Roman" w:hAnsi="Times New Roman"/>
                <w:sz w:val="20"/>
                <w:szCs w:val="20"/>
              </w:rPr>
              <w:t>Да, специјализација у комбинацији са програмом изградње капацитета за друге укључене институције, најбоље  као део ширег програма/ пројекта</w:t>
            </w:r>
          </w:p>
        </w:tc>
      </w:tr>
      <w:tr w:rsidR="00C10D55" w:rsidRPr="004F488B" w:rsidTr="00D43846">
        <w:trPr>
          <w:trHeight w:val="2874"/>
        </w:trPr>
        <w:tc>
          <w:tcPr>
            <w:tcW w:w="2426" w:type="dxa"/>
            <w:vMerge/>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after="0" w:line="240" w:lineRule="auto"/>
              <w:rPr>
                <w:rFonts w:ascii="Times New Roman" w:eastAsia="MS Mincho" w:hAnsi="Times New Roman"/>
                <w:sz w:val="20"/>
                <w:szCs w:val="20"/>
                <w:lang w:eastAsia="fr-FR"/>
              </w:rPr>
            </w:pPr>
          </w:p>
        </w:tc>
        <w:tc>
          <w:tcPr>
            <w:tcW w:w="1081" w:type="dxa"/>
            <w:vMerge/>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after="0" w:line="240" w:lineRule="auto"/>
              <w:rPr>
                <w:rFonts w:ascii="Times New Roman" w:eastAsia="MS Mincho" w:hAnsi="Times New Roman"/>
                <w:sz w:val="20"/>
                <w:szCs w:val="20"/>
                <w:lang w:eastAsia="fr-FR"/>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after="0" w:line="240" w:lineRule="auto"/>
              <w:rPr>
                <w:rFonts w:ascii="Times New Roman" w:eastAsia="MS Mincho" w:hAnsi="Times New Roman"/>
                <w:sz w:val="20"/>
                <w:szCs w:val="20"/>
                <w:lang w:eastAsia="fr-FR"/>
              </w:rPr>
            </w:pPr>
          </w:p>
        </w:tc>
        <w:tc>
          <w:tcPr>
            <w:tcW w:w="2430" w:type="dxa"/>
            <w:tcBorders>
              <w:top w:val="single" w:sz="4" w:space="0" w:color="auto"/>
              <w:left w:val="single" w:sz="4" w:space="0" w:color="auto"/>
              <w:bottom w:val="single" w:sz="4" w:space="0" w:color="auto"/>
              <w:right w:val="single" w:sz="4" w:space="0" w:color="auto"/>
            </w:tcBorders>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+2 радна места за ДТКОВ (два додатна радна места за регулаторне задатке, механизме планирања и финансирања)</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+2 радна места за НД, за регулаторне задатке, планирање и извештавање</w:t>
            </w:r>
          </w:p>
          <w:p w:rsidR="00C10D55" w:rsidRPr="004F488B" w:rsidRDefault="00C10D55" w:rsidP="004F488B">
            <w:pPr>
              <w:spacing w:after="0" w:line="240" w:lineRule="auto"/>
              <w:jc w:val="both"/>
              <w:rPr>
                <w:rFonts w:ascii="Times New Roman" w:hAnsi="Times New Roman"/>
                <w:sz w:val="20"/>
                <w:szCs w:val="20"/>
                <w:lang w:val="en-GB"/>
              </w:rPr>
            </w:pPr>
            <w:r w:rsidRPr="004F488B">
              <w:rPr>
                <w:rFonts w:ascii="Times New Roman" w:hAnsi="Times New Roman"/>
                <w:sz w:val="20"/>
                <w:szCs w:val="20"/>
              </w:rPr>
              <w:t xml:space="preserve">+2 радна места за ДВП </w:t>
            </w:r>
          </w:p>
        </w:tc>
        <w:tc>
          <w:tcPr>
            <w:tcW w:w="2165" w:type="dxa"/>
            <w:vMerge/>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rPr>
                <w:rFonts w:ascii="Times New Roman" w:eastAsia="MS Mincho" w:hAnsi="Times New Roman"/>
                <w:sz w:val="20"/>
                <w:szCs w:val="20"/>
                <w:lang w:val="en-GB" w:eastAsia="fr-FR"/>
              </w:rPr>
            </w:pPr>
          </w:p>
        </w:tc>
      </w:tr>
      <w:tr w:rsidR="00C10D55" w:rsidRPr="004F488B" w:rsidTr="00D43846">
        <w:trPr>
          <w:trHeight w:val="903"/>
        </w:trPr>
        <w:tc>
          <w:tcPr>
            <w:tcW w:w="2426" w:type="dxa"/>
            <w:vMerge/>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rPr>
                <w:rFonts w:ascii="Times New Roman" w:eastAsia="MS Mincho" w:hAnsi="Times New Roman"/>
                <w:sz w:val="20"/>
                <w:szCs w:val="20"/>
                <w:lang w:val="en-GB" w:eastAsia="fr-FR"/>
              </w:rPr>
            </w:pP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eastAsia="MS Mincho" w:hAnsi="Times New Roman"/>
                <w:sz w:val="20"/>
                <w:szCs w:val="20"/>
                <w:lang w:val="en-GB" w:eastAsia="fr-FR"/>
              </w:rPr>
            </w:pPr>
            <w:r w:rsidRPr="004F488B">
              <w:rPr>
                <w:rFonts w:ascii="Times New Roman" w:hAnsi="Times New Roman"/>
                <w:sz w:val="20"/>
                <w:szCs w:val="20"/>
              </w:rPr>
              <w:t xml:space="preserve">Директива о поплавама </w:t>
            </w: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rPr>
                <w:rFonts w:ascii="Times New Roman" w:eastAsia="MS Mincho" w:hAnsi="Times New Roman"/>
                <w:sz w:val="20"/>
                <w:szCs w:val="20"/>
                <w:lang w:val="en-GB" w:eastAsia="fr-FR"/>
              </w:rPr>
            </w:pP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eastAsia="MS Mincho" w:hAnsi="Times New Roman"/>
                <w:sz w:val="20"/>
                <w:szCs w:val="20"/>
                <w:lang w:val="en-GB" w:eastAsia="fr-FR"/>
              </w:rPr>
            </w:pPr>
            <w:r w:rsidRPr="004F488B">
              <w:rPr>
                <w:rFonts w:ascii="Times New Roman" w:hAnsi="Times New Roman"/>
                <w:sz w:val="20"/>
                <w:szCs w:val="20"/>
              </w:rPr>
              <w:t xml:space="preserve">+3 радна места за Директиву о поплавама </w:t>
            </w:r>
          </w:p>
        </w:tc>
        <w:tc>
          <w:tcPr>
            <w:tcW w:w="2165" w:type="dxa"/>
            <w:vMerge/>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rPr>
                <w:rFonts w:ascii="Times New Roman" w:eastAsia="MS Mincho" w:hAnsi="Times New Roman"/>
                <w:sz w:val="20"/>
                <w:szCs w:val="20"/>
                <w:lang w:val="en-GB" w:eastAsia="fr-FR"/>
              </w:rPr>
            </w:pPr>
          </w:p>
        </w:tc>
      </w:tr>
      <w:tr w:rsidR="00C10D55" w:rsidRPr="004F488B"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hAnsi="Times New Roman"/>
                <w:b/>
                <w:sz w:val="20"/>
                <w:szCs w:val="20"/>
                <w:lang w:val="en-GB"/>
              </w:rPr>
            </w:pPr>
            <w:r w:rsidRPr="004F488B">
              <w:rPr>
                <w:rFonts w:ascii="Times New Roman" w:hAnsi="Times New Roman"/>
                <w:b/>
                <w:sz w:val="20"/>
                <w:szCs w:val="20"/>
              </w:rPr>
              <w:t>Министарство заштите животне средине, УКУПНО +8 радних места</w:t>
            </w:r>
          </w:p>
        </w:tc>
      </w:tr>
      <w:tr w:rsidR="00C10D55" w:rsidRPr="00F439F3" w:rsidTr="005152C5">
        <w:trPr>
          <w:trHeight w:val="2158"/>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МЗЖС, Сектор за отпад и отпадне воде, Одељење за заштиту воде од загађења</w:t>
            </w:r>
          </w:p>
        </w:tc>
        <w:tc>
          <w:tcPr>
            <w:tcW w:w="1081" w:type="dxa"/>
            <w:tcBorders>
              <w:top w:val="single" w:sz="4" w:space="0" w:color="auto"/>
              <w:left w:val="single" w:sz="4" w:space="0" w:color="auto"/>
              <w:bottom w:val="single" w:sz="4" w:space="0" w:color="auto"/>
              <w:right w:val="single" w:sz="4" w:space="0" w:color="auto"/>
            </w:tcBorders>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Директива о СКЖС, ДПВ, ДОКК, делимично за: НД, ОД</w:t>
            </w:r>
            <w:r w:rsidR="00D43846" w:rsidRPr="004F488B">
              <w:rPr>
                <w:rFonts w:ascii="Times New Roman" w:hAnsi="Times New Roman"/>
                <w:sz w:val="20"/>
                <w:szCs w:val="20"/>
              </w:rPr>
              <w:t>В</w:t>
            </w:r>
            <w:r w:rsidRPr="004F488B">
              <w:rPr>
                <w:rFonts w:ascii="Times New Roman" w:hAnsi="Times New Roman"/>
                <w:sz w:val="20"/>
                <w:szCs w:val="20"/>
              </w:rPr>
              <w:t>, ДТКОВ, ДВП</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0,8</w:t>
            </w:r>
            <w:r w:rsidRPr="004F488B">
              <w:rPr>
                <w:rFonts w:ascii="Times New Roman" w:hAnsi="Times New Roman"/>
                <w:sz w:val="20"/>
                <w:szCs w:val="20"/>
                <w:vertAlign w:val="superscript"/>
              </w:rPr>
              <w:footnoteReference w:id="151"/>
            </w:r>
          </w:p>
        </w:tc>
        <w:tc>
          <w:tcPr>
            <w:tcW w:w="2430" w:type="dxa"/>
            <w:tcBorders>
              <w:top w:val="single" w:sz="4" w:space="0" w:color="auto"/>
              <w:left w:val="single" w:sz="4" w:space="0" w:color="auto"/>
              <w:bottom w:val="single" w:sz="4" w:space="0" w:color="auto"/>
              <w:right w:val="single" w:sz="4" w:space="0" w:color="auto"/>
            </w:tcBorders>
            <w:vAlign w:val="center"/>
          </w:tcPr>
          <w:p w:rsidR="00C10D55" w:rsidRPr="004F488B" w:rsidRDefault="00C10D55" w:rsidP="004F488B">
            <w:pPr>
              <w:pStyle w:val="Normal1"/>
              <w:spacing w:after="0" w:line="240" w:lineRule="auto"/>
              <w:rPr>
                <w:rFonts w:ascii="Times New Roman" w:hAnsi="Times New Roman"/>
                <w:sz w:val="20"/>
                <w:szCs w:val="20"/>
              </w:rPr>
            </w:pP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+4 радна места ( укључујући +2 радна места за СКЖС, ПВ, ОК /КК и +2 радна места за ОДО, ДТКОВ, ДН)</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Да, специјализација у комбинацији са програмом изградње капацитета</w:t>
            </w:r>
          </w:p>
        </w:tc>
      </w:tr>
      <w:tr w:rsidR="00C10D55" w:rsidRPr="004F488B" w:rsidTr="005152C5">
        <w:trPr>
          <w:trHeight w:val="1296"/>
        </w:trPr>
        <w:tc>
          <w:tcPr>
            <w:tcW w:w="2426" w:type="dxa"/>
            <w:tcBorders>
              <w:top w:val="single" w:sz="4" w:space="0" w:color="auto"/>
              <w:left w:val="single" w:sz="4" w:space="0" w:color="auto"/>
              <w:bottom w:val="single" w:sz="4" w:space="0" w:color="auto"/>
              <w:right w:val="single" w:sz="4" w:space="0" w:color="auto"/>
            </w:tcBorders>
          </w:tcPr>
          <w:p w:rsidR="00C10D55" w:rsidRPr="004F488B" w:rsidRDefault="0042548E"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МЗЖС, Сектор за отпад и отпадне воде, Одељење за отпадне воде</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ОДО,</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ДТКОВ</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1</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+ 4 радна места</w:t>
            </w:r>
          </w:p>
        </w:tc>
        <w:tc>
          <w:tcPr>
            <w:tcW w:w="2165" w:type="dxa"/>
            <w:tcBorders>
              <w:top w:val="single" w:sz="4" w:space="0" w:color="auto"/>
              <w:left w:val="single" w:sz="4" w:space="0" w:color="auto"/>
              <w:bottom w:val="single" w:sz="4" w:space="0" w:color="auto"/>
              <w:right w:val="single" w:sz="4" w:space="0" w:color="auto"/>
            </w:tcBorders>
            <w:vAlign w:val="center"/>
          </w:tcPr>
          <w:p w:rsidR="00C10D55" w:rsidRPr="004F488B" w:rsidRDefault="00C10D55" w:rsidP="004F488B">
            <w:pPr>
              <w:spacing w:after="0" w:line="240" w:lineRule="auto"/>
              <w:jc w:val="both"/>
              <w:rPr>
                <w:rFonts w:ascii="Times New Roman" w:hAnsi="Times New Roman"/>
                <w:sz w:val="20"/>
                <w:szCs w:val="20"/>
                <w:lang w:val="en-GB"/>
              </w:rPr>
            </w:pPr>
          </w:p>
        </w:tc>
      </w:tr>
      <w:tr w:rsidR="00C10D55" w:rsidRPr="004F488B"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hAnsi="Times New Roman"/>
                <w:b/>
                <w:sz w:val="20"/>
                <w:szCs w:val="20"/>
                <w:lang w:val="en-GB"/>
              </w:rPr>
            </w:pPr>
            <w:r w:rsidRPr="004F488B">
              <w:rPr>
                <w:rFonts w:ascii="Times New Roman" w:hAnsi="Times New Roman"/>
                <w:b/>
                <w:sz w:val="20"/>
                <w:szCs w:val="20"/>
              </w:rPr>
              <w:t>Министарство здравља, УКУПНО +3 радна места</w:t>
            </w:r>
          </w:p>
        </w:tc>
      </w:tr>
      <w:tr w:rsidR="00C10D55" w:rsidRPr="00F439F3"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МЗ, ново одељење за ВП</w:t>
            </w:r>
            <w:r w:rsidRPr="004F488B">
              <w:rPr>
                <w:rFonts w:ascii="Times New Roman" w:hAnsi="Times New Roman"/>
                <w:sz w:val="20"/>
                <w:szCs w:val="20"/>
                <w:vertAlign w:val="superscript"/>
              </w:rPr>
              <w:footnoteReference w:id="152"/>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Директива о води за пиће</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Директива о води за купање</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1</w:t>
            </w:r>
            <w:r w:rsidRPr="004F488B">
              <w:rPr>
                <w:rFonts w:ascii="Times New Roman" w:hAnsi="Times New Roman"/>
                <w:sz w:val="20"/>
                <w:szCs w:val="20"/>
                <w:vertAlign w:val="superscript"/>
              </w:rPr>
              <w:footnoteReference w:id="153"/>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+3 радна места</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Оснивање потпуно оперативне организационе јединице</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Да, специјализоване обуке и подршка успостављању координационих структура и механизама</w:t>
            </w:r>
          </w:p>
        </w:tc>
      </w:tr>
      <w:tr w:rsidR="00C10D55" w:rsidRPr="00F439F3"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before="120" w:after="120"/>
              <w:jc w:val="both"/>
              <w:rPr>
                <w:rFonts w:ascii="Times New Roman" w:hAnsi="Times New Roman"/>
                <w:b/>
                <w:sz w:val="20"/>
                <w:szCs w:val="20"/>
              </w:rPr>
            </w:pPr>
            <w:r w:rsidRPr="004F488B">
              <w:rPr>
                <w:rFonts w:ascii="Times New Roman" w:hAnsi="Times New Roman"/>
                <w:b/>
                <w:sz w:val="20"/>
                <w:szCs w:val="20"/>
              </w:rPr>
              <w:t>Институти за јавно здравље, УКУПНО + 150 радних места</w:t>
            </w:r>
          </w:p>
        </w:tc>
      </w:tr>
      <w:tr w:rsidR="00C10D55" w:rsidRPr="004F488B"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Институт за јавно здравље Милан Јовановић Батут (230), 24 Регионална завода за јавно здравље, Сектор за хигијену и лабораторије</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Директива о води за пиће, Директива о води за купање</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3,5 +</w:t>
            </w:r>
          </w:p>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75</w:t>
            </w:r>
            <w:r w:rsidRPr="004F488B">
              <w:rPr>
                <w:rFonts w:ascii="Times New Roman" w:hAnsi="Times New Roman"/>
                <w:sz w:val="20"/>
                <w:szCs w:val="20"/>
                <w:vertAlign w:val="superscript"/>
              </w:rPr>
              <w:footnoteReference w:id="154"/>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+38 радних места за ауторизацију и процену програма</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112 запослених у лабораторијама: (25 хемичара, 25 лабораторијских асистената за хемијске анализе, 25 специјалиста микробиологије, 12 биолога, 25 лабораторијских асистената за микробиолошке лабораторије)</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Да, специјализовани тренинзи, ТТ приступ, израда докумената са смерницама, чеклиста и других алата за инспекцију. Набавка опреме</w:t>
            </w:r>
          </w:p>
        </w:tc>
      </w:tr>
      <w:tr w:rsidR="00C10D55" w:rsidRPr="004F488B"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hAnsi="Times New Roman"/>
                <w:b/>
                <w:sz w:val="20"/>
                <w:szCs w:val="20"/>
                <w:lang w:val="en-GB"/>
              </w:rPr>
            </w:pPr>
            <w:r w:rsidRPr="004F488B">
              <w:rPr>
                <w:rFonts w:ascii="Times New Roman" w:hAnsi="Times New Roman"/>
                <w:b/>
                <w:sz w:val="20"/>
                <w:szCs w:val="20"/>
              </w:rPr>
              <w:t>Републички хидрометеоролошки завод, УКУПНО + 10 радних места</w:t>
            </w:r>
          </w:p>
        </w:tc>
      </w:tr>
      <w:tr w:rsidR="00C10D55" w:rsidRPr="004F488B"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 РХМЗ</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ОДВ </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ДПВ</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Директива о поплавама</w:t>
            </w:r>
          </w:p>
        </w:tc>
        <w:tc>
          <w:tcPr>
            <w:tcW w:w="1348" w:type="dxa"/>
            <w:tcBorders>
              <w:top w:val="single" w:sz="4" w:space="0" w:color="auto"/>
              <w:left w:val="single" w:sz="4" w:space="0" w:color="auto"/>
              <w:bottom w:val="single" w:sz="4" w:space="0" w:color="auto"/>
              <w:right w:val="single" w:sz="4" w:space="0" w:color="auto"/>
            </w:tcBorders>
            <w:vAlign w:val="center"/>
          </w:tcPr>
          <w:p w:rsidR="00C10D55" w:rsidRPr="004F488B" w:rsidRDefault="00C10D55" w:rsidP="004F488B">
            <w:pPr>
              <w:pStyle w:val="Normal1"/>
              <w:spacing w:after="0" w:line="240" w:lineRule="auto"/>
              <w:jc w:val="center"/>
              <w:rPr>
                <w:rFonts w:ascii="Times New Roman" w:hAnsi="Times New Roman"/>
                <w:sz w:val="20"/>
                <w:szCs w:val="20"/>
              </w:rPr>
            </w:pPr>
          </w:p>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1 за ДПВ</w:t>
            </w:r>
          </w:p>
          <w:p w:rsidR="00C10D55" w:rsidRPr="004F488B" w:rsidRDefault="00C10D55" w:rsidP="004F488B">
            <w:pPr>
              <w:pStyle w:val="Normal1"/>
              <w:spacing w:after="0" w:line="240" w:lineRule="auto"/>
              <w:jc w:val="center"/>
              <w:rPr>
                <w:rFonts w:ascii="Times New Roman" w:hAnsi="Times New Roman"/>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+10 додатних радних места</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 (+7 радних места за ОДВ, укључујући ДПВ и +3 радних места за ДП)</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Обука и нова опрема </w:t>
            </w:r>
          </w:p>
        </w:tc>
      </w:tr>
      <w:tr w:rsidR="00C10D55" w:rsidRPr="004F488B"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spacing w:after="0" w:line="240" w:lineRule="auto"/>
              <w:jc w:val="both"/>
              <w:rPr>
                <w:rFonts w:ascii="Times New Roman" w:hAnsi="Times New Roman"/>
                <w:b/>
                <w:sz w:val="20"/>
                <w:szCs w:val="20"/>
                <w:lang w:val="en-GB"/>
              </w:rPr>
            </w:pPr>
            <w:r w:rsidRPr="004F488B">
              <w:rPr>
                <w:rFonts w:ascii="Times New Roman" w:hAnsi="Times New Roman"/>
                <w:b/>
                <w:sz w:val="20"/>
                <w:szCs w:val="20"/>
              </w:rPr>
              <w:t>Покрајински секретаријат за пољопривреду, водопривреду и шумарство, УКУПНО + 4 радна места</w:t>
            </w:r>
          </w:p>
        </w:tc>
      </w:tr>
      <w:tr w:rsidR="00C10D55" w:rsidRPr="00F439F3"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Покрајински секретаријат за пољопривреду, водопривреду и шумарство</w:t>
            </w:r>
          </w:p>
        </w:tc>
        <w:tc>
          <w:tcPr>
            <w:tcW w:w="1081" w:type="dxa"/>
            <w:tcBorders>
              <w:top w:val="single" w:sz="4" w:space="0" w:color="auto"/>
              <w:left w:val="single" w:sz="4" w:space="0" w:color="auto"/>
              <w:bottom w:val="single" w:sz="4" w:space="0" w:color="auto"/>
              <w:right w:val="single" w:sz="4" w:space="0" w:color="auto"/>
            </w:tcBorders>
            <w:vAlign w:val="center"/>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ОДО, ДТКОВ, НД,</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ДВП</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ДП</w:t>
            </w:r>
          </w:p>
          <w:p w:rsidR="00C10D55" w:rsidRPr="004F488B" w:rsidRDefault="00C10D55" w:rsidP="004F488B">
            <w:pPr>
              <w:pStyle w:val="Normal1"/>
              <w:spacing w:after="0" w:line="240" w:lineRule="auto"/>
              <w:rPr>
                <w:rFonts w:ascii="Times New Roman" w:hAnsi="Times New Roman"/>
                <w:sz w:val="20"/>
                <w:szCs w:val="20"/>
              </w:rPr>
            </w:pP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Н/А</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+2 радна места за ОДО, НД, ДП,</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(два додатна радна места за послове планирања, програмирања, мониторинга, финансија, регулације и сл.)</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+2 радна места за ДТКОВ</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Да, специјализација у комбинацији са програмом изградње капацитета за остале укључене институције, најбОље као део ширег програма/ пројекта</w:t>
            </w:r>
          </w:p>
        </w:tc>
      </w:tr>
      <w:tr w:rsidR="00C10D55" w:rsidRPr="00F439F3"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after="0" w:line="240" w:lineRule="auto"/>
              <w:jc w:val="both"/>
              <w:rPr>
                <w:rFonts w:ascii="Times New Roman" w:hAnsi="Times New Roman"/>
                <w:b/>
                <w:sz w:val="20"/>
                <w:szCs w:val="20"/>
              </w:rPr>
            </w:pPr>
            <w:r w:rsidRPr="004F488B">
              <w:rPr>
                <w:rFonts w:ascii="Times New Roman" w:hAnsi="Times New Roman"/>
                <w:b/>
                <w:sz w:val="20"/>
                <w:szCs w:val="20"/>
              </w:rPr>
              <w:t>Покрајински секретаријат за урбанизам и заштиту животне средине , УКУПНО +1 радно место</w:t>
            </w:r>
          </w:p>
        </w:tc>
      </w:tr>
      <w:tr w:rsidR="00C10D55" w:rsidRPr="00F439F3"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Покрајински секретаријат за урбанизам и заштиту животне средине</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СКЖС</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Н/ А</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+1 радно место (додатно радно место за потребе планирања, програмирања, мониторинга, финансија, регулације и сл.) за СКЖС </w:t>
            </w:r>
          </w:p>
        </w:tc>
        <w:tc>
          <w:tcPr>
            <w:tcW w:w="2165" w:type="dxa"/>
            <w:tcBorders>
              <w:top w:val="single" w:sz="4" w:space="0" w:color="auto"/>
              <w:left w:val="single" w:sz="4" w:space="0" w:color="auto"/>
              <w:bottom w:val="single" w:sz="4" w:space="0" w:color="auto"/>
              <w:right w:val="single" w:sz="4" w:space="0" w:color="auto"/>
            </w:tcBorders>
            <w:vAlign w:val="center"/>
          </w:tcPr>
          <w:p w:rsidR="00C10D55" w:rsidRPr="00BB1EAF" w:rsidRDefault="00C10D55" w:rsidP="004F488B">
            <w:pPr>
              <w:spacing w:after="0" w:line="240" w:lineRule="auto"/>
              <w:jc w:val="both"/>
              <w:rPr>
                <w:rFonts w:ascii="Times New Roman" w:hAnsi="Times New Roman"/>
                <w:sz w:val="20"/>
                <w:szCs w:val="20"/>
              </w:rPr>
            </w:pPr>
          </w:p>
        </w:tc>
      </w:tr>
      <w:tr w:rsidR="00C10D55" w:rsidRPr="00F439F3"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BB1EAF" w:rsidRDefault="00C10D55" w:rsidP="004F488B">
            <w:pPr>
              <w:spacing w:after="0" w:line="240" w:lineRule="auto"/>
              <w:rPr>
                <w:rFonts w:ascii="Times New Roman" w:hAnsi="Times New Roman"/>
                <w:b/>
                <w:sz w:val="20"/>
                <w:szCs w:val="20"/>
              </w:rPr>
            </w:pPr>
            <w:r w:rsidRPr="004F488B">
              <w:rPr>
                <w:rFonts w:ascii="Times New Roman" w:hAnsi="Times New Roman"/>
                <w:b/>
                <w:sz w:val="20"/>
                <w:szCs w:val="20"/>
              </w:rPr>
              <w:t>ЈВП „Србијаводе“, УКУПНО + 20 радних места</w:t>
            </w:r>
          </w:p>
        </w:tc>
      </w:tr>
      <w:tr w:rsidR="00C10D55" w:rsidRPr="00F439F3"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ЈВП „Србијаводе“</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Укупно 142</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ОДО</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ДПВ</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ДВП</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20 особа делимично / повремено укључене у активности везано за ОДВ</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+20 радних места за интегрисано управљање водама (припрема планске и техничке документације, успостављање и одржавање Информационог система за воде, организација и спровођење мера заштите од штетног деловања воде, регулација коришћења воде и сл.)</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Радионице;</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Обука у страним институцијама које су прошла процес имплементације ОДВ;Ангажовање стручњака у процесу „учења кроз рад</w:t>
            </w:r>
            <w:r w:rsidR="003A051F" w:rsidRPr="00C45DFA">
              <w:rPr>
                <w:rFonts w:ascii="Times New Roman" w:hAnsi="Times New Roman"/>
                <w:i/>
                <w:color w:val="000000"/>
                <w:sz w:val="20"/>
                <w:szCs w:val="20"/>
              </w:rPr>
              <w:t>”</w:t>
            </w:r>
            <w:r w:rsidRPr="004F488B">
              <w:rPr>
                <w:rFonts w:ascii="Times New Roman" w:hAnsi="Times New Roman"/>
                <w:sz w:val="20"/>
                <w:szCs w:val="20"/>
              </w:rPr>
              <w:t xml:space="preserve"> </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Хардвер и софтвер за катастар загађивача;</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Теренска возила;</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GPS, лаптоп рачунари;</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Модели за моделирање транспорта загађења </w:t>
            </w:r>
          </w:p>
        </w:tc>
      </w:tr>
      <w:tr w:rsidR="00C10D55" w:rsidRPr="00F439F3"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b/>
                <w:sz w:val="20"/>
                <w:szCs w:val="20"/>
              </w:rPr>
            </w:pPr>
            <w:r w:rsidRPr="004F488B">
              <w:rPr>
                <w:rFonts w:ascii="Times New Roman" w:hAnsi="Times New Roman"/>
                <w:b/>
                <w:sz w:val="20"/>
                <w:szCs w:val="20"/>
              </w:rPr>
              <w:t xml:space="preserve">ЈВП </w:t>
            </w:r>
            <w:r w:rsidRPr="004F488B">
              <w:rPr>
                <w:rFonts w:ascii="Times New Roman" w:hAnsi="Times New Roman"/>
                <w:sz w:val="20"/>
                <w:szCs w:val="20"/>
              </w:rPr>
              <w:t>„</w:t>
            </w:r>
            <w:r w:rsidRPr="004F488B">
              <w:rPr>
                <w:rFonts w:ascii="Times New Roman" w:hAnsi="Times New Roman"/>
                <w:b/>
                <w:sz w:val="20"/>
                <w:szCs w:val="20"/>
              </w:rPr>
              <w:t>Воде Војводине”, УКУПНО +5 радних места</w:t>
            </w:r>
          </w:p>
        </w:tc>
      </w:tr>
      <w:tr w:rsidR="00C10D55" w:rsidRPr="00F439F3"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ЈВП за управљање водама </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„Воде Војводине”</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Укупно 471</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ОДО укључујући ДП,  ДПВ</w:t>
            </w:r>
          </w:p>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ДВП</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15 људи делимично/ повремено укључени у активности везане за ОДО</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+5 одређених радних места за интегрисано управљање водама у области: управљања речним сливовима, регулација експлоатације и коришћења воде, заштита од штетног деловања воде, заштита вода од загађења</w:t>
            </w:r>
          </w:p>
        </w:tc>
        <w:tc>
          <w:tcPr>
            <w:tcW w:w="2165"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Потребне су обуке и нова опрема како би се повећала ефикасност и побољшали учинци задатака везаних за ОДВ.Специјализација у комбинацији са програмом изградње капацитета за друге укључене институције, најбоље као део ширег програма/ пројекта.</w:t>
            </w:r>
          </w:p>
        </w:tc>
      </w:tr>
      <w:tr w:rsidR="00C10D55" w:rsidRPr="00F439F3" w:rsidTr="005152C5">
        <w:trPr>
          <w:trHeight w:val="432"/>
        </w:trPr>
        <w:tc>
          <w:tcPr>
            <w:tcW w:w="9450" w:type="dxa"/>
            <w:gridSpan w:val="5"/>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b/>
                <w:sz w:val="20"/>
                <w:szCs w:val="20"/>
              </w:rPr>
            </w:pPr>
            <w:r w:rsidRPr="004F488B">
              <w:rPr>
                <w:rFonts w:ascii="Times New Roman" w:hAnsi="Times New Roman"/>
                <w:b/>
                <w:sz w:val="20"/>
                <w:szCs w:val="20"/>
              </w:rPr>
              <w:t>Акредитационо тело Србије, УКУПНО+1 радно место</w:t>
            </w:r>
          </w:p>
        </w:tc>
      </w:tr>
      <w:tr w:rsidR="00C10D55" w:rsidRPr="00F439F3" w:rsidTr="005152C5">
        <w:trPr>
          <w:trHeight w:val="432"/>
        </w:trPr>
        <w:tc>
          <w:tcPr>
            <w:tcW w:w="2426"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Акредитационо тело Србије</w:t>
            </w:r>
          </w:p>
        </w:tc>
        <w:tc>
          <w:tcPr>
            <w:tcW w:w="1081"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ДОКК</w:t>
            </w:r>
          </w:p>
        </w:tc>
        <w:tc>
          <w:tcPr>
            <w:tcW w:w="1348"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jc w:val="center"/>
              <w:rPr>
                <w:rFonts w:ascii="Times New Roman" w:hAnsi="Times New Roman"/>
                <w:sz w:val="20"/>
                <w:szCs w:val="20"/>
              </w:rPr>
            </w:pPr>
            <w:r w:rsidRPr="004F488B">
              <w:rPr>
                <w:rFonts w:ascii="Times New Roman" w:hAnsi="Times New Roman"/>
                <w:sz w:val="20"/>
                <w:szCs w:val="20"/>
              </w:rPr>
              <w:t>Н/ А</w:t>
            </w:r>
          </w:p>
        </w:tc>
        <w:tc>
          <w:tcPr>
            <w:tcW w:w="2430" w:type="dxa"/>
            <w:tcBorders>
              <w:top w:val="single" w:sz="4" w:space="0" w:color="auto"/>
              <w:left w:val="single" w:sz="4" w:space="0" w:color="auto"/>
              <w:bottom w:val="single" w:sz="4" w:space="0" w:color="auto"/>
              <w:right w:val="single" w:sz="4" w:space="0" w:color="auto"/>
            </w:tcBorders>
            <w:vAlign w:val="center"/>
            <w:hideMark/>
          </w:tcPr>
          <w:p w:rsidR="00C10D55" w:rsidRPr="004F488B" w:rsidRDefault="00C10D55" w:rsidP="004F488B">
            <w:pPr>
              <w:pStyle w:val="Normal1"/>
              <w:spacing w:after="0" w:line="240" w:lineRule="auto"/>
              <w:rPr>
                <w:rFonts w:ascii="Times New Roman" w:hAnsi="Times New Roman"/>
                <w:sz w:val="20"/>
                <w:szCs w:val="20"/>
              </w:rPr>
            </w:pPr>
            <w:r w:rsidRPr="004F488B">
              <w:rPr>
                <w:rFonts w:ascii="Times New Roman" w:hAnsi="Times New Roman"/>
                <w:sz w:val="20"/>
                <w:szCs w:val="20"/>
              </w:rPr>
              <w:t>+1 специјализовано радно место за директиве о квалитету воде</w:t>
            </w:r>
          </w:p>
        </w:tc>
        <w:tc>
          <w:tcPr>
            <w:tcW w:w="2165" w:type="dxa"/>
            <w:tcBorders>
              <w:top w:val="single" w:sz="4" w:space="0" w:color="auto"/>
              <w:left w:val="single" w:sz="4" w:space="0" w:color="auto"/>
              <w:bottom w:val="single" w:sz="4" w:space="0" w:color="auto"/>
              <w:right w:val="single" w:sz="4" w:space="0" w:color="auto"/>
            </w:tcBorders>
            <w:hideMark/>
          </w:tcPr>
          <w:p w:rsidR="00C10D55" w:rsidRPr="004F488B" w:rsidRDefault="00C10D55" w:rsidP="00C32DD4">
            <w:pPr>
              <w:pStyle w:val="Normal1"/>
              <w:spacing w:after="0" w:line="240" w:lineRule="auto"/>
              <w:rPr>
                <w:rFonts w:ascii="Times New Roman" w:hAnsi="Times New Roman"/>
                <w:sz w:val="20"/>
                <w:szCs w:val="20"/>
              </w:rPr>
            </w:pPr>
            <w:r w:rsidRPr="004F488B">
              <w:rPr>
                <w:rFonts w:ascii="Times New Roman" w:hAnsi="Times New Roman"/>
                <w:sz w:val="20"/>
                <w:szCs w:val="20"/>
              </w:rPr>
              <w:t xml:space="preserve">Обука и изградња капацитета у комбинацији са </w:t>
            </w:r>
            <w:r w:rsidR="00C32DD4">
              <w:rPr>
                <w:rFonts w:ascii="Times New Roman" w:hAnsi="Times New Roman"/>
                <w:sz w:val="20"/>
                <w:szCs w:val="20"/>
              </w:rPr>
              <w:t xml:space="preserve">АЗЖС </w:t>
            </w:r>
            <w:r w:rsidRPr="004F488B">
              <w:rPr>
                <w:rFonts w:ascii="Times New Roman" w:hAnsi="Times New Roman"/>
                <w:sz w:val="20"/>
                <w:szCs w:val="20"/>
              </w:rPr>
              <w:t xml:space="preserve"> програмима.</w:t>
            </w:r>
          </w:p>
        </w:tc>
      </w:tr>
    </w:tbl>
    <w:p w:rsidR="005114CE" w:rsidRPr="00BB1EAF" w:rsidRDefault="005114CE" w:rsidP="004F488B">
      <w:pPr>
        <w:spacing w:after="0" w:line="240" w:lineRule="auto"/>
        <w:rPr>
          <w:rFonts w:ascii="Times New Roman" w:hAnsi="Times New Roman" w:cs="Times New Roman"/>
          <w:sz w:val="20"/>
          <w:szCs w:val="20"/>
          <w:lang w:val="hr-HR"/>
        </w:rPr>
      </w:pPr>
      <w:r w:rsidRPr="00BB1EAF">
        <w:rPr>
          <w:rFonts w:ascii="Times New Roman" w:hAnsi="Times New Roman" w:cs="Times New Roman"/>
          <w:sz w:val="20"/>
          <w:szCs w:val="20"/>
          <w:lang w:val="hr-HR"/>
        </w:rPr>
        <w:br w:type="page"/>
      </w:r>
    </w:p>
    <w:p w:rsidR="005E098E" w:rsidRPr="00BB1EAF" w:rsidRDefault="005E098E" w:rsidP="004F488B">
      <w:pPr>
        <w:pStyle w:val="Heading2"/>
        <w:ind w:left="0"/>
        <w:rPr>
          <w:rFonts w:ascii="Times New Roman" w:hAnsi="Times New Roman"/>
          <w:lang w:val="hr-HR"/>
        </w:rPr>
      </w:pPr>
      <w:bookmarkStart w:id="59" w:name="_Toc12271887"/>
      <w:bookmarkStart w:id="60" w:name="_Toc27146911"/>
      <w:r w:rsidRPr="00BB1EAF">
        <w:rPr>
          <w:rFonts w:ascii="Times New Roman" w:hAnsi="Times New Roman"/>
          <w:lang w:val="hr-HR"/>
        </w:rPr>
        <w:t xml:space="preserve">4.5 </w:t>
      </w:r>
      <w:r w:rsidR="0014597F" w:rsidRPr="00BB1EAF">
        <w:rPr>
          <w:rFonts w:ascii="Times New Roman" w:hAnsi="Times New Roman"/>
          <w:lang w:val="hr-HR"/>
        </w:rPr>
        <w:t xml:space="preserve">Процена законодавних и институционалних неусклађености са прописима ЕУ који се односе на </w:t>
      </w:r>
      <w:r w:rsidRPr="00BB1EAF">
        <w:rPr>
          <w:rFonts w:ascii="Times New Roman" w:hAnsi="Times New Roman"/>
          <w:lang w:val="hr-HR"/>
        </w:rPr>
        <w:t>заштиту природе</w:t>
      </w:r>
      <w:bookmarkEnd w:id="59"/>
      <w:bookmarkEnd w:id="60"/>
    </w:p>
    <w:p w:rsidR="00330ABA" w:rsidRPr="00BB1EAF" w:rsidRDefault="00330ABA" w:rsidP="005E098E">
      <w:pPr>
        <w:pStyle w:val="Normal1"/>
        <w:shd w:val="clear" w:color="auto" w:fill="FFFFFF"/>
        <w:spacing w:before="120" w:after="120" w:line="240" w:lineRule="auto"/>
        <w:jc w:val="both"/>
        <w:rPr>
          <w:rFonts w:ascii="Times New Roman" w:hAnsi="Times New Roman" w:cs="Times New Roman"/>
          <w:b/>
          <w:sz w:val="24"/>
          <w:szCs w:val="24"/>
          <w:lang w:val="hr-HR"/>
        </w:rPr>
      </w:pPr>
    </w:p>
    <w:p w:rsidR="005E098E" w:rsidRPr="00BB1EAF" w:rsidRDefault="005E098E" w:rsidP="005E098E">
      <w:pPr>
        <w:pStyle w:val="Normal1"/>
        <w:shd w:val="clear" w:color="auto" w:fill="FFFFFF"/>
        <w:spacing w:before="120" w:after="120" w:line="240" w:lineRule="auto"/>
        <w:jc w:val="both"/>
        <w:rPr>
          <w:rFonts w:ascii="Times New Roman" w:hAnsi="Times New Roman" w:cs="Times New Roman"/>
          <w:b/>
          <w:sz w:val="24"/>
          <w:szCs w:val="24"/>
          <w:lang w:val="hr-HR"/>
        </w:rPr>
      </w:pPr>
      <w:r w:rsidRPr="00BB1EAF">
        <w:rPr>
          <w:rFonts w:ascii="Times New Roman" w:hAnsi="Times New Roman" w:cs="Times New Roman"/>
          <w:b/>
          <w:sz w:val="24"/>
          <w:szCs w:val="24"/>
          <w:lang w:val="hr-HR"/>
        </w:rPr>
        <w:t>Садашње стање и анализа недостатака</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Генерално,</w:t>
      </w:r>
      <w:r w:rsidRPr="00BB1EAF">
        <w:rPr>
          <w:rFonts w:ascii="Times New Roman" w:hAnsi="Times New Roman" w:cs="Times New Roman"/>
          <w:b/>
          <w:sz w:val="24"/>
          <w:szCs w:val="24"/>
          <w:lang w:val="hr-HR"/>
        </w:rPr>
        <w:t xml:space="preserve"> </w:t>
      </w:r>
      <w:r w:rsidRPr="00BB1EAF">
        <w:rPr>
          <w:rFonts w:ascii="Times New Roman" w:hAnsi="Times New Roman" w:cs="Times New Roman"/>
          <w:sz w:val="24"/>
          <w:szCs w:val="24"/>
          <w:lang w:val="hr-HR"/>
        </w:rPr>
        <w:t>транспозиција и усклађивање правних тековина ЕУ у области заштите природе је умерена. Биће неопходни међуинституционални аранжмани за рано укључивање сектора (просторно планирање, пољопривреда, транспорт, енергетика и управљање водама, итд.) на које утиче примена захтева програма НАТУРА 2000.</w:t>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Транспозиција </w:t>
      </w:r>
      <w:r w:rsidRPr="00BB1EAF">
        <w:rPr>
          <w:rFonts w:ascii="Times New Roman" w:hAnsi="Times New Roman" w:cs="Times New Roman"/>
          <w:b/>
          <w:sz w:val="24"/>
          <w:szCs w:val="24"/>
          <w:lang w:val="hr-HR"/>
        </w:rPr>
        <w:t>Директиве о зоолошким вртовима</w:t>
      </w:r>
      <w:r w:rsidRPr="00162E7E">
        <w:rPr>
          <w:rFonts w:ascii="Times New Roman" w:hAnsi="Times New Roman" w:cs="Times New Roman"/>
          <w:b/>
          <w:sz w:val="24"/>
          <w:szCs w:val="24"/>
          <w:vertAlign w:val="superscript"/>
        </w:rPr>
        <w:footnoteReference w:id="155"/>
      </w:r>
      <w:r w:rsidRPr="00BB1EAF">
        <w:rPr>
          <w:rFonts w:ascii="Times New Roman" w:hAnsi="Times New Roman" w:cs="Times New Roman"/>
          <w:sz w:val="24"/>
          <w:szCs w:val="24"/>
          <w:lang w:val="hr-HR"/>
        </w:rPr>
        <w:t xml:space="preserve"> је завршена. Висок ниво транспозиције </w:t>
      </w:r>
      <w:r w:rsidRPr="00BB1EAF">
        <w:rPr>
          <w:rFonts w:ascii="Times New Roman" w:hAnsi="Times New Roman" w:cs="Times New Roman"/>
          <w:b/>
          <w:sz w:val="24"/>
          <w:szCs w:val="24"/>
          <w:lang w:val="hr-HR"/>
        </w:rPr>
        <w:t>Директиве о дивљим птицама</w:t>
      </w:r>
      <w:r w:rsidRPr="00162E7E">
        <w:rPr>
          <w:rFonts w:ascii="Times New Roman" w:hAnsi="Times New Roman" w:cs="Times New Roman"/>
          <w:b/>
          <w:sz w:val="24"/>
          <w:szCs w:val="24"/>
          <w:vertAlign w:val="superscript"/>
        </w:rPr>
        <w:footnoteReference w:id="156"/>
      </w:r>
      <w:r w:rsidRPr="00BB1EAF">
        <w:rPr>
          <w:rFonts w:ascii="Times New Roman" w:hAnsi="Times New Roman" w:cs="Times New Roman"/>
          <w:sz w:val="24"/>
          <w:szCs w:val="24"/>
          <w:lang w:val="hr-HR"/>
        </w:rPr>
        <w:t xml:space="preserve"> (ДДП) и </w:t>
      </w:r>
      <w:r w:rsidRPr="00BB1EAF">
        <w:rPr>
          <w:rFonts w:ascii="Times New Roman" w:hAnsi="Times New Roman" w:cs="Times New Roman"/>
          <w:b/>
          <w:sz w:val="24"/>
          <w:szCs w:val="24"/>
          <w:lang w:val="hr-HR"/>
        </w:rPr>
        <w:t>Директиве о стаништима</w:t>
      </w:r>
      <w:r w:rsidRPr="00162E7E">
        <w:rPr>
          <w:rFonts w:ascii="Times New Roman" w:hAnsi="Times New Roman" w:cs="Times New Roman"/>
          <w:b/>
          <w:sz w:val="24"/>
          <w:szCs w:val="24"/>
          <w:vertAlign w:val="superscript"/>
        </w:rPr>
        <w:footnoteReference w:id="157"/>
      </w:r>
      <w:r w:rsidRPr="00BB1EAF">
        <w:rPr>
          <w:rFonts w:ascii="Times New Roman" w:hAnsi="Times New Roman" w:cs="Times New Roman"/>
          <w:sz w:val="24"/>
          <w:szCs w:val="24"/>
          <w:lang w:val="hr-HR"/>
        </w:rPr>
        <w:t xml:space="preserve"> (ДС) је пријављен у оквиру праћења напретка</w:t>
      </w:r>
      <w:r w:rsidRPr="00162E7E">
        <w:rPr>
          <w:rFonts w:ascii="Times New Roman" w:hAnsi="Times New Roman" w:cs="Times New Roman"/>
          <w:sz w:val="24"/>
          <w:szCs w:val="24"/>
          <w:vertAlign w:val="superscript"/>
        </w:rPr>
        <w:footnoteReference w:id="158"/>
      </w:r>
      <w:r w:rsidRPr="00BB1EAF">
        <w:rPr>
          <w:rFonts w:ascii="Times New Roman" w:hAnsi="Times New Roman" w:cs="Times New Roman"/>
          <w:sz w:val="24"/>
          <w:szCs w:val="24"/>
          <w:lang w:val="hr-HR"/>
        </w:rPr>
        <w:t>. Међутим, законодавство које је на снази не предвиђа да сви планови или пројекти подлежу одговарајућим поступцима процене у складу са чланом 6</w:t>
      </w:r>
      <w:r w:rsidR="003A051F">
        <w:rPr>
          <w:rFonts w:ascii="Times New Roman" w:hAnsi="Times New Roman" w:cs="Times New Roman"/>
          <w:sz w:val="24"/>
          <w:szCs w:val="24"/>
          <w:lang w:val="hr-HR"/>
        </w:rPr>
        <w:t>.</w:t>
      </w:r>
      <w:r w:rsidRPr="00BB1EAF">
        <w:rPr>
          <w:rFonts w:ascii="Times New Roman" w:hAnsi="Times New Roman" w:cs="Times New Roman"/>
          <w:sz w:val="24"/>
          <w:szCs w:val="24"/>
          <w:lang w:val="hr-HR"/>
        </w:rPr>
        <w:t xml:space="preserve"> ДС. Координисана или заједничка процена утицаја на животну средину</w:t>
      </w:r>
      <w:r w:rsidRPr="00162E7E">
        <w:rPr>
          <w:rFonts w:ascii="Times New Roman" w:hAnsi="Times New Roman" w:cs="Times New Roman"/>
          <w:sz w:val="24"/>
          <w:szCs w:val="24"/>
          <w:vertAlign w:val="superscript"/>
        </w:rPr>
        <w:footnoteReference w:id="159"/>
      </w:r>
      <w:r w:rsidRPr="00BB1EAF">
        <w:rPr>
          <w:rFonts w:ascii="Times New Roman" w:hAnsi="Times New Roman" w:cs="Times New Roman"/>
          <w:sz w:val="24"/>
          <w:szCs w:val="24"/>
          <w:lang w:val="hr-HR"/>
        </w:rPr>
        <w:t xml:space="preserve"> и одговарајући поступци процене тек треба да се уведу за пројекте који обухватају и ДДП/ДС и Директиву о </w:t>
      </w:r>
      <w:r w:rsidR="00162D3C" w:rsidRPr="00162E7E">
        <w:rPr>
          <w:rFonts w:ascii="Times New Roman" w:hAnsi="Times New Roman" w:cs="Times New Roman"/>
          <w:sz w:val="24"/>
          <w:szCs w:val="24"/>
        </w:rPr>
        <w:t>EIA</w:t>
      </w:r>
      <w:r w:rsidRPr="00162E7E">
        <w:rPr>
          <w:rFonts w:ascii="Times New Roman" w:hAnsi="Times New Roman" w:cs="Times New Roman"/>
          <w:sz w:val="24"/>
          <w:szCs w:val="24"/>
          <w:vertAlign w:val="superscript"/>
        </w:rPr>
        <w:footnoteReference w:id="160"/>
      </w:r>
      <w:r w:rsidRPr="00BB1EAF">
        <w:rPr>
          <w:rFonts w:ascii="Times New Roman" w:hAnsi="Times New Roman" w:cs="Times New Roman"/>
          <w:sz w:val="24"/>
          <w:szCs w:val="24"/>
          <w:lang w:val="hr-HR"/>
        </w:rPr>
        <w:t xml:space="preserve"> (</w:t>
      </w:r>
      <w:r w:rsidR="00162D3C" w:rsidRPr="00162E7E">
        <w:rPr>
          <w:rFonts w:ascii="Times New Roman" w:hAnsi="Times New Roman" w:cs="Times New Roman"/>
          <w:sz w:val="24"/>
          <w:szCs w:val="24"/>
        </w:rPr>
        <w:t>EIA</w:t>
      </w:r>
      <w:r w:rsidRPr="00BB1EAF">
        <w:rPr>
          <w:rFonts w:ascii="Times New Roman" w:hAnsi="Times New Roman" w:cs="Times New Roman"/>
          <w:sz w:val="24"/>
          <w:szCs w:val="24"/>
          <w:lang w:val="hr-HR"/>
        </w:rPr>
        <w:t>, чл. 2.3). Биће потребни финансијски и административни аранжмани за рано укључивање заинтересованих страна (власници земљишта, инвеститори, пољопривредници, итд.) на које утичу ограничења спровођења активности у подручјима програма НАТУРА 2000. Нацрт националне листе подручја од значаја за заједницу  и посебних заштићених подручја  тек треба да се изради/одреди. Биће потребне смернице за управљање прелиминарним</w:t>
      </w:r>
      <w:r w:rsidR="001A1759" w:rsidRPr="00BB1EAF">
        <w:rPr>
          <w:rFonts w:ascii="Times New Roman" w:hAnsi="Times New Roman" w:cs="Times New Roman"/>
          <w:sz w:val="24"/>
          <w:szCs w:val="24"/>
          <w:lang w:val="hr-HR"/>
        </w:rPr>
        <w:t xml:space="preserve"> посебним заштићеним подручјима.</w:t>
      </w:r>
      <w:r w:rsidRPr="00BB1EAF">
        <w:rPr>
          <w:rFonts w:ascii="Times New Roman" w:hAnsi="Times New Roman" w:cs="Times New Roman"/>
          <w:sz w:val="24"/>
          <w:szCs w:val="24"/>
          <w:lang w:val="hr-HR"/>
        </w:rPr>
        <w:t xml:space="preserve"> Пропусти у ефективној транспозицији правила ДДП која регулишу лов још увек нису превазиђени.</w:t>
      </w:r>
      <w:r w:rsidRPr="00162E7E">
        <w:rPr>
          <w:rFonts w:ascii="Times New Roman" w:hAnsi="Times New Roman" w:cs="Times New Roman"/>
          <w:sz w:val="24"/>
          <w:szCs w:val="24"/>
          <w:vertAlign w:val="superscript"/>
        </w:rPr>
        <w:footnoteReference w:id="161"/>
      </w:r>
    </w:p>
    <w:p w:rsidR="005E098E" w:rsidRPr="00BB1EAF" w:rsidRDefault="005E098E" w:rsidP="005E098E">
      <w:pPr>
        <w:pStyle w:val="Normal1"/>
        <w:spacing w:before="120" w:after="120" w:line="240" w:lineRule="auto"/>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Национално законодавство је усклађено са </w:t>
      </w:r>
      <w:r w:rsidRPr="00162E7E">
        <w:rPr>
          <w:rFonts w:ascii="Times New Roman" w:hAnsi="Times New Roman" w:cs="Times New Roman"/>
          <w:b/>
          <w:i/>
          <w:sz w:val="24"/>
          <w:szCs w:val="24"/>
        </w:rPr>
        <w:t>CITES</w:t>
      </w:r>
      <w:r w:rsidRPr="00BB1EAF">
        <w:rPr>
          <w:rFonts w:ascii="Times New Roman" w:hAnsi="Times New Roman" w:cs="Times New Roman"/>
          <w:b/>
          <w:sz w:val="24"/>
          <w:szCs w:val="24"/>
          <w:lang w:val="hr-HR"/>
        </w:rPr>
        <w:t xml:space="preserve"> уредбом</w:t>
      </w:r>
      <w:r w:rsidRPr="00162E7E">
        <w:rPr>
          <w:rFonts w:ascii="Times New Roman" w:hAnsi="Times New Roman" w:cs="Times New Roman"/>
          <w:b/>
          <w:sz w:val="24"/>
          <w:szCs w:val="24"/>
          <w:vertAlign w:val="superscript"/>
        </w:rPr>
        <w:footnoteReference w:id="162"/>
      </w:r>
      <w:r w:rsidRPr="00BB1EAF">
        <w:rPr>
          <w:rFonts w:ascii="Times New Roman" w:hAnsi="Times New Roman" w:cs="Times New Roman"/>
          <w:sz w:val="24"/>
          <w:szCs w:val="24"/>
          <w:lang w:val="hr-HR"/>
        </w:rPr>
        <w:t xml:space="preserve"> и пружа основу за њену пуну имплементацију. Поступак сертификације за увоз коже младунаца у складу са</w:t>
      </w:r>
      <w:r w:rsidRPr="00BB1EAF">
        <w:rPr>
          <w:rFonts w:ascii="Times New Roman" w:hAnsi="Times New Roman" w:cs="Times New Roman"/>
          <w:b/>
          <w:sz w:val="24"/>
          <w:szCs w:val="24"/>
          <w:lang w:val="hr-HR"/>
        </w:rPr>
        <w:t xml:space="preserve"> Уредбом којом се забрањује коришћење замки за животиње</w:t>
      </w:r>
      <w:r w:rsidRPr="00162E7E">
        <w:rPr>
          <w:rFonts w:ascii="Times New Roman" w:hAnsi="Times New Roman" w:cs="Times New Roman"/>
          <w:b/>
          <w:sz w:val="24"/>
          <w:szCs w:val="24"/>
          <w:vertAlign w:val="superscript"/>
        </w:rPr>
        <w:footnoteReference w:id="163"/>
      </w:r>
      <w:r w:rsidRPr="00BB1EAF">
        <w:rPr>
          <w:rFonts w:ascii="Times New Roman" w:hAnsi="Times New Roman" w:cs="Times New Roman"/>
          <w:sz w:val="24"/>
          <w:szCs w:val="24"/>
          <w:lang w:val="hr-HR"/>
        </w:rPr>
        <w:t xml:space="preserve"> још није уведен. Национално законодавство није усклађено са </w:t>
      </w:r>
      <w:r w:rsidRPr="00BB1EAF">
        <w:rPr>
          <w:rFonts w:ascii="Times New Roman" w:hAnsi="Times New Roman" w:cs="Times New Roman"/>
          <w:b/>
          <w:sz w:val="24"/>
          <w:szCs w:val="24"/>
          <w:lang w:val="hr-HR"/>
        </w:rPr>
        <w:t>Уредбом о дрвној грађи (</w:t>
      </w:r>
      <w:r w:rsidRPr="00162E7E">
        <w:rPr>
          <w:rFonts w:ascii="Times New Roman" w:hAnsi="Times New Roman" w:cs="Times New Roman"/>
          <w:b/>
          <w:i/>
          <w:sz w:val="24"/>
          <w:szCs w:val="24"/>
        </w:rPr>
        <w:t>TIMBER</w:t>
      </w:r>
      <w:r w:rsidRPr="00BB1EAF">
        <w:rPr>
          <w:rFonts w:ascii="Times New Roman" w:hAnsi="Times New Roman" w:cs="Times New Roman"/>
          <w:b/>
          <w:sz w:val="24"/>
          <w:szCs w:val="24"/>
          <w:lang w:val="hr-HR"/>
        </w:rPr>
        <w:t>)</w:t>
      </w:r>
      <w:r w:rsidRPr="00162E7E">
        <w:rPr>
          <w:rFonts w:ascii="Times New Roman" w:hAnsi="Times New Roman" w:cs="Times New Roman"/>
          <w:b/>
          <w:sz w:val="24"/>
          <w:szCs w:val="24"/>
          <w:vertAlign w:val="superscript"/>
        </w:rPr>
        <w:footnoteReference w:id="164"/>
      </w:r>
      <w:r w:rsidRPr="00BB1EAF">
        <w:rPr>
          <w:rFonts w:ascii="Times New Roman" w:hAnsi="Times New Roman" w:cs="Times New Roman"/>
          <w:sz w:val="24"/>
          <w:szCs w:val="24"/>
          <w:lang w:val="hr-HR"/>
        </w:rPr>
        <w:t xml:space="preserve"> и Уредбом о шумама, управљању шумама и спречавању незаконите трговине (</w:t>
      </w:r>
      <w:r w:rsidRPr="00162E7E">
        <w:rPr>
          <w:rFonts w:ascii="Times New Roman" w:hAnsi="Times New Roman" w:cs="Times New Roman"/>
          <w:b/>
          <w:i/>
          <w:sz w:val="24"/>
          <w:szCs w:val="24"/>
        </w:rPr>
        <w:t>FLEGT</w:t>
      </w:r>
      <w:r w:rsidRPr="00BB1EAF">
        <w:rPr>
          <w:rFonts w:ascii="Times New Roman" w:hAnsi="Times New Roman" w:cs="Times New Roman"/>
          <w:b/>
          <w:i/>
          <w:sz w:val="24"/>
          <w:szCs w:val="24"/>
          <w:lang w:val="hr-HR"/>
        </w:rPr>
        <w:t xml:space="preserve">) </w:t>
      </w:r>
      <w:r w:rsidRPr="00162E7E">
        <w:rPr>
          <w:rFonts w:ascii="Times New Roman" w:hAnsi="Times New Roman" w:cs="Times New Roman"/>
          <w:b/>
          <w:sz w:val="24"/>
          <w:szCs w:val="24"/>
          <w:vertAlign w:val="superscript"/>
        </w:rPr>
        <w:footnoteReference w:id="165"/>
      </w:r>
      <w:r w:rsidRPr="00BB1EAF">
        <w:rPr>
          <w:rFonts w:ascii="Times New Roman" w:hAnsi="Times New Roman" w:cs="Times New Roman"/>
          <w:b/>
          <w:sz w:val="24"/>
          <w:szCs w:val="24"/>
          <w:lang w:val="hr-HR"/>
        </w:rPr>
        <w:t>.</w:t>
      </w:r>
      <w:r w:rsidRPr="00BB1EAF">
        <w:rPr>
          <w:rFonts w:ascii="Times New Roman" w:hAnsi="Times New Roman" w:cs="Times New Roman"/>
          <w:sz w:val="24"/>
          <w:szCs w:val="24"/>
          <w:lang w:val="hr-HR"/>
        </w:rPr>
        <w:t xml:space="preserve"> </w:t>
      </w:r>
    </w:p>
    <w:p w:rsidR="005E098E" w:rsidRPr="00BB1EAF" w:rsidRDefault="005E098E" w:rsidP="005E098E">
      <w:pPr>
        <w:pStyle w:val="Normal1"/>
        <w:spacing w:before="120" w:after="120" w:line="240" w:lineRule="auto"/>
        <w:jc w:val="both"/>
        <w:rPr>
          <w:rFonts w:ascii="Times New Roman" w:hAnsi="Times New Roman" w:cs="Times New Roman"/>
          <w:b/>
          <w:sz w:val="24"/>
          <w:szCs w:val="24"/>
          <w:lang w:val="hr-HR"/>
        </w:rPr>
      </w:pPr>
      <w:r w:rsidRPr="00BB1EAF">
        <w:rPr>
          <w:rFonts w:ascii="Times New Roman" w:hAnsi="Times New Roman" w:cs="Times New Roman"/>
          <w:b/>
          <w:sz w:val="24"/>
          <w:szCs w:val="24"/>
          <w:lang w:val="hr-HR"/>
        </w:rPr>
        <w:t>Правне и административне мере за постизање усаглашености</w:t>
      </w:r>
    </w:p>
    <w:p w:rsidR="005E098E" w:rsidRPr="00BB1EAF"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Потребна су даља прилагођавања правног оквира и подзаконских аката како би се превазишли недостаци транспозиције ДДП и ДС, укључујући и захтеве за законодавство које регулише лов;</w:t>
      </w:r>
    </w:p>
    <w:p w:rsidR="005E098E" w:rsidRPr="00BB1EAF"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 xml:space="preserve">Израдити нацрт националне листе </w:t>
      </w:r>
      <w:r w:rsidR="009321C0" w:rsidRPr="00BB1EAF">
        <w:rPr>
          <w:rFonts w:ascii="Times New Roman" w:hAnsi="Times New Roman" w:cs="Times New Roman"/>
          <w:sz w:val="24"/>
          <w:szCs w:val="24"/>
          <w:lang w:val="hr-HR"/>
        </w:rPr>
        <w:t>подручјима од значаја за заједницу</w:t>
      </w:r>
      <w:r w:rsidRPr="00BB1EAF">
        <w:rPr>
          <w:rFonts w:ascii="Times New Roman" w:hAnsi="Times New Roman" w:cs="Times New Roman"/>
          <w:sz w:val="24"/>
          <w:szCs w:val="24"/>
          <w:lang w:val="hr-HR"/>
        </w:rPr>
        <w:t xml:space="preserve"> и одредити </w:t>
      </w:r>
      <w:r w:rsidR="001A1759" w:rsidRPr="00BB1EAF">
        <w:rPr>
          <w:rFonts w:ascii="Times New Roman" w:hAnsi="Times New Roman" w:cs="Times New Roman"/>
          <w:sz w:val="24"/>
          <w:szCs w:val="24"/>
          <w:lang w:val="hr-HR"/>
        </w:rPr>
        <w:t>посебна заштићена подручја</w:t>
      </w:r>
      <w:r w:rsidRPr="00BB1EAF">
        <w:rPr>
          <w:rFonts w:ascii="Times New Roman" w:hAnsi="Times New Roman" w:cs="Times New Roman"/>
          <w:sz w:val="24"/>
          <w:szCs w:val="24"/>
          <w:lang w:val="hr-HR"/>
        </w:rPr>
        <w:t>;</w:t>
      </w:r>
    </w:p>
    <w:p w:rsidR="005E098E" w:rsidRPr="00BB1EAF"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lang w:val="hr-HR"/>
        </w:rPr>
      </w:pPr>
      <w:r w:rsidRPr="00BB1EAF">
        <w:rPr>
          <w:rFonts w:ascii="Times New Roman" w:hAnsi="Times New Roman" w:cs="Times New Roman"/>
          <w:sz w:val="24"/>
          <w:szCs w:val="24"/>
          <w:lang w:val="hr-HR"/>
        </w:rPr>
        <w:t>Развити смернице за управљање подручјима од значаја за заједницу;</w:t>
      </w:r>
    </w:p>
    <w:p w:rsidR="005E098E" w:rsidRPr="00162E7E"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rPr>
      </w:pPr>
      <w:r w:rsidRPr="00BB1EAF">
        <w:rPr>
          <w:rFonts w:ascii="Times New Roman" w:hAnsi="Times New Roman" w:cs="Times New Roman"/>
          <w:sz w:val="24"/>
          <w:szCs w:val="24"/>
          <w:lang w:val="hr-HR"/>
        </w:rPr>
        <w:t xml:space="preserve">Успоставити ефикасан међуинституционални аранжман за рано укључивање сектора (просторно планирање, пољопривреда, транспорт, енергетика и управљање водама, итд.)  </w:t>
      </w:r>
      <w:r w:rsidRPr="00162E7E">
        <w:rPr>
          <w:rFonts w:ascii="Times New Roman" w:hAnsi="Times New Roman" w:cs="Times New Roman"/>
          <w:sz w:val="24"/>
          <w:szCs w:val="24"/>
        </w:rPr>
        <w:t>на које утиче имплементација ДПД и ДС;</w:t>
      </w:r>
    </w:p>
    <w:p w:rsidR="005E098E" w:rsidRPr="00162E7E"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Предвидети потенцијалне административне и финансијске аранжмане за рано укључивање заинтересованих страна (власника земљишта, инвеститора, пољопривредника, итд.) на које утичу ограничења спровођења активности у подручјима програма НАТУРА 2000;</w:t>
      </w:r>
    </w:p>
    <w:p w:rsidR="005E098E" w:rsidRPr="00162E7E"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Ускладити национално законодавство са Уредбом којом се забрањује коришћење замки за животиње, Уредбом о дрвној грађи и Уредбом о шумама, управљању шумама и спречавању незаконите трговине;</w:t>
      </w:r>
    </w:p>
    <w:p w:rsidR="005E098E" w:rsidRPr="00162E7E" w:rsidRDefault="005E098E" w:rsidP="002B4890">
      <w:pPr>
        <w:pStyle w:val="Normal1"/>
        <w:numPr>
          <w:ilvl w:val="0"/>
          <w:numId w:val="98"/>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Правовремено пре приступања усвојити специфично законодавство за имплементацију </w:t>
      </w:r>
      <w:r w:rsidRPr="00162E7E">
        <w:rPr>
          <w:rFonts w:ascii="Times New Roman" w:hAnsi="Times New Roman" w:cs="Times New Roman"/>
          <w:i/>
          <w:sz w:val="24"/>
          <w:szCs w:val="24"/>
        </w:rPr>
        <w:t>CITES</w:t>
      </w:r>
      <w:r w:rsidRPr="00162E7E">
        <w:rPr>
          <w:rFonts w:ascii="Times New Roman" w:hAnsi="Times New Roman" w:cs="Times New Roman"/>
          <w:sz w:val="24"/>
          <w:szCs w:val="24"/>
        </w:rPr>
        <w:t xml:space="preserve"> Уредбе, Уредбe којом се забрањује коришћење замки за животиња, Уредбe о дрвној грађи и Уредбe о шумама, управљању шумама и спречавању незаконите трговине које ступа на снагу након приступања.</w:t>
      </w:r>
    </w:p>
    <w:p w:rsidR="005E098E" w:rsidRPr="00162E7E" w:rsidRDefault="005E098E" w:rsidP="00AC6CEF">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Општа расподела надлежности/Надлежни органи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Министарство заштите животне средине</w:t>
      </w:r>
      <w:r w:rsidRPr="00162E7E">
        <w:rPr>
          <w:rFonts w:ascii="Times New Roman" w:hAnsi="Times New Roman" w:cs="Times New Roman"/>
          <w:sz w:val="24"/>
          <w:szCs w:val="24"/>
        </w:rPr>
        <w:t xml:space="preserve"> (МЗЖС) је водеће тело задужено за транспозицију директива ЕУ и усклађивање са прописима у сектору заштите природе. МЗЖС дефинише политику заштите природе и успоставља систем строге заштите дивљих врста животиња и биљака. МЗЖС је надлежни орган (НО) за процес успостављања мреже НАТУРА 2000 и задужено је за састављање пописа подручја природних станишта и дивље фауне и флоре и спровођење одговарајућих циљева и мера заштите.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Процес издвајање подручја и врста и праћење статуса заштите помажу </w:t>
      </w:r>
      <w:r w:rsidRPr="00162E7E">
        <w:rPr>
          <w:rFonts w:ascii="Times New Roman" w:hAnsi="Times New Roman" w:cs="Times New Roman"/>
          <w:b/>
          <w:sz w:val="24"/>
          <w:szCs w:val="24"/>
        </w:rPr>
        <w:t>Институт за заштиту природе Србије</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Покрајински завод за заштиту природе</w:t>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Мониторинг статуса заштите је саставни део јединственог информационог система који је успоставила и којим управља </w:t>
      </w:r>
      <w:r w:rsidRPr="00162E7E">
        <w:rPr>
          <w:rFonts w:ascii="Times New Roman" w:hAnsi="Times New Roman" w:cs="Times New Roman"/>
          <w:b/>
          <w:sz w:val="24"/>
          <w:szCs w:val="24"/>
        </w:rPr>
        <w:t>Агенција за заштиту животне средине Србије</w:t>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Надлежности над спровођењем одговарајућих поступака процене планова/пројеката су подељене између </w:t>
      </w: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АПВ-а (Покрајински секретаријат за урбанизам и заштиту животне средине)</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локалних самоуправа</w:t>
      </w:r>
      <w:r w:rsidRPr="00162E7E">
        <w:rPr>
          <w:rFonts w:ascii="Times New Roman" w:hAnsi="Times New Roman" w:cs="Times New Roman"/>
          <w:sz w:val="24"/>
          <w:szCs w:val="24"/>
        </w:rPr>
        <w:t xml:space="preserve"> чије одговорности у заштити животне средине зависе од надлежности за усвајање планова и давање сагласности за одређене пројекте.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Управљање локалитетима може се поверити субјектима (јавним предузећима, техничким/ стручним институцијама или цивилним организацијама) као</w:t>
      </w:r>
      <w:r w:rsidRPr="00162E7E">
        <w:rPr>
          <w:rFonts w:ascii="Times New Roman" w:hAnsi="Times New Roman" w:cs="Times New Roman"/>
          <w:b/>
          <w:sz w:val="24"/>
          <w:szCs w:val="24"/>
        </w:rPr>
        <w:t xml:space="preserve"> руководиоцима заштићених подручја</w:t>
      </w:r>
      <w:r w:rsidRPr="00162E7E">
        <w:rPr>
          <w:rFonts w:ascii="Times New Roman" w:hAnsi="Times New Roman" w:cs="Times New Roman"/>
          <w:sz w:val="24"/>
          <w:szCs w:val="24"/>
        </w:rPr>
        <w:t>.</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Управа за шуме</w:t>
      </w:r>
      <w:r w:rsidRPr="00162E7E">
        <w:rPr>
          <w:rFonts w:ascii="Times New Roman" w:hAnsi="Times New Roman" w:cs="Times New Roman"/>
          <w:sz w:val="24"/>
          <w:szCs w:val="24"/>
        </w:rPr>
        <w:t xml:space="preserve"> (Министарство пољопривреде, шумарства и водопривреде) је надлежна за газдовање шумама, као и за дивљач и режим лова који мора бити у складу са системом стриктне заштите дивљих животиња и птица.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Институт за заштиту природе </w:t>
      </w:r>
      <w:r w:rsidRPr="00162E7E">
        <w:rPr>
          <w:rFonts w:ascii="Times New Roman" w:hAnsi="Times New Roman" w:cs="Times New Roman"/>
          <w:sz w:val="24"/>
          <w:szCs w:val="24"/>
        </w:rPr>
        <w:t xml:space="preserve">и </w:t>
      </w:r>
      <w:r w:rsidRPr="00162E7E">
        <w:rPr>
          <w:rFonts w:ascii="Times New Roman" w:hAnsi="Times New Roman" w:cs="Times New Roman"/>
          <w:b/>
          <w:sz w:val="24"/>
          <w:szCs w:val="24"/>
        </w:rPr>
        <w:t xml:space="preserve">Покрајински завод за заштиту природе </w:t>
      </w:r>
      <w:r w:rsidRPr="00162E7E">
        <w:rPr>
          <w:rFonts w:ascii="Times New Roman" w:hAnsi="Times New Roman" w:cs="Times New Roman"/>
          <w:sz w:val="24"/>
          <w:szCs w:val="24"/>
        </w:rPr>
        <w:t>су</w:t>
      </w:r>
      <w:r w:rsidRPr="00162E7E">
        <w:rPr>
          <w:rFonts w:ascii="Times New Roman" w:hAnsi="Times New Roman" w:cs="Times New Roman"/>
          <w:sz w:val="24"/>
          <w:szCs w:val="24"/>
          <w:vertAlign w:val="superscript"/>
        </w:rPr>
        <w:footnoteReference w:id="166"/>
      </w:r>
      <w:r w:rsidRPr="00162E7E">
        <w:rPr>
          <w:rFonts w:ascii="Times New Roman" w:hAnsi="Times New Roman" w:cs="Times New Roman"/>
          <w:sz w:val="24"/>
          <w:szCs w:val="24"/>
        </w:rPr>
        <w:t xml:space="preserve"> научна тела </w:t>
      </w:r>
      <w:r w:rsidRPr="00162E7E">
        <w:rPr>
          <w:rFonts w:ascii="Times New Roman" w:hAnsi="Times New Roman" w:cs="Times New Roman"/>
          <w:i/>
          <w:sz w:val="24"/>
          <w:szCs w:val="24"/>
        </w:rPr>
        <w:t>CITES</w:t>
      </w:r>
      <w:r w:rsidRPr="00162E7E">
        <w:rPr>
          <w:rFonts w:ascii="Times New Roman" w:hAnsi="Times New Roman" w:cs="Times New Roman"/>
          <w:sz w:val="24"/>
          <w:szCs w:val="24"/>
        </w:rPr>
        <w:t xml:space="preserve">-Уредбе, док је МЗЖС управно тело </w:t>
      </w:r>
      <w:r w:rsidRPr="00162E7E">
        <w:rPr>
          <w:rFonts w:ascii="Times New Roman" w:hAnsi="Times New Roman" w:cs="Times New Roman"/>
          <w:i/>
          <w:sz w:val="24"/>
          <w:szCs w:val="24"/>
        </w:rPr>
        <w:t>CITES</w:t>
      </w:r>
      <w:r w:rsidRPr="00162E7E">
        <w:rPr>
          <w:rFonts w:ascii="Times New Roman" w:hAnsi="Times New Roman" w:cs="Times New Roman"/>
          <w:sz w:val="24"/>
          <w:szCs w:val="24"/>
        </w:rPr>
        <w:t xml:space="preserve">-а одговорно за издавање </w:t>
      </w:r>
      <w:r w:rsidR="00573550"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и сертификата и контролу комерцијалних активности, као и за регистрацију научника и научних установа.  </w:t>
      </w:r>
    </w:p>
    <w:p w:rsidR="005E098E" w:rsidRPr="00162E7E" w:rsidRDefault="005E098E" w:rsidP="00AC6CEF">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Инспек</w:t>
      </w:r>
      <w:r w:rsidR="001A1759" w:rsidRPr="00162E7E">
        <w:rPr>
          <w:rFonts w:ascii="Times New Roman" w:hAnsi="Times New Roman" w:cs="Times New Roman"/>
          <w:b/>
          <w:sz w:val="24"/>
          <w:szCs w:val="24"/>
        </w:rPr>
        <w:t>ција</w:t>
      </w:r>
      <w:r w:rsidRPr="00162E7E">
        <w:rPr>
          <w:rFonts w:ascii="Times New Roman" w:hAnsi="Times New Roman" w:cs="Times New Roman"/>
          <w:b/>
          <w:sz w:val="24"/>
          <w:szCs w:val="24"/>
        </w:rPr>
        <w:t xml:space="preserve"> за заштиту животне средине</w:t>
      </w:r>
      <w:r w:rsidRPr="00162E7E">
        <w:rPr>
          <w:rFonts w:ascii="Times New Roman" w:hAnsi="Times New Roman" w:cs="Times New Roman"/>
          <w:sz w:val="24"/>
          <w:szCs w:val="24"/>
        </w:rPr>
        <w:t xml:space="preserve"> надгледа унутрашњу трговину и кретање живих примерака и поштовање забране коришћења замки</w:t>
      </w:r>
      <w:r w:rsidRPr="00162E7E">
        <w:rPr>
          <w:rFonts w:ascii="Times New Roman" w:hAnsi="Times New Roman" w:cs="Times New Roman"/>
          <w:sz w:val="24"/>
          <w:szCs w:val="24"/>
          <w:vertAlign w:val="superscript"/>
        </w:rPr>
        <w:footnoteReference w:id="167"/>
      </w:r>
      <w:r w:rsidRPr="00162E7E">
        <w:rPr>
          <w:rFonts w:ascii="Times New Roman" w:hAnsi="Times New Roman" w:cs="Times New Roman"/>
          <w:sz w:val="24"/>
          <w:szCs w:val="24"/>
        </w:rPr>
        <w:t xml:space="preserve"> заједно са </w:t>
      </w:r>
      <w:r w:rsidRPr="00162E7E">
        <w:rPr>
          <w:rFonts w:ascii="Times New Roman" w:hAnsi="Times New Roman" w:cs="Times New Roman"/>
          <w:b/>
          <w:sz w:val="24"/>
          <w:szCs w:val="24"/>
        </w:rPr>
        <w:t>Управом за шуме</w:t>
      </w:r>
      <w:r w:rsidRPr="00162E7E">
        <w:rPr>
          <w:rFonts w:ascii="Times New Roman" w:hAnsi="Times New Roman" w:cs="Times New Roman"/>
          <w:sz w:val="24"/>
          <w:szCs w:val="24"/>
        </w:rPr>
        <w:t xml:space="preserve"> (Одељење за лов)</w:t>
      </w:r>
      <w:r w:rsidR="005114CE" w:rsidRPr="00162E7E">
        <w:rPr>
          <w:rFonts w:ascii="Times New Roman" w:hAnsi="Times New Roman" w:cs="Times New Roman"/>
          <w:sz w:val="24"/>
          <w:szCs w:val="24"/>
        </w:rPr>
        <w:t>.</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Управа царина</w:t>
      </w:r>
      <w:r w:rsidRPr="00162E7E">
        <w:rPr>
          <w:rFonts w:ascii="Times New Roman" w:hAnsi="Times New Roman" w:cs="Times New Roman"/>
          <w:sz w:val="24"/>
          <w:szCs w:val="24"/>
        </w:rPr>
        <w:t xml:space="preserve"> (Министарство финансија) </w:t>
      </w:r>
      <w:r w:rsidR="005114CE" w:rsidRPr="00162E7E">
        <w:rPr>
          <w:rFonts w:ascii="Times New Roman" w:hAnsi="Times New Roman" w:cs="Times New Roman"/>
          <w:sz w:val="24"/>
          <w:szCs w:val="24"/>
        </w:rPr>
        <w:t xml:space="preserve">је одговорна за контролу спољнотрговинског промета робе и </w:t>
      </w:r>
      <w:r w:rsidRPr="00162E7E">
        <w:rPr>
          <w:rFonts w:ascii="Times New Roman" w:hAnsi="Times New Roman" w:cs="Times New Roman"/>
          <w:sz w:val="24"/>
          <w:szCs w:val="24"/>
        </w:rPr>
        <w:t xml:space="preserve">прати прекогранично кретање и промет примерака заштићених врста и замки . </w:t>
      </w:r>
    </w:p>
    <w:p w:rsidR="005E098E" w:rsidRPr="00162E7E" w:rsidRDefault="005E098E" w:rsidP="00AC6CEF">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Имплементација Уредбе о дрвној грађи</w:t>
      </w:r>
      <w:r w:rsidRPr="00162E7E">
        <w:rPr>
          <w:rFonts w:ascii="Times New Roman" w:hAnsi="Times New Roman" w:cs="Times New Roman"/>
          <w:sz w:val="24"/>
          <w:szCs w:val="24"/>
          <w:vertAlign w:val="superscript"/>
        </w:rPr>
        <w:footnoteReference w:id="168"/>
      </w:r>
      <w:r w:rsidRPr="00162E7E">
        <w:rPr>
          <w:rFonts w:ascii="Times New Roman" w:hAnsi="Times New Roman" w:cs="Times New Roman"/>
          <w:sz w:val="24"/>
          <w:szCs w:val="24"/>
        </w:rPr>
        <w:t xml:space="preserve"> и </w:t>
      </w:r>
      <w:r w:rsidRPr="00162E7E">
        <w:rPr>
          <w:rFonts w:ascii="Times New Roman" w:hAnsi="Times New Roman" w:cs="Times New Roman"/>
          <w:i/>
          <w:sz w:val="24"/>
          <w:szCs w:val="24"/>
        </w:rPr>
        <w:t>FLEGT</w:t>
      </w:r>
      <w:r w:rsidRPr="00162E7E">
        <w:rPr>
          <w:rFonts w:ascii="Times New Roman" w:hAnsi="Times New Roman" w:cs="Times New Roman"/>
          <w:sz w:val="24"/>
          <w:szCs w:val="24"/>
        </w:rPr>
        <w:t xml:space="preserve"> Уредбе</w:t>
      </w:r>
      <w:r w:rsidRPr="00162E7E">
        <w:rPr>
          <w:rFonts w:ascii="Times New Roman" w:hAnsi="Times New Roman" w:cs="Times New Roman"/>
          <w:sz w:val="24"/>
          <w:szCs w:val="24"/>
          <w:vertAlign w:val="superscript"/>
        </w:rPr>
        <w:t xml:space="preserve"> </w:t>
      </w:r>
      <w:r w:rsidRPr="00162E7E">
        <w:rPr>
          <w:rFonts w:ascii="Times New Roman" w:hAnsi="Times New Roman" w:cs="Times New Roman"/>
          <w:sz w:val="24"/>
          <w:szCs w:val="24"/>
          <w:vertAlign w:val="superscript"/>
        </w:rPr>
        <w:footnoteReference w:id="169"/>
      </w:r>
      <w:r w:rsidRPr="00162E7E">
        <w:rPr>
          <w:rFonts w:ascii="Times New Roman" w:hAnsi="Times New Roman" w:cs="Times New Roman"/>
          <w:sz w:val="24"/>
          <w:szCs w:val="24"/>
        </w:rPr>
        <w:t xml:space="preserve"> захтевaће заједничке одговорности; међутим, надлежни органи још увек нису одређени. МЗЖС је задужено за издавање </w:t>
      </w:r>
      <w:r w:rsidR="001A1759"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зоолошким вртовима на основу националних одредби усклађених са Директивом о зоолошким вртовима</w:t>
      </w:r>
      <w:r w:rsidRPr="00162E7E">
        <w:rPr>
          <w:rFonts w:ascii="Times New Roman" w:hAnsi="Times New Roman" w:cs="Times New Roman"/>
          <w:sz w:val="24"/>
          <w:szCs w:val="24"/>
          <w:vertAlign w:val="superscript"/>
        </w:rPr>
        <w:footnoteReference w:id="170"/>
      </w:r>
      <w:r w:rsidRPr="00162E7E">
        <w:rPr>
          <w:rFonts w:ascii="Times New Roman" w:hAnsi="Times New Roman" w:cs="Times New Roman"/>
          <w:sz w:val="24"/>
          <w:szCs w:val="24"/>
        </w:rPr>
        <w:t>.</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Транспозиција</w:t>
      </w:r>
      <w:r w:rsidRPr="00162E7E">
        <w:rPr>
          <w:rFonts w:ascii="Times New Roman" w:hAnsi="Times New Roman" w:cs="Times New Roman"/>
          <w:sz w:val="24"/>
          <w:szCs w:val="24"/>
        </w:rPr>
        <w:t xml:space="preserve"> директива о заштити природе је унапређена. Директива о зоолошким вртовима је у потпуности транспонована, док је транспозиција Директиве о птицама (ДП)</w:t>
      </w:r>
      <w:r w:rsidRPr="00162E7E">
        <w:rPr>
          <w:rFonts w:ascii="Times New Roman" w:hAnsi="Times New Roman" w:cs="Times New Roman"/>
          <w:sz w:val="24"/>
          <w:szCs w:val="24"/>
          <w:vertAlign w:val="superscript"/>
        </w:rPr>
        <w:footnoteReference w:id="171"/>
      </w:r>
      <w:r w:rsidRPr="00162E7E">
        <w:rPr>
          <w:rFonts w:ascii="Times New Roman" w:hAnsi="Times New Roman" w:cs="Times New Roman"/>
          <w:sz w:val="24"/>
          <w:szCs w:val="24"/>
        </w:rPr>
        <w:t xml:space="preserve"> и Директиве о стаништима (ДС)</w:t>
      </w:r>
      <w:r w:rsidRPr="00162E7E">
        <w:rPr>
          <w:rFonts w:ascii="Times New Roman" w:hAnsi="Times New Roman" w:cs="Times New Roman"/>
          <w:sz w:val="24"/>
          <w:szCs w:val="24"/>
          <w:vertAlign w:val="superscript"/>
        </w:rPr>
        <w:footnoteReference w:id="172"/>
      </w:r>
      <w:r w:rsidRPr="00162E7E">
        <w:rPr>
          <w:rFonts w:ascii="Times New Roman" w:hAnsi="Times New Roman" w:cs="Times New Roman"/>
          <w:sz w:val="24"/>
          <w:szCs w:val="24"/>
        </w:rPr>
        <w:t xml:space="preserve"> унапређена. Усклађивање законодавства са Уредбом о дрвној грађи и </w:t>
      </w:r>
      <w:r w:rsidRPr="00162E7E">
        <w:rPr>
          <w:rFonts w:ascii="Times New Roman" w:hAnsi="Times New Roman" w:cs="Times New Roman"/>
          <w:i/>
          <w:sz w:val="24"/>
          <w:szCs w:val="24"/>
        </w:rPr>
        <w:t>FLEGT</w:t>
      </w:r>
      <w:r w:rsidRPr="00162E7E">
        <w:rPr>
          <w:rFonts w:ascii="Times New Roman" w:hAnsi="Times New Roman" w:cs="Times New Roman"/>
          <w:sz w:val="24"/>
          <w:szCs w:val="24"/>
        </w:rPr>
        <w:t xml:space="preserve"> уредбом је у почетној фази.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Имплементација</w:t>
      </w:r>
      <w:r w:rsidRPr="00162E7E">
        <w:rPr>
          <w:rFonts w:ascii="Times New Roman" w:hAnsi="Times New Roman" w:cs="Times New Roman"/>
          <w:sz w:val="24"/>
          <w:szCs w:val="24"/>
        </w:rPr>
        <w:t xml:space="preserve"> је међутим непотпуна. Само су Директива о зоолошким вртовима и </w:t>
      </w:r>
      <w:r w:rsidRPr="00162E7E">
        <w:rPr>
          <w:rFonts w:ascii="Times New Roman" w:hAnsi="Times New Roman" w:cs="Times New Roman"/>
          <w:i/>
          <w:sz w:val="24"/>
          <w:szCs w:val="24"/>
        </w:rPr>
        <w:t>CITES</w:t>
      </w:r>
      <w:r w:rsidRPr="00162E7E">
        <w:rPr>
          <w:rFonts w:ascii="Times New Roman" w:hAnsi="Times New Roman" w:cs="Times New Roman"/>
          <w:sz w:val="24"/>
          <w:szCs w:val="24"/>
        </w:rPr>
        <w:t xml:space="preserve"> Уредба</w:t>
      </w:r>
      <w:r w:rsidRPr="00162E7E">
        <w:rPr>
          <w:rFonts w:ascii="Times New Roman" w:hAnsi="Times New Roman" w:cs="Times New Roman"/>
          <w:sz w:val="24"/>
          <w:szCs w:val="24"/>
          <w:vertAlign w:val="superscript"/>
        </w:rPr>
        <w:footnoteReference w:id="173"/>
      </w:r>
      <w:r w:rsidRPr="00162E7E">
        <w:rPr>
          <w:rFonts w:ascii="Times New Roman" w:hAnsi="Times New Roman" w:cs="Times New Roman"/>
          <w:sz w:val="24"/>
          <w:szCs w:val="24"/>
        </w:rPr>
        <w:t xml:space="preserve"> у потпуности имплементиране. Пропусти у спровођењу осталих правних тековина ЕУ су откривени. Подручја од значаја за заједницу још увек нису одређена, а кашњења могу да утичу на велике инфраструктурне пројекте које финансира ЕУ.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Институционални оквир за одређивање и управљање мрежом НАТУРА 2000 захтева унапређене и адекватне ресурсе. Научни подаци о распрострањености типова станишта, станишта врста и птица су недовољни. Потребно је поново размотрити одрживост децентрализоване имплементације оцене прихватљивости од стране ЛСУ. Још увек није успостављена координисана/ заједничка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vertAlign w:val="superscript"/>
        </w:rPr>
        <w:footnoteReference w:id="174"/>
      </w:r>
      <w:r w:rsidRPr="00162E7E">
        <w:rPr>
          <w:rFonts w:ascii="Times New Roman" w:hAnsi="Times New Roman" w:cs="Times New Roman"/>
          <w:sz w:val="24"/>
          <w:szCs w:val="24"/>
        </w:rPr>
        <w:t xml:space="preserve"> и одговарајуће процедуре процене. Систем мониторинга не покрива све захтеве закона ЕУ, а праћење усклађености са строгим мерама заштите је неадекватно. Рано укључивање Министарства пољопривреде у имплементацију захтева ДС и ДДП ће бити критично и требало би га унапредити. Све у свему, евиденција спровођења је слаба. Институционална структура тек треба да се уведе за Уредбу о дрвној грађи и </w:t>
      </w:r>
      <w:r w:rsidRPr="00162E7E">
        <w:rPr>
          <w:rFonts w:ascii="Times New Roman" w:hAnsi="Times New Roman" w:cs="Times New Roman"/>
          <w:i/>
          <w:sz w:val="24"/>
          <w:szCs w:val="24"/>
        </w:rPr>
        <w:t xml:space="preserve">FLEGT </w:t>
      </w:r>
      <w:r w:rsidRPr="00162E7E">
        <w:rPr>
          <w:rFonts w:ascii="Times New Roman" w:hAnsi="Times New Roman" w:cs="Times New Roman"/>
          <w:sz w:val="24"/>
          <w:szCs w:val="24"/>
        </w:rPr>
        <w:t>Уредбу.</w:t>
      </w:r>
    </w:p>
    <w:p w:rsidR="005E098E" w:rsidRPr="00162E7E" w:rsidRDefault="005E098E" w:rsidP="002D0C04">
      <w:pPr>
        <w:pStyle w:val="Caption"/>
        <w:rPr>
          <w:b w:val="0"/>
        </w:rPr>
      </w:pPr>
      <w:r w:rsidRPr="00162E7E">
        <w:t xml:space="preserve"> </w:t>
      </w:r>
      <w:r w:rsidRPr="00162E7E">
        <w:br w:type="page"/>
      </w:r>
      <w:bookmarkStart w:id="61" w:name="_Toc12369393"/>
      <w:bookmarkStart w:id="62" w:name="_Toc30346457"/>
      <w:r w:rsidR="002D0C04">
        <w:t xml:space="preserve">Табела </w:t>
      </w:r>
      <w:r w:rsidR="008646D0">
        <w:fldChar w:fldCharType="begin"/>
      </w:r>
      <w:r w:rsidR="002D0C04">
        <w:instrText xml:space="preserve"> SEQ Табела \* ARABIC </w:instrText>
      </w:r>
      <w:r w:rsidR="008646D0">
        <w:fldChar w:fldCharType="separate"/>
      </w:r>
      <w:r w:rsidR="00103747">
        <w:rPr>
          <w:noProof/>
        </w:rPr>
        <w:t>12</w:t>
      </w:r>
      <w:r w:rsidR="008646D0">
        <w:fldChar w:fldCharType="end"/>
      </w:r>
      <w:r w:rsidR="00451A42">
        <w:t>.</w:t>
      </w:r>
      <w:r w:rsidR="004B0DB6" w:rsidRPr="00162E7E">
        <w:rPr>
          <w:b w:val="0"/>
        </w:rPr>
        <w:t xml:space="preserve"> </w:t>
      </w:r>
      <w:r w:rsidR="004B0DB6" w:rsidRPr="00162E7E">
        <w:rPr>
          <w:bCs w:val="0"/>
        </w:rPr>
        <w:t>Преглед процене потреба</w:t>
      </w:r>
      <w:r w:rsidRPr="00162E7E">
        <w:rPr>
          <w:bCs w:val="0"/>
        </w:rPr>
        <w:t>: Заштита природе</w:t>
      </w:r>
      <w:bookmarkEnd w:id="61"/>
      <w:bookmarkEnd w:id="62"/>
      <w:r w:rsidRPr="00162E7E">
        <w:rPr>
          <w:b w:val="0"/>
        </w:rPr>
        <w:t xml:space="preserve"> </w:t>
      </w:r>
    </w:p>
    <w:tbl>
      <w:tblPr>
        <w:tblW w:w="9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538"/>
        <w:gridCol w:w="1350"/>
        <w:gridCol w:w="90"/>
        <w:gridCol w:w="1170"/>
        <w:gridCol w:w="2250"/>
        <w:gridCol w:w="1710"/>
      </w:tblGrid>
      <w:tr w:rsidR="005E098E" w:rsidRPr="004F488B" w:rsidTr="00334ABD">
        <w:tc>
          <w:tcPr>
            <w:tcW w:w="2538" w:type="dxa"/>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 xml:space="preserve">Институција </w:t>
            </w:r>
          </w:p>
        </w:tc>
        <w:tc>
          <w:tcPr>
            <w:tcW w:w="1350" w:type="dxa"/>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Релевантна директива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Тренутни капацитети</w:t>
            </w:r>
          </w:p>
        </w:tc>
        <w:tc>
          <w:tcPr>
            <w:tcW w:w="2250" w:type="dxa"/>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Препоручено побољшање капацитета</w:t>
            </w:r>
          </w:p>
        </w:tc>
        <w:tc>
          <w:tcPr>
            <w:tcW w:w="1710" w:type="dxa"/>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 xml:space="preserve">Остале мере </w:t>
            </w:r>
          </w:p>
        </w:tc>
      </w:tr>
      <w:tr w:rsidR="005E098E" w:rsidRPr="004F488B" w:rsidTr="005E098E">
        <w:trPr>
          <w:trHeight w:val="420"/>
        </w:trPr>
        <w:tc>
          <w:tcPr>
            <w:tcW w:w="9108" w:type="dxa"/>
            <w:gridSpan w:val="6"/>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Министарство заштите животне средине, УКУПНО + 16 радних места</w:t>
            </w:r>
          </w:p>
        </w:tc>
      </w:tr>
      <w:tr w:rsidR="005E098E" w:rsidRPr="004F488B" w:rsidTr="005E098E">
        <w:trPr>
          <w:trHeight w:val="120"/>
        </w:trPr>
        <w:tc>
          <w:tcPr>
            <w:tcW w:w="2538" w:type="dxa"/>
            <w:vMerge w:val="restart"/>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заштиту природе и климатске промене, Одељење за биодиверзитет, Одсек за заштиту и очување дивљих врста</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(2 слободна радна места)</w:t>
            </w: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птицама</w:t>
            </w:r>
          </w:p>
          <w:p w:rsidR="005E098E" w:rsidRPr="004F488B" w:rsidRDefault="005E098E" w:rsidP="004F488B">
            <w:pPr>
              <w:pStyle w:val="Normal1"/>
              <w:spacing w:after="0" w:line="240" w:lineRule="auto"/>
              <w:rPr>
                <w:rFonts w:ascii="Times New Roman" w:hAnsi="Times New Roman" w:cs="Times New Roman"/>
                <w:sz w:val="20"/>
                <w:szCs w:val="20"/>
              </w:rPr>
            </w:pP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0,5 +</w:t>
            </w:r>
            <w:r w:rsidRPr="004F488B">
              <w:rPr>
                <w:rFonts w:ascii="Times New Roman" w:hAnsi="Times New Roman" w:cs="Times New Roman"/>
                <w:sz w:val="20"/>
                <w:szCs w:val="20"/>
                <w:vertAlign w:val="superscript"/>
              </w:rPr>
              <w:footnoteReference w:id="175"/>
            </w: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3 радна места </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(2 специјализована за захтеве Директиве о птицама и 1 специјализовано за стратешко планирање захтева Директиве о птицама у Одсеку за еколошку мрежу и оцену прихватљивости)</w:t>
            </w:r>
          </w:p>
        </w:tc>
        <w:tc>
          <w:tcPr>
            <w:tcW w:w="1710" w:type="dxa"/>
            <w:vMerge w:val="restart"/>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специјализација - размена примера добре праксе</w:t>
            </w:r>
          </w:p>
        </w:tc>
      </w:tr>
      <w:tr w:rsidR="005E098E" w:rsidRPr="004F488B" w:rsidTr="005E098E">
        <w:trPr>
          <w:trHeight w:val="120"/>
        </w:trPr>
        <w:tc>
          <w:tcPr>
            <w:tcW w:w="2538"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0,3</w:t>
            </w:r>
            <w:r w:rsidRPr="004F488B">
              <w:rPr>
                <w:rFonts w:ascii="Times New Roman" w:hAnsi="Times New Roman" w:cs="Times New Roman"/>
                <w:sz w:val="20"/>
                <w:szCs w:val="20"/>
                <w:vertAlign w:val="superscript"/>
              </w:rPr>
              <w:footnoteReference w:id="176"/>
            </w: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+2 додатна радна места за Директиву о стаништима.</w:t>
            </w:r>
          </w:p>
        </w:tc>
        <w:tc>
          <w:tcPr>
            <w:tcW w:w="1710"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2538"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заштиту природе и климатске промене, Одељење за заштићена подручја, геодиверзитет и еколошку мрежу, Одсек за еколошку мрежу и оцену прихватљивости (2 слободна)</w:t>
            </w: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2</w:t>
            </w:r>
          </w:p>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радна места (специјализована у овој области, за одређивање предложених подручја од значаја за заједницу). </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радна места за ОП, оснивање специјализоване јединице, најбоље унутар овог сектора. </w:t>
            </w:r>
          </w:p>
        </w:tc>
        <w:tc>
          <w:tcPr>
            <w:tcW w:w="171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специјализација – размена примера добре праксе</w:t>
            </w:r>
          </w:p>
        </w:tc>
      </w:tr>
      <w:tr w:rsidR="005E098E" w:rsidRPr="004F488B" w:rsidTr="005E098E">
        <w:trPr>
          <w:trHeight w:val="260"/>
        </w:trPr>
        <w:tc>
          <w:tcPr>
            <w:tcW w:w="2538" w:type="dxa"/>
            <w:vMerge w:val="restart"/>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МЗЖС, Сектор за заштиту природе и климатске промене, Одељење за биодиверзитет, Група за спровођење </w:t>
            </w:r>
            <w:r w:rsidRPr="004F488B">
              <w:rPr>
                <w:rFonts w:ascii="Times New Roman" w:hAnsi="Times New Roman" w:cs="Times New Roman"/>
                <w:i/>
                <w:sz w:val="20"/>
                <w:szCs w:val="20"/>
              </w:rPr>
              <w:t>CITES</w:t>
            </w:r>
            <w:r w:rsidRPr="004F488B">
              <w:rPr>
                <w:rFonts w:ascii="Times New Roman" w:hAnsi="Times New Roman" w:cs="Times New Roman"/>
                <w:sz w:val="20"/>
                <w:szCs w:val="20"/>
              </w:rPr>
              <w:t xml:space="preserve"> конвенције</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слободно радно место) </w:t>
            </w: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0,1</w:t>
            </w:r>
            <w:r w:rsidRPr="004F488B">
              <w:rPr>
                <w:rFonts w:ascii="Times New Roman" w:hAnsi="Times New Roman" w:cs="Times New Roman"/>
                <w:sz w:val="20"/>
                <w:szCs w:val="20"/>
                <w:vertAlign w:val="superscript"/>
              </w:rPr>
              <w:footnoteReference w:id="177"/>
            </w:r>
          </w:p>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додатно радно место за Директиву о стаништима.</w:t>
            </w:r>
          </w:p>
        </w:tc>
        <w:tc>
          <w:tcPr>
            <w:tcW w:w="1710" w:type="dxa"/>
            <w:vMerge w:val="restart"/>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у комбинацији са изградњом капацитета за Управу за ветеринарство (Директива о зоолошком вртовима) и институцијама за спровођење (</w:t>
            </w:r>
            <w:r w:rsidRPr="004F488B">
              <w:rPr>
                <w:rFonts w:ascii="Times New Roman" w:hAnsi="Times New Roman" w:cs="Times New Roman"/>
                <w:i/>
                <w:sz w:val="20"/>
                <w:szCs w:val="20"/>
              </w:rPr>
              <w:t>CITES</w:t>
            </w:r>
            <w:r w:rsidRPr="004F488B">
              <w:rPr>
                <w:rFonts w:ascii="Times New Roman" w:hAnsi="Times New Roman" w:cs="Times New Roman"/>
                <w:sz w:val="20"/>
                <w:szCs w:val="20"/>
              </w:rPr>
              <w:t>)</w:t>
            </w:r>
          </w:p>
        </w:tc>
      </w:tr>
      <w:tr w:rsidR="005E098E" w:rsidRPr="004F488B" w:rsidTr="005E098E">
        <w:trPr>
          <w:trHeight w:val="260"/>
        </w:trPr>
        <w:tc>
          <w:tcPr>
            <w:tcW w:w="2538"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зоолошком врту</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p>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0,1</w:t>
            </w:r>
            <w:r w:rsidRPr="004F488B">
              <w:rPr>
                <w:rFonts w:ascii="Times New Roman" w:hAnsi="Times New Roman" w:cs="Times New Roman"/>
                <w:sz w:val="20"/>
                <w:szCs w:val="20"/>
                <w:vertAlign w:val="superscript"/>
              </w:rPr>
              <w:footnoteReference w:id="178"/>
            </w:r>
          </w:p>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додатно радно место са надлежностима везаним углавном за зоолошке вртове / Директива о зоолошким вртовима</w:t>
            </w:r>
          </w:p>
        </w:tc>
        <w:tc>
          <w:tcPr>
            <w:tcW w:w="1710"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rPr>
          <w:trHeight w:val="260"/>
        </w:trPr>
        <w:tc>
          <w:tcPr>
            <w:tcW w:w="2538"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Замке за животиње</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0,1</w:t>
            </w:r>
            <w:r w:rsidRPr="004F488B">
              <w:rPr>
                <w:rFonts w:ascii="Times New Roman" w:hAnsi="Times New Roman" w:cs="Times New Roman"/>
                <w:sz w:val="20"/>
                <w:szCs w:val="20"/>
                <w:vertAlign w:val="superscript"/>
              </w:rPr>
              <w:footnoteReference w:id="179"/>
            </w: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додатно радно место за замке за животиње</w:t>
            </w:r>
          </w:p>
        </w:tc>
        <w:tc>
          <w:tcPr>
            <w:tcW w:w="1710"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rPr>
          <w:trHeight w:val="260"/>
        </w:trPr>
        <w:tc>
          <w:tcPr>
            <w:tcW w:w="2538"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CITES</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1,3</w:t>
            </w:r>
            <w:r w:rsidRPr="004F488B">
              <w:rPr>
                <w:rFonts w:ascii="Times New Roman" w:hAnsi="Times New Roman" w:cs="Times New Roman"/>
                <w:sz w:val="20"/>
                <w:szCs w:val="20"/>
                <w:vertAlign w:val="superscript"/>
              </w:rPr>
              <w:footnoteReference w:id="180"/>
            </w: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+3 додатна радна места са надлежностима везаним углавном за </w:t>
            </w:r>
            <w:r w:rsidRPr="004F488B">
              <w:rPr>
                <w:rFonts w:ascii="Times New Roman" w:hAnsi="Times New Roman" w:cs="Times New Roman"/>
                <w:i/>
                <w:sz w:val="20"/>
                <w:szCs w:val="20"/>
              </w:rPr>
              <w:t>CITES</w:t>
            </w:r>
          </w:p>
        </w:tc>
        <w:tc>
          <w:tcPr>
            <w:tcW w:w="1710"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2538" w:type="dxa"/>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заштиту природе и климатске промене, Одељење за биодиверзитет, Одсек за заштиту и одрживо коришћење рибљ</w:t>
            </w:r>
            <w:r w:rsidR="000E271E" w:rsidRPr="004F488B">
              <w:rPr>
                <w:rFonts w:ascii="Times New Roman" w:hAnsi="Times New Roman" w:cs="Times New Roman"/>
                <w:sz w:val="20"/>
                <w:szCs w:val="20"/>
              </w:rPr>
              <w:t>ег</w:t>
            </w:r>
            <w:r w:rsidRPr="004F488B">
              <w:rPr>
                <w:rFonts w:ascii="Times New Roman" w:hAnsi="Times New Roman" w:cs="Times New Roman"/>
                <w:sz w:val="20"/>
                <w:szCs w:val="20"/>
              </w:rPr>
              <w:t xml:space="preserve"> фонда </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слободно радно место)</w:t>
            </w:r>
          </w:p>
        </w:tc>
        <w:tc>
          <w:tcPr>
            <w:tcW w:w="1440" w:type="dxa"/>
            <w:gridSpan w:val="2"/>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170"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highlight w:val="yellow"/>
              </w:rPr>
            </w:pPr>
            <w:r w:rsidRPr="004F488B">
              <w:rPr>
                <w:rFonts w:ascii="Times New Roman" w:hAnsi="Times New Roman" w:cs="Times New Roman"/>
                <w:sz w:val="20"/>
                <w:szCs w:val="20"/>
              </w:rPr>
              <w:t>0,4</w:t>
            </w:r>
          </w:p>
        </w:tc>
        <w:tc>
          <w:tcPr>
            <w:tcW w:w="22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w:t>
            </w:r>
          </w:p>
        </w:tc>
        <w:tc>
          <w:tcPr>
            <w:tcW w:w="171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специјализација - размена примера добре праксе</w:t>
            </w:r>
          </w:p>
        </w:tc>
      </w:tr>
      <w:tr w:rsidR="005E098E" w:rsidRPr="004F488B" w:rsidTr="005E098E">
        <w:tc>
          <w:tcPr>
            <w:tcW w:w="9108" w:type="dxa"/>
            <w:gridSpan w:val="6"/>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Институт за заштиту природе, УКУПНО + 11 радних места</w:t>
            </w:r>
          </w:p>
        </w:tc>
      </w:tr>
      <w:tr w:rsidR="005E098E" w:rsidRPr="004F488B" w:rsidTr="005E098E">
        <w:tc>
          <w:tcPr>
            <w:tcW w:w="2538"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Институт за заштиту природе</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птицама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 xml:space="preserve">3 </w:t>
            </w:r>
            <w:r w:rsidRPr="004F488B">
              <w:rPr>
                <w:rFonts w:ascii="Times New Roman" w:hAnsi="Times New Roman" w:cs="Times New Roman"/>
                <w:sz w:val="20"/>
                <w:szCs w:val="20"/>
                <w:vertAlign w:val="superscript"/>
              </w:rPr>
              <w:footnoteReference w:id="181"/>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3 радна места (2 радна места у Институту + 1 радно место у регионалној канцеларији у Нишу)</w:t>
            </w:r>
          </w:p>
        </w:tc>
        <w:tc>
          <w:tcPr>
            <w:tcW w:w="1710"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и специјализована опрема</w:t>
            </w:r>
          </w:p>
        </w:tc>
      </w:tr>
      <w:tr w:rsidR="005E098E" w:rsidRPr="004F488B" w:rsidTr="005E098E">
        <w:trPr>
          <w:trHeight w:val="280"/>
        </w:trPr>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4</w:t>
            </w:r>
            <w:r w:rsidRPr="004F488B">
              <w:rPr>
                <w:rFonts w:ascii="Times New Roman" w:hAnsi="Times New Roman" w:cs="Times New Roman"/>
                <w:sz w:val="20"/>
                <w:szCs w:val="20"/>
                <w:vertAlign w:val="superscript"/>
              </w:rPr>
              <w:footnoteReference w:id="182"/>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+ 6 радних места специјализованих за Директиву о стаништима</w:t>
            </w: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CITES</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2</w:t>
            </w:r>
            <w:r w:rsidRPr="004F488B">
              <w:rPr>
                <w:rFonts w:ascii="Times New Roman" w:hAnsi="Times New Roman" w:cs="Times New Roman"/>
                <w:sz w:val="20"/>
                <w:szCs w:val="20"/>
                <w:vertAlign w:val="superscript"/>
              </w:rPr>
              <w:footnoteReference w:id="183"/>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радна места за </w:t>
            </w:r>
            <w:r w:rsidRPr="004F488B">
              <w:rPr>
                <w:rFonts w:ascii="Times New Roman" w:hAnsi="Times New Roman" w:cs="Times New Roman"/>
                <w:i/>
                <w:sz w:val="20"/>
                <w:szCs w:val="20"/>
              </w:rPr>
              <w:t>CITES</w:t>
            </w: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9108" w:type="dxa"/>
            <w:gridSpan w:val="6"/>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Покрајински секретаријат за урбанизам и заштиту животне средине, УКУПНО + 3 радна места</w:t>
            </w:r>
          </w:p>
        </w:tc>
      </w:tr>
      <w:tr w:rsidR="005E098E" w:rsidRPr="004F488B" w:rsidTr="005E098E">
        <w:tc>
          <w:tcPr>
            <w:tcW w:w="2538"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ПСУЗЖС: Сектор за заштиту и промоцију природних ресурса и биодиверзитета</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птицама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2</w:t>
            </w:r>
            <w:r w:rsidRPr="004F488B">
              <w:rPr>
                <w:rFonts w:ascii="Times New Roman" w:hAnsi="Times New Roman" w:cs="Times New Roman"/>
                <w:sz w:val="20"/>
                <w:szCs w:val="20"/>
                <w:vertAlign w:val="superscript"/>
              </w:rPr>
              <w:footnoteReference w:id="184"/>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+2 радна места са специјализацијом за Директиву о птицама</w:t>
            </w:r>
          </w:p>
        </w:tc>
        <w:tc>
          <w:tcPr>
            <w:tcW w:w="1710"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специјализација - размена примера добре праксе</w:t>
            </w:r>
          </w:p>
        </w:tc>
      </w:tr>
      <w:tr w:rsidR="005E098E" w:rsidRPr="004F488B" w:rsidTr="005E098E">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3</w:t>
            </w:r>
            <w:r w:rsidRPr="004F488B">
              <w:rPr>
                <w:rFonts w:ascii="Times New Roman" w:hAnsi="Times New Roman" w:cs="Times New Roman"/>
                <w:sz w:val="20"/>
                <w:szCs w:val="20"/>
                <w:vertAlign w:val="superscript"/>
              </w:rPr>
              <w:footnoteReference w:id="185"/>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+ 1 радно место (најмање једно радно место са специјализацијом за Директиву о стаништима)</w:t>
            </w: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9108" w:type="dxa"/>
            <w:gridSpan w:val="6"/>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Покрајински завод за заштиту природе, УКУПНО + 4 радна места</w:t>
            </w:r>
          </w:p>
        </w:tc>
      </w:tr>
      <w:tr w:rsidR="005E098E" w:rsidRPr="004F488B" w:rsidTr="005E098E">
        <w:tc>
          <w:tcPr>
            <w:tcW w:w="2538"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Покрајински завод за заштиту природе</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птицама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6</w:t>
            </w:r>
            <w:r w:rsidRPr="004F488B">
              <w:rPr>
                <w:rFonts w:ascii="Times New Roman" w:hAnsi="Times New Roman" w:cs="Times New Roman"/>
                <w:sz w:val="20"/>
                <w:szCs w:val="20"/>
                <w:vertAlign w:val="superscript"/>
              </w:rPr>
              <w:footnoteReference w:id="186"/>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+1 радно место са специјализацијом за Директиву о птицама </w:t>
            </w:r>
          </w:p>
          <w:p w:rsidR="005E098E" w:rsidRPr="004F488B" w:rsidRDefault="005E098E" w:rsidP="004F488B">
            <w:pPr>
              <w:pStyle w:val="Normal1"/>
              <w:spacing w:after="0" w:line="240" w:lineRule="auto"/>
              <w:rPr>
                <w:rFonts w:ascii="Times New Roman" w:hAnsi="Times New Roman" w:cs="Times New Roman"/>
                <w:sz w:val="20"/>
                <w:szCs w:val="20"/>
              </w:rPr>
            </w:pPr>
          </w:p>
        </w:tc>
        <w:tc>
          <w:tcPr>
            <w:tcW w:w="1710"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p>
        </w:tc>
      </w:tr>
      <w:tr w:rsidR="005E098E" w:rsidRPr="004F488B" w:rsidTr="005E098E">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стаништима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6</w:t>
            </w:r>
            <w:r w:rsidRPr="004F488B">
              <w:rPr>
                <w:rFonts w:ascii="Times New Roman" w:hAnsi="Times New Roman" w:cs="Times New Roman"/>
                <w:sz w:val="20"/>
                <w:szCs w:val="20"/>
                <w:vertAlign w:val="superscript"/>
              </w:rPr>
              <w:footnoteReference w:id="187"/>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+ 1 радно место (најмање један стручњак који се бави имплементацијом Директиве о стаништима у Војводини)</w:t>
            </w:r>
          </w:p>
          <w:p w:rsidR="005E098E" w:rsidRPr="004F488B" w:rsidRDefault="005E098E" w:rsidP="004F488B">
            <w:pPr>
              <w:pStyle w:val="Normal1"/>
              <w:spacing w:after="0" w:line="240" w:lineRule="auto"/>
              <w:rPr>
                <w:rFonts w:ascii="Times New Roman" w:hAnsi="Times New Roman" w:cs="Times New Roman"/>
                <w:sz w:val="20"/>
                <w:szCs w:val="20"/>
              </w:rPr>
            </w:pP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CITES</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2</w:t>
            </w:r>
            <w:r w:rsidRPr="004F488B">
              <w:rPr>
                <w:rFonts w:ascii="Times New Roman" w:hAnsi="Times New Roman" w:cs="Times New Roman"/>
                <w:sz w:val="20"/>
                <w:szCs w:val="20"/>
                <w:vertAlign w:val="superscript"/>
              </w:rPr>
              <w:footnoteReference w:id="188"/>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+ 2 радна места за </w:t>
            </w:r>
            <w:r w:rsidRPr="004F488B">
              <w:rPr>
                <w:rFonts w:ascii="Times New Roman" w:hAnsi="Times New Roman" w:cs="Times New Roman"/>
                <w:i/>
                <w:sz w:val="20"/>
                <w:szCs w:val="20"/>
              </w:rPr>
              <w:t>CITES</w:t>
            </w: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9108" w:type="dxa"/>
            <w:gridSpan w:val="6"/>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Министарство финансија</w:t>
            </w:r>
          </w:p>
        </w:tc>
      </w:tr>
      <w:tr w:rsidR="005E098E" w:rsidRPr="004F488B" w:rsidTr="005E098E">
        <w:tc>
          <w:tcPr>
            <w:tcW w:w="2538" w:type="dxa"/>
            <w:shd w:val="clear" w:color="auto" w:fill="auto"/>
            <w:vAlign w:val="center"/>
          </w:tcPr>
          <w:p w:rsidR="005E098E" w:rsidRPr="004F488B" w:rsidRDefault="005E098E" w:rsidP="00451A42">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Министарство финансија, </w:t>
            </w:r>
            <w:r w:rsidR="005114CE" w:rsidRPr="004F488B">
              <w:rPr>
                <w:rFonts w:ascii="Times New Roman" w:hAnsi="Times New Roman" w:cs="Times New Roman"/>
                <w:sz w:val="20"/>
                <w:szCs w:val="20"/>
              </w:rPr>
              <w:t xml:space="preserve">Управа </w:t>
            </w:r>
            <w:r w:rsidR="00451A42">
              <w:rPr>
                <w:rFonts w:ascii="Times New Roman" w:hAnsi="Times New Roman" w:cs="Times New Roman"/>
                <w:sz w:val="20"/>
                <w:szCs w:val="20"/>
              </w:rPr>
              <w:t>ц</w:t>
            </w:r>
            <w:r w:rsidRPr="004F488B">
              <w:rPr>
                <w:rFonts w:ascii="Times New Roman" w:hAnsi="Times New Roman" w:cs="Times New Roman"/>
                <w:sz w:val="20"/>
                <w:szCs w:val="20"/>
              </w:rPr>
              <w:t>арина</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CITES</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1,2</w:t>
            </w:r>
            <w:r w:rsidRPr="004F488B">
              <w:rPr>
                <w:rFonts w:ascii="Times New Roman" w:hAnsi="Times New Roman" w:cs="Times New Roman"/>
                <w:sz w:val="20"/>
                <w:szCs w:val="20"/>
                <w:vertAlign w:val="superscript"/>
              </w:rPr>
              <w:footnoteReference w:id="189"/>
            </w:r>
          </w:p>
        </w:tc>
        <w:tc>
          <w:tcPr>
            <w:tcW w:w="2250" w:type="dxa"/>
            <w:shd w:val="clear" w:color="auto" w:fill="auto"/>
            <w:vAlign w:val="center"/>
          </w:tcPr>
          <w:p w:rsidR="005E098E" w:rsidRPr="004F488B" w:rsidRDefault="005152C5"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w:t>
            </w:r>
          </w:p>
        </w:tc>
        <w:tc>
          <w:tcPr>
            <w:tcW w:w="171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p>
        </w:tc>
      </w:tr>
      <w:tr w:rsidR="005E098E" w:rsidRPr="004F488B" w:rsidTr="005E098E">
        <w:tc>
          <w:tcPr>
            <w:tcW w:w="9108" w:type="dxa"/>
            <w:gridSpan w:val="6"/>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Министарство пољопривреде, шумарства и водопривреда</w:t>
            </w:r>
          </w:p>
        </w:tc>
      </w:tr>
      <w:tr w:rsidR="00C10D55" w:rsidRPr="004F488B" w:rsidTr="005E098E">
        <w:tc>
          <w:tcPr>
            <w:tcW w:w="9108" w:type="dxa"/>
            <w:gridSpan w:val="6"/>
            <w:shd w:val="clear" w:color="auto" w:fill="F2F2F2"/>
            <w:vAlign w:val="center"/>
          </w:tcPr>
          <w:p w:rsidR="00C10D55" w:rsidRPr="004F488B" w:rsidRDefault="00C10D55"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Управа за ветерину, УКУПНО +1 радно место</w:t>
            </w:r>
          </w:p>
        </w:tc>
      </w:tr>
      <w:tr w:rsidR="005E098E" w:rsidRPr="004F488B" w:rsidTr="005E098E">
        <w:tc>
          <w:tcPr>
            <w:tcW w:w="2538"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МПШВ, Управа за ветерину</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зоолошким вртовима</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1</w:t>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w:t>
            </w:r>
          </w:p>
        </w:tc>
        <w:tc>
          <w:tcPr>
            <w:tcW w:w="171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у комбинацији са изградњом капацитета за институције које спроводе законе</w:t>
            </w:r>
          </w:p>
        </w:tc>
      </w:tr>
      <w:tr w:rsidR="00C10D55" w:rsidRPr="004F488B" w:rsidTr="00D079BA">
        <w:tc>
          <w:tcPr>
            <w:tcW w:w="9108" w:type="dxa"/>
            <w:gridSpan w:val="6"/>
            <w:shd w:val="clear" w:color="auto" w:fill="auto"/>
            <w:vAlign w:val="center"/>
          </w:tcPr>
          <w:p w:rsidR="00C10D55" w:rsidRPr="004F488B" w:rsidRDefault="00C10D55"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b/>
                <w:sz w:val="20"/>
                <w:szCs w:val="20"/>
              </w:rPr>
              <w:t>Управа за шуме, УКУПНО +5 радних места</w:t>
            </w:r>
          </w:p>
        </w:tc>
      </w:tr>
      <w:tr w:rsidR="005E098E" w:rsidRPr="004F488B" w:rsidTr="005E098E">
        <w:tc>
          <w:tcPr>
            <w:tcW w:w="2538"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МПШВ, Управа за шуме</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Замке за животиње</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додатно радно место за замке за животиње</w:t>
            </w:r>
          </w:p>
        </w:tc>
        <w:tc>
          <w:tcPr>
            <w:tcW w:w="1710" w:type="dxa"/>
            <w:vMerge w:val="restart"/>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p>
        </w:tc>
      </w:tr>
      <w:tr w:rsidR="005E098E" w:rsidRPr="004F488B" w:rsidTr="005E098E">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TIMBER</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0,3</w:t>
            </w:r>
            <w:r w:rsidRPr="004F488B">
              <w:rPr>
                <w:rFonts w:ascii="Times New Roman" w:hAnsi="Times New Roman" w:cs="Times New Roman"/>
                <w:sz w:val="20"/>
                <w:szCs w:val="20"/>
                <w:vertAlign w:val="superscript"/>
              </w:rPr>
              <w:footnoteReference w:id="190"/>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радна места (1 за </w:t>
            </w:r>
            <w:r w:rsidRPr="004F488B">
              <w:rPr>
                <w:rFonts w:ascii="Times New Roman" w:hAnsi="Times New Roman" w:cs="Times New Roman"/>
                <w:i/>
                <w:sz w:val="20"/>
                <w:szCs w:val="20"/>
              </w:rPr>
              <w:t>TIMBER</w:t>
            </w:r>
            <w:r w:rsidRPr="004F488B">
              <w:rPr>
                <w:rFonts w:ascii="Times New Roman" w:hAnsi="Times New Roman" w:cs="Times New Roman"/>
                <w:sz w:val="20"/>
                <w:szCs w:val="20"/>
              </w:rPr>
              <w:t xml:space="preserve"> и 1 правник за транспозицију)</w:t>
            </w: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2538"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FLEGT</w:t>
            </w:r>
          </w:p>
        </w:tc>
        <w:tc>
          <w:tcPr>
            <w:tcW w:w="1260" w:type="dxa"/>
            <w:gridSpan w:val="2"/>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0,3</w:t>
            </w:r>
            <w:r w:rsidRPr="004F488B">
              <w:rPr>
                <w:rFonts w:ascii="Times New Roman" w:hAnsi="Times New Roman" w:cs="Times New Roman"/>
                <w:sz w:val="20"/>
                <w:szCs w:val="20"/>
                <w:vertAlign w:val="superscript"/>
              </w:rPr>
              <w:footnoteReference w:id="191"/>
            </w:r>
          </w:p>
        </w:tc>
        <w:tc>
          <w:tcPr>
            <w:tcW w:w="22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радна места (1 за </w:t>
            </w:r>
            <w:r w:rsidRPr="004F488B">
              <w:rPr>
                <w:rFonts w:ascii="Times New Roman" w:hAnsi="Times New Roman" w:cs="Times New Roman"/>
                <w:i/>
                <w:sz w:val="20"/>
                <w:szCs w:val="20"/>
              </w:rPr>
              <w:t>FLEGT</w:t>
            </w:r>
            <w:r w:rsidRPr="004F488B">
              <w:rPr>
                <w:rFonts w:ascii="Times New Roman" w:hAnsi="Times New Roman" w:cs="Times New Roman"/>
                <w:sz w:val="20"/>
                <w:szCs w:val="20"/>
              </w:rPr>
              <w:t xml:space="preserve"> и 1 правник за транспозицију)</w:t>
            </w:r>
          </w:p>
        </w:tc>
        <w:tc>
          <w:tcPr>
            <w:tcW w:w="1710" w:type="dxa"/>
            <w:vMerge/>
            <w:shd w:val="clear" w:color="auto" w:fill="auto"/>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9108" w:type="dxa"/>
            <w:gridSpan w:val="6"/>
            <w:shd w:val="clear" w:color="auto" w:fill="DBE5F1"/>
          </w:tcPr>
          <w:p w:rsidR="005E098E" w:rsidRPr="004F488B" w:rsidRDefault="005E098E" w:rsidP="004F488B">
            <w:pPr>
              <w:pStyle w:val="Normal1"/>
              <w:spacing w:after="0" w:line="240" w:lineRule="auto"/>
              <w:jc w:val="both"/>
              <w:rPr>
                <w:rFonts w:ascii="Times New Roman" w:hAnsi="Times New Roman" w:cs="Times New Roman"/>
                <w:b/>
                <w:sz w:val="20"/>
                <w:szCs w:val="20"/>
              </w:rPr>
            </w:pPr>
            <w:r w:rsidRPr="004F488B">
              <w:rPr>
                <w:rFonts w:ascii="Times New Roman" w:hAnsi="Times New Roman" w:cs="Times New Roman"/>
                <w:b/>
                <w:sz w:val="20"/>
                <w:szCs w:val="20"/>
              </w:rPr>
              <w:t xml:space="preserve">Додатни програми изградње капацитета / потребе за додатном ТП </w:t>
            </w:r>
          </w:p>
        </w:tc>
      </w:tr>
      <w:tr w:rsidR="005E098E" w:rsidRPr="004F488B" w:rsidTr="005E098E">
        <w:trPr>
          <w:trHeight w:val="400"/>
        </w:trPr>
        <w:tc>
          <w:tcPr>
            <w:tcW w:w="2538" w:type="dxa"/>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Циљна група</w:t>
            </w:r>
          </w:p>
        </w:tc>
        <w:tc>
          <w:tcPr>
            <w:tcW w:w="1350" w:type="dxa"/>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Релевантни пропис ЕУ</w:t>
            </w:r>
          </w:p>
        </w:tc>
        <w:tc>
          <w:tcPr>
            <w:tcW w:w="5220" w:type="dxa"/>
            <w:gridSpan w:val="4"/>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Делокруг</w:t>
            </w:r>
          </w:p>
        </w:tc>
      </w:tr>
      <w:tr w:rsidR="005E098E" w:rsidRPr="00BB1EAF" w:rsidTr="005E098E">
        <w:tc>
          <w:tcPr>
            <w:tcW w:w="2538"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Извршне институције (инспекција, Управа царина, Управа пограничне полиције, МУП)</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i/>
                <w:sz w:val="20"/>
                <w:szCs w:val="20"/>
              </w:rPr>
            </w:pPr>
            <w:r w:rsidRPr="004F488B">
              <w:rPr>
                <w:rFonts w:ascii="Times New Roman" w:hAnsi="Times New Roman" w:cs="Times New Roman"/>
                <w:i/>
                <w:sz w:val="20"/>
                <w:szCs w:val="20"/>
              </w:rPr>
              <w:t>CITES</w:t>
            </w:r>
          </w:p>
        </w:tc>
        <w:tc>
          <w:tcPr>
            <w:tcW w:w="5220" w:type="dxa"/>
            <w:gridSpan w:val="4"/>
          </w:tcPr>
          <w:p w:rsidR="00BB1EAF" w:rsidRDefault="00BF7AFC">
            <w:pPr>
              <w:jc w:val="both"/>
              <w:rPr>
                <w:rFonts w:ascii="Times New Roman" w:hAnsi="Times New Roman" w:cs="Times New Roman"/>
                <w:sz w:val="20"/>
                <w:szCs w:val="20"/>
              </w:rPr>
            </w:pPr>
            <w:r w:rsidRPr="00BF7AFC">
              <w:rPr>
                <w:rFonts w:ascii="Times New Roman" w:hAnsi="Times New Roman" w:cs="Times New Roman"/>
                <w:sz w:val="20"/>
                <w:szCs w:val="20"/>
              </w:rPr>
              <w:t>Израда посебних програма за изградњу капацитета за институције које се баве инспекцијом и спровођењем закона у области  заштите животне средине. Овај приступ треба да се састоји од едукације и подизања свести уз развој алата/упутстава који ће се користити у редовном раду царинских службеника, граничне полиције и осталих служби МУП-а. Израда посебног програма за изградњу капацитета, као и алата/упутстава који ће се користити у редовном раду свих служби је у надлежности МЗЖС (Групе за CITES</w:t>
            </w:r>
            <w:r w:rsidRPr="00BB1EAF">
              <w:rPr>
                <w:rFonts w:ascii="Times New Roman" w:hAnsi="Times New Roman" w:cs="Times New Roman"/>
                <w:sz w:val="20"/>
                <w:szCs w:val="20"/>
              </w:rPr>
              <w:t>)</w:t>
            </w:r>
            <w:r w:rsidRPr="00BF7AFC">
              <w:rPr>
                <w:rFonts w:ascii="Times New Roman" w:hAnsi="Times New Roman" w:cs="Times New Roman"/>
                <w:sz w:val="20"/>
                <w:szCs w:val="20"/>
              </w:rPr>
              <w:t xml:space="preserve"> уз сарадњу свих служби кроз успостављену  међуинституционалну сарадњу.“</w:t>
            </w:r>
          </w:p>
          <w:p w:rsidR="005E098E" w:rsidRPr="00BB1EAF" w:rsidRDefault="005E098E" w:rsidP="004F488B">
            <w:pPr>
              <w:pStyle w:val="Normal1"/>
              <w:spacing w:after="0" w:line="240" w:lineRule="auto"/>
              <w:jc w:val="both"/>
              <w:rPr>
                <w:rFonts w:ascii="Times New Roman" w:hAnsi="Times New Roman" w:cs="Times New Roman"/>
                <w:sz w:val="20"/>
                <w:szCs w:val="20"/>
              </w:rPr>
            </w:pPr>
          </w:p>
        </w:tc>
      </w:tr>
      <w:tr w:rsidR="005E098E" w:rsidRPr="004F488B" w:rsidTr="005E098E">
        <w:tc>
          <w:tcPr>
            <w:tcW w:w="2538" w:type="dxa"/>
            <w:vAlign w:val="center"/>
          </w:tcPr>
          <w:p w:rsidR="005E098E" w:rsidRPr="00BB1EAF" w:rsidRDefault="005E098E" w:rsidP="004F488B">
            <w:pPr>
              <w:pStyle w:val="Normal1"/>
              <w:spacing w:after="0" w:line="240" w:lineRule="auto"/>
              <w:rPr>
                <w:rFonts w:ascii="Times New Roman" w:hAnsi="Times New Roman" w:cs="Times New Roman"/>
                <w:sz w:val="20"/>
                <w:szCs w:val="20"/>
              </w:rPr>
            </w:pPr>
            <w:r w:rsidRPr="00BB1EAF">
              <w:rPr>
                <w:rFonts w:ascii="Times New Roman" w:hAnsi="Times New Roman" w:cs="Times New Roman"/>
                <w:sz w:val="20"/>
                <w:szCs w:val="20"/>
              </w:rPr>
              <w:t>Инспекција заштите животне средине, Ветеринарска инспекција</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Директива о зоолошким вртовима </w:t>
            </w:r>
          </w:p>
        </w:tc>
        <w:tc>
          <w:tcPr>
            <w:tcW w:w="5220" w:type="dxa"/>
            <w:gridSpan w:val="4"/>
          </w:tcPr>
          <w:p w:rsidR="005E098E" w:rsidRPr="004F488B" w:rsidRDefault="005E098E" w:rsidP="004F488B">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 xml:space="preserve">Израда и имплементација заједничког програма за изградњу капацитета који је намењен и за инспекцијска тела, уз учешће представника МЗЖС (Група за </w:t>
            </w:r>
            <w:r w:rsidRPr="004F488B">
              <w:rPr>
                <w:rFonts w:ascii="Times New Roman" w:hAnsi="Times New Roman" w:cs="Times New Roman"/>
                <w:i/>
                <w:sz w:val="20"/>
                <w:szCs w:val="20"/>
              </w:rPr>
              <w:t>CITES</w:t>
            </w:r>
            <w:r w:rsidRPr="004F488B">
              <w:rPr>
                <w:rFonts w:ascii="Times New Roman" w:hAnsi="Times New Roman" w:cs="Times New Roman"/>
                <w:sz w:val="20"/>
                <w:szCs w:val="20"/>
              </w:rPr>
              <w:t xml:space="preserve">), и за Управу за ветерину. </w:t>
            </w:r>
          </w:p>
        </w:tc>
      </w:tr>
      <w:tr w:rsidR="005E098E" w:rsidRPr="004F488B" w:rsidTr="005E098E">
        <w:tc>
          <w:tcPr>
            <w:tcW w:w="2538"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Инспекција заштите животне средине, Шумарска и ловна инспекција</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Директива о птицама</w:t>
            </w:r>
          </w:p>
        </w:tc>
        <w:tc>
          <w:tcPr>
            <w:tcW w:w="5220" w:type="dxa"/>
            <w:gridSpan w:val="4"/>
          </w:tcPr>
          <w:p w:rsidR="005E098E" w:rsidRPr="004F488B" w:rsidRDefault="005E098E" w:rsidP="004F488B">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 xml:space="preserve">Израда и имплементација заједничког програма за изградњу капацитета који је намењен и за инспекцијска тела, уз учешће представника МЗЖС (Група за </w:t>
            </w:r>
            <w:r w:rsidRPr="004F488B">
              <w:rPr>
                <w:rFonts w:ascii="Times New Roman" w:hAnsi="Times New Roman" w:cs="Times New Roman"/>
                <w:i/>
                <w:sz w:val="20"/>
                <w:szCs w:val="20"/>
              </w:rPr>
              <w:t>CITES</w:t>
            </w:r>
            <w:r w:rsidRPr="004F488B">
              <w:rPr>
                <w:rFonts w:ascii="Times New Roman" w:hAnsi="Times New Roman" w:cs="Times New Roman"/>
                <w:sz w:val="20"/>
                <w:szCs w:val="20"/>
              </w:rPr>
              <w:t>) и за Управу за шуме. Такав програм треба да укључи примере најбоље праксе (пренос знања, уз учешће експерата ЕУ); при томе, један од циљева треба да буде даље побољшање поступака координације и успостављање заједничке праксе.</w:t>
            </w:r>
          </w:p>
        </w:tc>
      </w:tr>
      <w:tr w:rsidR="005E098E" w:rsidRPr="004F488B" w:rsidTr="005E098E">
        <w:tc>
          <w:tcPr>
            <w:tcW w:w="2538"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Инспекција заштите животне средине, Шумарска и ловна инспекција</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Уредба о замкама за животиње</w:t>
            </w:r>
          </w:p>
        </w:tc>
        <w:tc>
          <w:tcPr>
            <w:tcW w:w="5220" w:type="dxa"/>
            <w:gridSpan w:val="4"/>
          </w:tcPr>
          <w:p w:rsidR="005E098E" w:rsidRPr="004F488B" w:rsidRDefault="005E098E" w:rsidP="004F488B">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 xml:space="preserve">Изградња капацитета за интеграцију Уредбе о замкама за животиње у све  активности обе инспекције.  </w:t>
            </w:r>
          </w:p>
        </w:tc>
      </w:tr>
      <w:tr w:rsidR="005E098E" w:rsidRPr="004F488B" w:rsidTr="005E098E">
        <w:tc>
          <w:tcPr>
            <w:tcW w:w="2538"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МПШВ - Управа за шуме, остале институције, у складу са надлежностима</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i/>
                <w:sz w:val="20"/>
                <w:szCs w:val="20"/>
              </w:rPr>
              <w:t xml:space="preserve">TIMBER </w:t>
            </w:r>
            <w:r w:rsidRPr="004F488B">
              <w:rPr>
                <w:rFonts w:ascii="Times New Roman" w:hAnsi="Times New Roman" w:cs="Times New Roman"/>
                <w:sz w:val="20"/>
                <w:szCs w:val="20"/>
              </w:rPr>
              <w:t xml:space="preserve">Уредба, </w:t>
            </w:r>
            <w:r w:rsidRPr="004F488B">
              <w:rPr>
                <w:rFonts w:ascii="Times New Roman" w:hAnsi="Times New Roman" w:cs="Times New Roman"/>
                <w:i/>
                <w:sz w:val="20"/>
                <w:szCs w:val="20"/>
              </w:rPr>
              <w:t>FLEGT</w:t>
            </w:r>
            <w:r w:rsidRPr="004F488B">
              <w:rPr>
                <w:rFonts w:ascii="Times New Roman" w:hAnsi="Times New Roman" w:cs="Times New Roman"/>
                <w:sz w:val="20"/>
                <w:szCs w:val="20"/>
              </w:rPr>
              <w:t xml:space="preserve"> Уредба</w:t>
            </w:r>
          </w:p>
        </w:tc>
        <w:tc>
          <w:tcPr>
            <w:tcW w:w="5220" w:type="dxa"/>
            <w:gridSpan w:val="4"/>
          </w:tcPr>
          <w:p w:rsidR="005E098E" w:rsidRPr="004F488B" w:rsidRDefault="005E098E" w:rsidP="004F488B">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Уз формално именовање надлежних органа, све укључене институције треба да процене своје тренутне капацитете у погледу захтева обе уредбе, као и неопходних система и поступака за  имплементацију, регулацију и спровођење, те да у складу с тим планирају мере за изградњу капацитета, укључујући и пројект</w:t>
            </w:r>
            <w:r w:rsidR="00451A42">
              <w:rPr>
                <w:rFonts w:ascii="Times New Roman" w:hAnsi="Times New Roman" w:cs="Times New Roman"/>
                <w:sz w:val="20"/>
                <w:szCs w:val="20"/>
              </w:rPr>
              <w:t xml:space="preserve"> </w:t>
            </w:r>
            <w:r w:rsidRPr="004F488B">
              <w:rPr>
                <w:rFonts w:ascii="Times New Roman" w:hAnsi="Times New Roman" w:cs="Times New Roman"/>
                <w:sz w:val="20"/>
                <w:szCs w:val="20"/>
              </w:rPr>
              <w:t>(е) које финансирају донатори, како би се подржало успостављање институционалних механизама/ међуинституционалне сарадње и обезбедила изградња капацитета за додељено особље.</w:t>
            </w:r>
          </w:p>
        </w:tc>
      </w:tr>
    </w:tbl>
    <w:p w:rsidR="005E098E" w:rsidRPr="004F488B" w:rsidRDefault="0014597F" w:rsidP="004F488B">
      <w:pPr>
        <w:pStyle w:val="Subtitle"/>
        <w:rPr>
          <w:rFonts w:ascii="Times New Roman" w:hAnsi="Times New Roman"/>
          <w:color w:val="auto"/>
          <w:sz w:val="20"/>
          <w:szCs w:val="20"/>
        </w:rPr>
      </w:pPr>
      <w:r w:rsidRPr="004F488B">
        <w:rPr>
          <w:rFonts w:ascii="Times New Roman" w:hAnsi="Times New Roman"/>
          <w:color w:val="auto"/>
          <w:sz w:val="20"/>
          <w:szCs w:val="20"/>
        </w:rPr>
        <w:br w:type="page"/>
      </w:r>
    </w:p>
    <w:p w:rsidR="005E098E" w:rsidRPr="00162E7E" w:rsidRDefault="005E098E" w:rsidP="004F488B">
      <w:pPr>
        <w:pStyle w:val="Heading2"/>
        <w:ind w:left="0"/>
        <w:rPr>
          <w:rFonts w:ascii="Times New Roman" w:hAnsi="Times New Roman"/>
        </w:rPr>
      </w:pPr>
      <w:bookmarkStart w:id="63" w:name="_Toc12271888"/>
      <w:bookmarkStart w:id="64" w:name="_Toc27146912"/>
      <w:r w:rsidRPr="00162E7E">
        <w:rPr>
          <w:rFonts w:ascii="Times New Roman" w:hAnsi="Times New Roman"/>
        </w:rPr>
        <w:t xml:space="preserve">4.6 </w:t>
      </w:r>
      <w:r w:rsidR="0014597F" w:rsidRPr="00162E7E">
        <w:rPr>
          <w:rFonts w:ascii="Times New Roman" w:hAnsi="Times New Roman"/>
        </w:rPr>
        <w:t xml:space="preserve">Процена законодавних и институционалних неусклађености са прописима ЕУ који се односе на </w:t>
      </w:r>
      <w:r w:rsidRPr="00162E7E">
        <w:rPr>
          <w:rFonts w:ascii="Times New Roman" w:hAnsi="Times New Roman"/>
        </w:rPr>
        <w:t>заштиту од индустријског загађења</w:t>
      </w:r>
      <w:bookmarkEnd w:id="63"/>
      <w:bookmarkEnd w:id="64"/>
      <w:r w:rsidRPr="00162E7E">
        <w:rPr>
          <w:rFonts w:ascii="Times New Roman" w:hAnsi="Times New Roman"/>
        </w:rPr>
        <w:t xml:space="preserve"> </w:t>
      </w:r>
    </w:p>
    <w:p w:rsidR="00330ABA" w:rsidRPr="00162E7E" w:rsidRDefault="00330ABA" w:rsidP="005E098E">
      <w:pPr>
        <w:pStyle w:val="Normal1"/>
        <w:shd w:val="clear" w:color="auto" w:fill="FFFFFF"/>
        <w:spacing w:before="120" w:after="120" w:line="240" w:lineRule="auto"/>
        <w:jc w:val="both"/>
        <w:rPr>
          <w:rFonts w:ascii="Times New Roman" w:hAnsi="Times New Roman" w:cs="Times New Roman"/>
          <w:b/>
          <w:sz w:val="24"/>
          <w:szCs w:val="24"/>
        </w:rPr>
      </w:pP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 xml:space="preserve">Садашње стање и анализа </w:t>
      </w:r>
      <w:r w:rsidR="001A1759" w:rsidRPr="00162E7E">
        <w:rPr>
          <w:rFonts w:ascii="Times New Roman" w:hAnsi="Times New Roman" w:cs="Times New Roman"/>
          <w:b/>
          <w:sz w:val="24"/>
          <w:szCs w:val="24"/>
        </w:rPr>
        <w:t>неусклађености</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Генерално, транспозиција правних тековина ЕУ који се односе Сектор заштите од индустријског загађења је умерена.</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Директива о</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индустријским емисијама</w:t>
      </w:r>
      <w:r w:rsidRPr="00162E7E">
        <w:rPr>
          <w:rFonts w:ascii="Times New Roman" w:hAnsi="Times New Roman" w:cs="Times New Roman"/>
          <w:sz w:val="24"/>
          <w:szCs w:val="24"/>
          <w:vertAlign w:val="superscript"/>
        </w:rPr>
        <w:footnoteReference w:id="192"/>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је делимично транспонована. Нису све активности обухваћене Прилогом </w:t>
      </w:r>
      <w:r w:rsidRPr="00162E7E">
        <w:rPr>
          <w:rFonts w:ascii="Times New Roman" w:hAnsi="Times New Roman" w:cs="Times New Roman"/>
          <w:sz w:val="24"/>
          <w:szCs w:val="24"/>
          <w:lang w:val="en-GB"/>
        </w:rPr>
        <w:t>I</w:t>
      </w:r>
      <w:r w:rsidRPr="00162E7E">
        <w:rPr>
          <w:rFonts w:ascii="Times New Roman" w:hAnsi="Times New Roman" w:cs="Times New Roman"/>
          <w:sz w:val="24"/>
          <w:szCs w:val="24"/>
        </w:rPr>
        <w:t xml:space="preserve"> </w:t>
      </w:r>
      <w:r w:rsidR="001A1759" w:rsidRPr="00162E7E">
        <w:rPr>
          <w:rFonts w:ascii="Times New Roman" w:hAnsi="Times New Roman" w:cs="Times New Roman"/>
          <w:sz w:val="24"/>
          <w:szCs w:val="24"/>
        </w:rPr>
        <w:t xml:space="preserve">IED </w:t>
      </w:r>
      <w:r w:rsidRPr="00162E7E">
        <w:rPr>
          <w:rFonts w:ascii="Times New Roman" w:hAnsi="Times New Roman" w:cs="Times New Roman"/>
          <w:sz w:val="24"/>
          <w:szCs w:val="24"/>
        </w:rPr>
        <w:t xml:space="preserve">регулисане националним законодавством о </w:t>
      </w:r>
      <w:r w:rsidR="000E3C5E" w:rsidRPr="00162E7E">
        <w:rPr>
          <w:rFonts w:ascii="Times New Roman" w:hAnsi="Times New Roman" w:cs="Times New Roman"/>
          <w:sz w:val="24"/>
          <w:szCs w:val="24"/>
        </w:rPr>
        <w:t>IPC</w:t>
      </w:r>
      <w:r w:rsidRPr="00162E7E">
        <w:rPr>
          <w:rFonts w:ascii="Times New Roman" w:hAnsi="Times New Roman" w:cs="Times New Roman"/>
          <w:sz w:val="24"/>
          <w:szCs w:val="24"/>
        </w:rPr>
        <w:t xml:space="preserve">. Услови за издавање </w:t>
      </w:r>
      <w:r w:rsidR="001A1759"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чл. 14) су делимично усклађени са </w:t>
      </w:r>
      <w:r w:rsidR="001A1759" w:rsidRPr="00162E7E">
        <w:rPr>
          <w:rFonts w:ascii="Times New Roman" w:hAnsi="Times New Roman" w:cs="Times New Roman"/>
          <w:sz w:val="24"/>
          <w:szCs w:val="24"/>
        </w:rPr>
        <w:t>IED</w:t>
      </w:r>
      <w:r w:rsidRPr="00162E7E">
        <w:rPr>
          <w:rFonts w:ascii="Times New Roman" w:hAnsi="Times New Roman" w:cs="Times New Roman"/>
          <w:sz w:val="24"/>
          <w:szCs w:val="24"/>
        </w:rPr>
        <w:t>, док захтеви за праћење и инспекцију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чл. 16</w:t>
      </w:r>
      <w:r w:rsidR="00451A42">
        <w:rPr>
          <w:rFonts w:ascii="Times New Roman" w:hAnsi="Times New Roman" w:cs="Times New Roman"/>
          <w:sz w:val="24"/>
          <w:szCs w:val="24"/>
        </w:rPr>
        <w:t>.</w:t>
      </w:r>
      <w:r w:rsidRPr="00162E7E">
        <w:rPr>
          <w:rFonts w:ascii="Times New Roman" w:hAnsi="Times New Roman" w:cs="Times New Roman"/>
          <w:sz w:val="24"/>
          <w:szCs w:val="24"/>
        </w:rPr>
        <w:t xml:space="preserve"> и 23), општа обавезујућа правила за активности наведене у Прилогу </w:t>
      </w:r>
      <w:r w:rsidRPr="00162E7E">
        <w:rPr>
          <w:rFonts w:ascii="Times New Roman" w:hAnsi="Times New Roman" w:cs="Times New Roman"/>
          <w:sz w:val="24"/>
          <w:szCs w:val="24"/>
          <w:lang w:val="en-GB"/>
        </w:rPr>
        <w:t>I</w:t>
      </w:r>
      <w:r w:rsidRPr="00162E7E">
        <w:rPr>
          <w:rFonts w:ascii="Times New Roman" w:hAnsi="Times New Roman" w:cs="Times New Roman"/>
          <w:sz w:val="24"/>
          <w:szCs w:val="24"/>
        </w:rPr>
        <w:t xml:space="preserve">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члан 17), и одговорности за затварање локација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члан 22) нису транспоновани. Не постоји потпуно интегрисан или потпуно координисан поступак издавања </w:t>
      </w:r>
      <w:r w:rsidR="001A1759"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Препознати су значајни недостаци у транспозицији поглавља III-VI. Граничне вредности емисије у складу са законима ЕУ за постројења и активности нису у потпуности транспоноване. Национални план смањења емисија (НПСЕ) за ВПС нису у складу са захтевима Прелазног националног плана </w:t>
      </w:r>
      <w:r w:rsidR="001A1759" w:rsidRPr="00162E7E">
        <w:rPr>
          <w:rFonts w:ascii="Times New Roman" w:hAnsi="Times New Roman" w:cs="Times New Roman"/>
          <w:sz w:val="24"/>
          <w:szCs w:val="24"/>
        </w:rPr>
        <w:t>IED</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193"/>
      </w:r>
      <w:r w:rsidRPr="00162E7E">
        <w:rPr>
          <w:rFonts w:ascii="Times New Roman" w:hAnsi="Times New Roman" w:cs="Times New Roman"/>
          <w:sz w:val="24"/>
          <w:szCs w:val="24"/>
        </w:rPr>
        <w:t xml:space="preserve">  </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i/>
          <w:sz w:val="24"/>
          <w:szCs w:val="24"/>
        </w:rPr>
        <w:t>Seveso III</w:t>
      </w:r>
      <w:r w:rsidRPr="00162E7E">
        <w:rPr>
          <w:rFonts w:ascii="Times New Roman" w:hAnsi="Times New Roman" w:cs="Times New Roman"/>
          <w:b/>
          <w:sz w:val="24"/>
          <w:szCs w:val="24"/>
        </w:rPr>
        <w:t xml:space="preserve"> Директиве</w:t>
      </w:r>
      <w:r w:rsidRPr="00162E7E">
        <w:rPr>
          <w:rFonts w:ascii="Times New Roman" w:hAnsi="Times New Roman" w:cs="Times New Roman"/>
          <w:b/>
          <w:sz w:val="24"/>
          <w:szCs w:val="24"/>
          <w:vertAlign w:val="superscript"/>
        </w:rPr>
        <w:footnoteReference w:id="194"/>
      </w:r>
      <w:r w:rsidRPr="00162E7E">
        <w:rPr>
          <w:rFonts w:ascii="Times New Roman" w:hAnsi="Times New Roman" w:cs="Times New Roman"/>
          <w:sz w:val="24"/>
          <w:szCs w:val="24"/>
        </w:rPr>
        <w:t xml:space="preserve"> (SIIID) је у почетној фази. Потребно је увести строже стандарде нових одредби </w:t>
      </w:r>
      <w:r w:rsidR="001A1759" w:rsidRPr="00162E7E">
        <w:rPr>
          <w:rFonts w:ascii="Times New Roman" w:hAnsi="Times New Roman" w:cs="Times New Roman"/>
          <w:sz w:val="24"/>
          <w:szCs w:val="24"/>
        </w:rPr>
        <w:t>ове</w:t>
      </w:r>
      <w:r w:rsidRPr="00162E7E">
        <w:rPr>
          <w:rFonts w:ascii="Times New Roman" w:hAnsi="Times New Roman" w:cs="Times New Roman"/>
          <w:sz w:val="24"/>
          <w:szCs w:val="24"/>
        </w:rPr>
        <w:t xml:space="preserve"> Директиве.  </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испарљивим органским једињењима из боја, лакова и средстава за лакирање возила</w:t>
      </w:r>
      <w:r w:rsidRPr="00162E7E">
        <w:rPr>
          <w:rFonts w:ascii="Times New Roman" w:hAnsi="Times New Roman" w:cs="Times New Roman"/>
          <w:b/>
          <w:sz w:val="24"/>
          <w:szCs w:val="24"/>
          <w:vertAlign w:val="superscript"/>
        </w:rPr>
        <w:footnoteReference w:id="195"/>
      </w:r>
      <w:r w:rsidRPr="00162E7E">
        <w:rPr>
          <w:rFonts w:ascii="Times New Roman" w:hAnsi="Times New Roman" w:cs="Times New Roman"/>
          <w:sz w:val="24"/>
          <w:szCs w:val="24"/>
        </w:rPr>
        <w:t xml:space="preserve"> је завршена.</w:t>
      </w:r>
      <w:r w:rsidRPr="00162E7E">
        <w:rPr>
          <w:rFonts w:ascii="Times New Roman" w:hAnsi="Times New Roman" w:cs="Times New Roman"/>
          <w:sz w:val="24"/>
          <w:szCs w:val="24"/>
          <w:vertAlign w:val="superscript"/>
        </w:rPr>
        <w:footnoteReference w:id="196"/>
      </w:r>
      <w:r w:rsidRPr="00162E7E">
        <w:rPr>
          <w:rFonts w:ascii="Times New Roman" w:hAnsi="Times New Roman" w:cs="Times New Roman"/>
          <w:sz w:val="24"/>
          <w:szCs w:val="24"/>
        </w:rPr>
        <w:t xml:space="preserve"> Програм мониторинга за верификацију усклађености са Директивом још није развијен.</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Kритеријуми за издавање еколошке ознаке су значајно усклађени са </w:t>
      </w:r>
      <w:r w:rsidRPr="00162E7E">
        <w:rPr>
          <w:rFonts w:ascii="Times New Roman" w:hAnsi="Times New Roman" w:cs="Times New Roman"/>
          <w:b/>
          <w:sz w:val="24"/>
          <w:szCs w:val="24"/>
        </w:rPr>
        <w:t>Уредбом о еколошкој ознаци</w:t>
      </w:r>
      <w:r w:rsidRPr="00162E7E">
        <w:rPr>
          <w:rFonts w:ascii="Times New Roman" w:hAnsi="Times New Roman" w:cs="Times New Roman"/>
          <w:b/>
          <w:sz w:val="24"/>
          <w:szCs w:val="24"/>
          <w:vertAlign w:val="superscript"/>
        </w:rPr>
        <w:footnoteReference w:id="197"/>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(УЕО).</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Међутим, процедуре за управљање апликацијама за еко-ознаку на нивоу ЕУ, праћење усклађености, као и механизми информисања и извештавања треба да буду уведени благовремено пре приступања. Законодавство које имплементира </w:t>
      </w:r>
      <w:r w:rsidRPr="00162E7E">
        <w:rPr>
          <w:rFonts w:ascii="Times New Roman" w:hAnsi="Times New Roman" w:cs="Times New Roman"/>
          <w:b/>
          <w:sz w:val="24"/>
          <w:szCs w:val="24"/>
        </w:rPr>
        <w:t>EMAS уредбу о упорављању животном средином</w:t>
      </w:r>
      <w:r w:rsidRPr="00162E7E">
        <w:rPr>
          <w:rFonts w:ascii="Times New Roman" w:hAnsi="Times New Roman" w:cs="Times New Roman"/>
          <w:sz w:val="24"/>
          <w:szCs w:val="24"/>
          <w:vertAlign w:val="superscript"/>
        </w:rPr>
        <w:footnoteReference w:id="198"/>
      </w:r>
      <w:r w:rsidRPr="00162E7E">
        <w:rPr>
          <w:rFonts w:ascii="Times New Roman" w:hAnsi="Times New Roman" w:cs="Times New Roman"/>
          <w:sz w:val="24"/>
          <w:szCs w:val="24"/>
        </w:rPr>
        <w:t xml:space="preserve"> након приступања тек треба да буде усвојено.</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Национална правила која регулишу забрану извоза живе у великој су мери усклађени са Уредбом (ЕК) бр. 1102/2008, осим у случају одредби које се односе на државе чланице (нпр. Извештавање Комисији) и одредбама о сигурном складиштењу. Законодавство Србије није усклађено са нов</w:t>
      </w:r>
      <w:r w:rsidR="00BD6C42" w:rsidRPr="00162E7E">
        <w:rPr>
          <w:rFonts w:ascii="Times New Roman" w:hAnsi="Times New Roman" w:cs="Times New Roman"/>
          <w:sz w:val="24"/>
          <w:szCs w:val="24"/>
        </w:rPr>
        <w:t>о</w:t>
      </w:r>
      <w:r w:rsidRPr="00162E7E">
        <w:rPr>
          <w:rFonts w:ascii="Times New Roman" w:hAnsi="Times New Roman" w:cs="Times New Roman"/>
          <w:sz w:val="24"/>
          <w:szCs w:val="24"/>
        </w:rPr>
        <w:t xml:space="preserve">м </w:t>
      </w:r>
      <w:r w:rsidRPr="00162E7E">
        <w:rPr>
          <w:rFonts w:ascii="Times New Roman" w:hAnsi="Times New Roman" w:cs="Times New Roman"/>
          <w:b/>
          <w:sz w:val="24"/>
          <w:szCs w:val="24"/>
        </w:rPr>
        <w:t>Уредбом о живи</w:t>
      </w:r>
      <w:r w:rsidRPr="00162E7E">
        <w:rPr>
          <w:rFonts w:ascii="Times New Roman" w:hAnsi="Times New Roman" w:cs="Times New Roman"/>
          <w:b/>
          <w:sz w:val="24"/>
          <w:szCs w:val="24"/>
          <w:vertAlign w:val="superscript"/>
        </w:rPr>
        <w:t xml:space="preserve"> </w:t>
      </w:r>
      <w:r w:rsidRPr="00162E7E">
        <w:rPr>
          <w:rFonts w:ascii="Times New Roman" w:hAnsi="Times New Roman" w:cs="Times New Roman"/>
          <w:b/>
          <w:sz w:val="24"/>
          <w:szCs w:val="24"/>
          <w:vertAlign w:val="superscript"/>
        </w:rPr>
        <w:footnoteReference w:id="199"/>
      </w:r>
      <w:r w:rsidRPr="00162E7E">
        <w:rPr>
          <w:rFonts w:ascii="Times New Roman" w:hAnsi="Times New Roman" w:cs="Times New Roman"/>
          <w:sz w:val="24"/>
          <w:szCs w:val="24"/>
        </w:rPr>
        <w:t>.</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Правне и административне мере за постизање усаглашености</w:t>
      </w:r>
    </w:p>
    <w:p w:rsidR="005E098E" w:rsidRPr="00162E7E" w:rsidRDefault="005E098E" w:rsidP="004F488B">
      <w:pPr>
        <w:pStyle w:val="Normal1"/>
        <w:numPr>
          <w:ilvl w:val="0"/>
          <w:numId w:val="99"/>
        </w:numPr>
        <w:shd w:val="clear" w:color="auto" w:fill="FFFFFF"/>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 xml:space="preserve">Закон о </w:t>
      </w:r>
      <w:r w:rsidR="00BD6C42" w:rsidRPr="00162E7E">
        <w:rPr>
          <w:rFonts w:ascii="Times New Roman" w:hAnsi="Times New Roman" w:cs="Times New Roman"/>
          <w:sz w:val="24"/>
          <w:szCs w:val="24"/>
        </w:rPr>
        <w:t>интегрисаном спречавању и контроли загађења</w:t>
      </w:r>
      <w:r w:rsidRPr="00162E7E">
        <w:rPr>
          <w:rFonts w:ascii="Times New Roman" w:hAnsi="Times New Roman" w:cs="Times New Roman"/>
          <w:sz w:val="24"/>
          <w:szCs w:val="24"/>
          <w:vertAlign w:val="superscript"/>
        </w:rPr>
        <w:footnoteReference w:id="200"/>
      </w:r>
      <w:r w:rsidRPr="00162E7E">
        <w:rPr>
          <w:rFonts w:ascii="Times New Roman" w:hAnsi="Times New Roman" w:cs="Times New Roman"/>
          <w:sz w:val="24"/>
          <w:szCs w:val="24"/>
        </w:rPr>
        <w:t xml:space="preserve"> и подзаконски прописи који су на снази треба да буду ревидирани или да се усвоје нови закон и прописи о примени како би се постигла потпуна транспозиција </w:t>
      </w:r>
      <w:r w:rsidR="00BD6C42" w:rsidRPr="00162E7E">
        <w:rPr>
          <w:rFonts w:ascii="Times New Roman" w:hAnsi="Times New Roman" w:cs="Times New Roman"/>
          <w:sz w:val="24"/>
          <w:szCs w:val="24"/>
        </w:rPr>
        <w:t xml:space="preserve">IED </w:t>
      </w:r>
      <w:r w:rsidRPr="00162E7E">
        <w:rPr>
          <w:rFonts w:ascii="Times New Roman" w:hAnsi="Times New Roman" w:cs="Times New Roman"/>
          <w:sz w:val="24"/>
          <w:szCs w:val="24"/>
        </w:rPr>
        <w:t xml:space="preserve">узимајући у обзир прогресивно усклађивање националног система контроле емисија. Законодавне мере треба да јасно дефинишу одговорности надлежних органа у погледу издавања, разматрања и спровођења </w:t>
      </w:r>
      <w:r w:rsidR="00BD6C42" w:rsidRPr="00162E7E">
        <w:rPr>
          <w:rFonts w:ascii="Times New Roman" w:hAnsi="Times New Roman" w:cs="Times New Roman"/>
          <w:sz w:val="24"/>
          <w:szCs w:val="24"/>
        </w:rPr>
        <w:t>д</w:t>
      </w:r>
      <w:r w:rsidR="001A1759" w:rsidRPr="00162E7E">
        <w:rPr>
          <w:rFonts w:ascii="Times New Roman" w:hAnsi="Times New Roman" w:cs="Times New Roman"/>
          <w:sz w:val="24"/>
          <w:szCs w:val="24"/>
        </w:rPr>
        <w:t>озвола</w:t>
      </w:r>
      <w:r w:rsidRPr="00162E7E">
        <w:rPr>
          <w:rFonts w:ascii="Times New Roman" w:hAnsi="Times New Roman" w:cs="Times New Roman"/>
          <w:sz w:val="24"/>
          <w:szCs w:val="24"/>
        </w:rPr>
        <w:t>.</w:t>
      </w:r>
    </w:p>
    <w:p w:rsidR="005E098E" w:rsidRPr="00162E7E" w:rsidRDefault="005E098E" w:rsidP="004F488B">
      <w:pPr>
        <w:pStyle w:val="Normal1"/>
        <w:numPr>
          <w:ilvl w:val="0"/>
          <w:numId w:val="99"/>
        </w:numPr>
        <w:shd w:val="clear" w:color="auto" w:fill="FFFFFF"/>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 xml:space="preserve">Потребно је увести неопходне административне аранжмане (укључујући и меке мере као што су смернице за надлежне органе које су укључени у издавање </w:t>
      </w:r>
      <w:r w:rsidR="00BD6C42" w:rsidRPr="00162E7E">
        <w:rPr>
          <w:rFonts w:ascii="Times New Roman" w:hAnsi="Times New Roman" w:cs="Times New Roman"/>
          <w:sz w:val="24"/>
          <w:szCs w:val="24"/>
        </w:rPr>
        <w:t>д</w:t>
      </w:r>
      <w:r w:rsidR="001A1759" w:rsidRPr="00162E7E">
        <w:rPr>
          <w:rFonts w:ascii="Times New Roman" w:hAnsi="Times New Roman" w:cs="Times New Roman"/>
          <w:sz w:val="24"/>
          <w:szCs w:val="24"/>
        </w:rPr>
        <w:t>озвола</w:t>
      </w:r>
      <w:r w:rsidRPr="00162E7E">
        <w:rPr>
          <w:rFonts w:ascii="Times New Roman" w:hAnsi="Times New Roman" w:cs="Times New Roman"/>
          <w:sz w:val="24"/>
          <w:szCs w:val="24"/>
        </w:rPr>
        <w:t xml:space="preserve">) како би се обезбедио делотворан интегрисани приступ свих органа надлежних за издавање </w:t>
      </w:r>
      <w:r w:rsidR="00BD6C4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w:t>
      </w:r>
      <w:r w:rsidR="00BD6C42" w:rsidRPr="00162E7E">
        <w:rPr>
          <w:rFonts w:ascii="Times New Roman" w:hAnsi="Times New Roman" w:cs="Times New Roman"/>
          <w:sz w:val="24"/>
          <w:szCs w:val="24"/>
        </w:rPr>
        <w:t xml:space="preserve">IED </w:t>
      </w:r>
      <w:r w:rsidRPr="00162E7E">
        <w:rPr>
          <w:rFonts w:ascii="Times New Roman" w:hAnsi="Times New Roman" w:cs="Times New Roman"/>
          <w:sz w:val="24"/>
          <w:szCs w:val="24"/>
        </w:rPr>
        <w:t xml:space="preserve">и праћење усклађености (чл. 5.2,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w:t>
      </w:r>
    </w:p>
    <w:p w:rsidR="005E098E" w:rsidRPr="00162E7E" w:rsidRDefault="005E098E" w:rsidP="004F488B">
      <w:pPr>
        <w:pStyle w:val="Normal1"/>
        <w:numPr>
          <w:ilvl w:val="0"/>
          <w:numId w:val="99"/>
        </w:numPr>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 xml:space="preserve">Потребно је направити план за постизање усклађености са захтевима </w:t>
      </w:r>
      <w:r w:rsidR="00BD6C42" w:rsidRPr="00162E7E">
        <w:rPr>
          <w:rFonts w:ascii="Times New Roman" w:hAnsi="Times New Roman" w:cs="Times New Roman"/>
          <w:sz w:val="24"/>
          <w:szCs w:val="24"/>
        </w:rPr>
        <w:t>најбољих доступних техника</w:t>
      </w:r>
      <w:r w:rsidRPr="00162E7E">
        <w:rPr>
          <w:rFonts w:ascii="Times New Roman" w:hAnsi="Times New Roman" w:cs="Times New Roman"/>
          <w:sz w:val="24"/>
          <w:szCs w:val="24"/>
        </w:rPr>
        <w:t xml:space="preserve"> </w:t>
      </w:r>
      <w:r w:rsidR="00BD6C42" w:rsidRPr="00162E7E">
        <w:rPr>
          <w:rFonts w:ascii="Times New Roman" w:hAnsi="Times New Roman" w:cs="Times New Roman"/>
          <w:sz w:val="24"/>
          <w:szCs w:val="24"/>
        </w:rPr>
        <w:t xml:space="preserve">IED </w:t>
      </w:r>
      <w:r w:rsidRPr="00162E7E">
        <w:rPr>
          <w:rFonts w:ascii="Times New Roman" w:hAnsi="Times New Roman" w:cs="Times New Roman"/>
          <w:sz w:val="24"/>
          <w:szCs w:val="24"/>
        </w:rPr>
        <w:t xml:space="preserve">и условима за издавање </w:t>
      </w:r>
      <w:r w:rsidR="00BD6C4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у постојећим постројењима, укључујући </w:t>
      </w:r>
      <w:r w:rsidR="00771D3E" w:rsidRPr="00162E7E">
        <w:rPr>
          <w:rFonts w:ascii="Times New Roman" w:hAnsi="Times New Roman" w:cs="Times New Roman"/>
          <w:sz w:val="24"/>
          <w:szCs w:val="24"/>
        </w:rPr>
        <w:t>DSIP</w:t>
      </w:r>
      <w:r w:rsidRPr="00162E7E">
        <w:rPr>
          <w:rFonts w:ascii="Times New Roman" w:hAnsi="Times New Roman" w:cs="Times New Roman"/>
          <w:sz w:val="24"/>
          <w:szCs w:val="24"/>
        </w:rPr>
        <w:t xml:space="preserve"> за поглавља II-V Директиве о ИЕ (Индустријске активности, ВПС, постројења за спаљивање, постројења која користе органске раствараче).</w:t>
      </w:r>
    </w:p>
    <w:p w:rsidR="005E098E" w:rsidRPr="00162E7E" w:rsidRDefault="005E098E" w:rsidP="004F488B">
      <w:pPr>
        <w:pStyle w:val="Normal1"/>
        <w:numPr>
          <w:ilvl w:val="0"/>
          <w:numId w:val="99"/>
        </w:numPr>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 xml:space="preserve">Потребно је усвојити законске и подзаконске прописе о контроли опасности од великих несрећа које укључују опасне супстанце како би се завршила транспозиција </w:t>
      </w:r>
      <w:r w:rsidR="00BD6C42" w:rsidRPr="00162E7E">
        <w:rPr>
          <w:rFonts w:ascii="Times New Roman" w:hAnsi="Times New Roman" w:cs="Times New Roman"/>
          <w:b/>
          <w:i/>
          <w:sz w:val="24"/>
          <w:szCs w:val="24"/>
        </w:rPr>
        <w:t>Seveso III</w:t>
      </w:r>
      <w:r w:rsidR="00BD6C42"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I Директиве. </w:t>
      </w:r>
    </w:p>
    <w:p w:rsidR="005E098E" w:rsidRPr="00162E7E" w:rsidRDefault="005E098E" w:rsidP="004F488B">
      <w:pPr>
        <w:pStyle w:val="Normal1"/>
        <w:numPr>
          <w:ilvl w:val="0"/>
          <w:numId w:val="99"/>
        </w:numPr>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 xml:space="preserve">Потребо је развити </w:t>
      </w:r>
      <w:r w:rsidR="00771D3E" w:rsidRPr="00162E7E">
        <w:rPr>
          <w:rFonts w:ascii="Times New Roman" w:hAnsi="Times New Roman" w:cs="Times New Roman"/>
          <w:sz w:val="24"/>
          <w:szCs w:val="24"/>
        </w:rPr>
        <w:t>DSIP</w:t>
      </w:r>
      <w:r w:rsidRPr="00162E7E">
        <w:rPr>
          <w:rFonts w:ascii="Times New Roman" w:hAnsi="Times New Roman" w:cs="Times New Roman"/>
          <w:sz w:val="24"/>
          <w:szCs w:val="24"/>
        </w:rPr>
        <w:t xml:space="preserve"> за </w:t>
      </w:r>
      <w:r w:rsidR="00BD6C42" w:rsidRPr="00162E7E">
        <w:rPr>
          <w:rFonts w:ascii="Times New Roman" w:hAnsi="Times New Roman" w:cs="Times New Roman"/>
          <w:b/>
          <w:i/>
          <w:sz w:val="24"/>
          <w:szCs w:val="24"/>
        </w:rPr>
        <w:t>Seveso III</w:t>
      </w:r>
      <w:r w:rsidRPr="00162E7E">
        <w:rPr>
          <w:rFonts w:ascii="Times New Roman" w:hAnsi="Times New Roman" w:cs="Times New Roman"/>
          <w:sz w:val="24"/>
          <w:szCs w:val="24"/>
        </w:rPr>
        <w:t xml:space="preserve"> Директиву.</w:t>
      </w:r>
    </w:p>
    <w:p w:rsidR="005E098E" w:rsidRPr="00162E7E" w:rsidRDefault="005E098E" w:rsidP="004F488B">
      <w:pPr>
        <w:pStyle w:val="Normal1"/>
        <w:numPr>
          <w:ilvl w:val="0"/>
          <w:numId w:val="99"/>
        </w:numPr>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Потребно је развити програм мониторинга за верификацију усклађености са Директивом о испарљивим органским једињењима из боја, лакова и средстава за лакирање возила.</w:t>
      </w:r>
    </w:p>
    <w:p w:rsidR="005E098E" w:rsidRPr="00162E7E" w:rsidRDefault="005E098E" w:rsidP="004F488B">
      <w:pPr>
        <w:pStyle w:val="Normal1"/>
        <w:numPr>
          <w:ilvl w:val="0"/>
          <w:numId w:val="99"/>
        </w:numPr>
        <w:shd w:val="clear" w:color="auto" w:fill="FFFFFF"/>
        <w:tabs>
          <w:tab w:val="left" w:pos="360"/>
        </w:tabs>
        <w:spacing w:before="120" w:after="120" w:line="240" w:lineRule="auto"/>
        <w:ind w:left="270" w:hanging="270"/>
        <w:jc w:val="both"/>
        <w:rPr>
          <w:rFonts w:ascii="Times New Roman" w:hAnsi="Times New Roman" w:cs="Times New Roman"/>
          <w:sz w:val="24"/>
          <w:szCs w:val="24"/>
        </w:rPr>
      </w:pPr>
      <w:r w:rsidRPr="00162E7E">
        <w:rPr>
          <w:rFonts w:ascii="Times New Roman" w:hAnsi="Times New Roman" w:cs="Times New Roman"/>
          <w:sz w:val="24"/>
          <w:szCs w:val="24"/>
        </w:rPr>
        <w:t xml:space="preserve">Да би се омогућила имплементација ЕКО директиве, EMAS уредбе о управљању животном средином и Уредбе о живи после приступа, национални прописи морају да буду усвојени у предвиђеном року пре приступања.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Општа расподела надлежности/Надлежни органи</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Надлежности за издавање </w:t>
      </w:r>
      <w:r w:rsidRPr="00162E7E">
        <w:rPr>
          <w:rFonts w:ascii="Times New Roman" w:hAnsi="Times New Roman" w:cs="Times New Roman"/>
          <w:b/>
          <w:sz w:val="24"/>
          <w:szCs w:val="24"/>
        </w:rPr>
        <w:t xml:space="preserve">интегрисаних </w:t>
      </w:r>
      <w:r w:rsidR="00BD6C42" w:rsidRPr="00162E7E">
        <w:rPr>
          <w:rFonts w:ascii="Times New Roman" w:hAnsi="Times New Roman" w:cs="Times New Roman"/>
          <w:b/>
          <w:sz w:val="24"/>
          <w:szCs w:val="24"/>
        </w:rPr>
        <w:t>доз</w:t>
      </w:r>
      <w:r w:rsidRPr="00162E7E">
        <w:rPr>
          <w:rFonts w:ascii="Times New Roman" w:hAnsi="Times New Roman" w:cs="Times New Roman"/>
          <w:b/>
          <w:sz w:val="24"/>
          <w:szCs w:val="24"/>
        </w:rPr>
        <w:t>вола</w:t>
      </w:r>
      <w:r w:rsidRPr="00162E7E">
        <w:rPr>
          <w:rFonts w:ascii="Times New Roman" w:hAnsi="Times New Roman" w:cs="Times New Roman"/>
          <w:sz w:val="24"/>
          <w:szCs w:val="24"/>
        </w:rPr>
        <w:t xml:space="preserve"> подељене су између </w:t>
      </w:r>
      <w:r w:rsidRPr="00162E7E">
        <w:rPr>
          <w:rFonts w:ascii="Times New Roman" w:hAnsi="Times New Roman" w:cs="Times New Roman"/>
          <w:b/>
          <w:sz w:val="24"/>
          <w:szCs w:val="24"/>
        </w:rPr>
        <w:t>Министарства заштите животне средине, Покрајинског секретаријата за урбанизам и заштиту животне средине и јединица локалне самоуправе</w:t>
      </w:r>
      <w:r w:rsidRPr="00162E7E">
        <w:rPr>
          <w:rFonts w:ascii="Times New Roman" w:hAnsi="Times New Roman" w:cs="Times New Roman"/>
          <w:sz w:val="24"/>
          <w:szCs w:val="24"/>
        </w:rPr>
        <w:t xml:space="preserve">, у складу са одредбама Закона о планирању и изградњи који дефинише које тело је надлежно за издавање </w:t>
      </w:r>
      <w:r w:rsidR="00BD6C4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воле за изградњу одређеног постројења. </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Надлежности за издавање </w:t>
      </w:r>
      <w:r w:rsidRPr="00162E7E">
        <w:rPr>
          <w:rFonts w:ascii="Times New Roman" w:hAnsi="Times New Roman" w:cs="Times New Roman"/>
          <w:b/>
          <w:sz w:val="24"/>
          <w:szCs w:val="24"/>
        </w:rPr>
        <w:t xml:space="preserve">водних </w:t>
      </w:r>
      <w:r w:rsidR="00BD6C42" w:rsidRPr="00162E7E">
        <w:rPr>
          <w:rFonts w:ascii="Times New Roman" w:hAnsi="Times New Roman" w:cs="Times New Roman"/>
          <w:b/>
          <w:sz w:val="24"/>
          <w:szCs w:val="24"/>
        </w:rPr>
        <w:t>доз</w:t>
      </w:r>
      <w:r w:rsidRPr="00162E7E">
        <w:rPr>
          <w:rFonts w:ascii="Times New Roman" w:hAnsi="Times New Roman" w:cs="Times New Roman"/>
          <w:b/>
          <w:sz w:val="24"/>
          <w:szCs w:val="24"/>
        </w:rPr>
        <w:t>вола</w:t>
      </w:r>
      <w:r w:rsidRPr="00162E7E">
        <w:rPr>
          <w:rFonts w:ascii="Times New Roman" w:hAnsi="Times New Roman" w:cs="Times New Roman"/>
          <w:sz w:val="24"/>
          <w:szCs w:val="24"/>
        </w:rPr>
        <w:t xml:space="preserve"> које морају да се поднесу уз захтев за обједињену </w:t>
      </w:r>
      <w:r w:rsidR="00BD6C4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волу, </w:t>
      </w:r>
      <w:r w:rsidRPr="00162E7E">
        <w:rPr>
          <w:rFonts w:ascii="Times New Roman" w:hAnsi="Times New Roman" w:cs="Times New Roman"/>
          <w:b/>
          <w:sz w:val="24"/>
          <w:szCs w:val="24"/>
        </w:rPr>
        <w:t>подељене су између Републичке дирекције за воде, Покрајинског секретаријата за пољопривреду, водопривреду и шумарство и Секретаријата за привреду</w:t>
      </w:r>
      <w:r w:rsidRPr="00162E7E">
        <w:rPr>
          <w:rFonts w:ascii="Times New Roman" w:hAnsi="Times New Roman" w:cs="Times New Roman"/>
          <w:sz w:val="24"/>
          <w:szCs w:val="24"/>
        </w:rPr>
        <w:t xml:space="preserve"> - Сектора за управљање водама града Београда (за више детаља о капацитетима за издавање водних </w:t>
      </w:r>
      <w:r w:rsidR="00BD6C42" w:rsidRPr="00162E7E">
        <w:rPr>
          <w:rFonts w:ascii="Times New Roman" w:hAnsi="Times New Roman" w:cs="Times New Roman"/>
          <w:sz w:val="24"/>
          <w:szCs w:val="24"/>
        </w:rPr>
        <w:t>доз</w:t>
      </w:r>
      <w:r w:rsidRPr="00162E7E">
        <w:rPr>
          <w:rFonts w:ascii="Times New Roman" w:hAnsi="Times New Roman" w:cs="Times New Roman"/>
          <w:sz w:val="24"/>
          <w:szCs w:val="24"/>
        </w:rPr>
        <w:t>вола, погледајте поглавље о Сектору квалитета вод</w:t>
      </w:r>
      <w:r w:rsidR="00367D80" w:rsidRPr="00162E7E">
        <w:rPr>
          <w:rFonts w:ascii="Times New Roman" w:hAnsi="Times New Roman" w:cs="Times New Roman"/>
          <w:sz w:val="24"/>
          <w:szCs w:val="24"/>
        </w:rPr>
        <w:t>а</w:t>
      </w:r>
      <w:r w:rsidRPr="00162E7E">
        <w:rPr>
          <w:rFonts w:ascii="Times New Roman" w:hAnsi="Times New Roman" w:cs="Times New Roman"/>
          <w:sz w:val="24"/>
          <w:szCs w:val="24"/>
        </w:rPr>
        <w:t xml:space="preserve">). </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Министарство заштите животне средине је надлежни орган за ВПС, испарљива органска једињења, спаљивање отпада и одредбе везане за титан-диоксид, а надлежности за спровођење одговарајућег законодавства су такође вертикално подељене.</w:t>
      </w:r>
    </w:p>
    <w:p w:rsidR="005E098E" w:rsidRPr="00162E7E" w:rsidRDefault="005E098E" w:rsidP="005E098E">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Инспекције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на свим нивоима</w:t>
      </w:r>
      <w:r w:rsidRPr="00162E7E">
        <w:rPr>
          <w:rFonts w:ascii="Times New Roman" w:hAnsi="Times New Roman" w:cs="Times New Roman"/>
          <w:sz w:val="24"/>
          <w:szCs w:val="24"/>
        </w:rPr>
        <w:t xml:space="preserve"> су одговорне за контролу и инспекцију постројења која морају да имају интегрисану </w:t>
      </w:r>
      <w:r w:rsidR="00BD6C4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волу, контролу и надзор великих постројења за сагоревање и спаљивање отпада. </w:t>
      </w: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Агенција за заштиту животне средине Србије</w:t>
      </w:r>
      <w:r w:rsidRPr="00162E7E">
        <w:rPr>
          <w:rFonts w:ascii="Times New Roman" w:hAnsi="Times New Roman" w:cs="Times New Roman"/>
          <w:sz w:val="24"/>
          <w:szCs w:val="24"/>
        </w:rPr>
        <w:t xml:space="preserve"> прикупља податке за Национални регистар извора загађивања и издаје извештаје о еколошким активностима. Агенција за заштиту животне средине Србије је одговорна за попис емисија, информациони систем животне средине и извештавање и одржавање регистра издатих </w:t>
      </w:r>
      <w:r w:rsidR="008C48C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у сектору отпада. Посебно је важно напоменути да се од 2009. године подаци уносе у регистар </w:t>
      </w:r>
      <w:r w:rsidR="008C48C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издатих од стране свих надлежних органа који воде национални регистар издатих </w:t>
      </w:r>
      <w:r w:rsidR="008C48C2"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за управљање отпадом, који је доступан јавности (доступан на веб страници агенције </w:t>
      </w:r>
      <w:hyperlink r:id="rId27" w:history="1">
        <w:r w:rsidRPr="00162E7E">
          <w:rPr>
            <w:rStyle w:val="Hyperlink"/>
            <w:rFonts w:ascii="Times New Roman" w:hAnsi="Times New Roman" w:cs="Times New Roman"/>
            <w:color w:val="auto"/>
            <w:sz w:val="24"/>
            <w:szCs w:val="24"/>
          </w:rPr>
          <w:t>www.sepa.gov.rs</w:t>
        </w:r>
      </w:hyperlink>
      <w:r w:rsidRPr="00162E7E">
        <w:rPr>
          <w:rFonts w:ascii="Times New Roman" w:hAnsi="Times New Roman" w:cs="Times New Roman"/>
          <w:sz w:val="24"/>
          <w:szCs w:val="24"/>
        </w:rPr>
        <w:t xml:space="preserve">). </w:t>
      </w: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Министарство </w:t>
      </w:r>
      <w:r w:rsidRPr="00162E7E">
        <w:rPr>
          <w:rFonts w:ascii="Times New Roman" w:hAnsi="Times New Roman" w:cs="Times New Roman"/>
          <w:b/>
          <w:sz w:val="24"/>
          <w:szCs w:val="24"/>
        </w:rPr>
        <w:t>заштит</w:t>
      </w:r>
      <w:r w:rsidR="00836C40" w:rsidRPr="00162E7E">
        <w:rPr>
          <w:rFonts w:ascii="Times New Roman" w:hAnsi="Times New Roman" w:cs="Times New Roman"/>
          <w:b/>
          <w:sz w:val="24"/>
          <w:szCs w:val="24"/>
        </w:rPr>
        <w:t>е</w:t>
      </w:r>
      <w:r w:rsidRPr="00162E7E">
        <w:rPr>
          <w:rFonts w:ascii="Times New Roman" w:hAnsi="Times New Roman" w:cs="Times New Roman"/>
          <w:b/>
          <w:sz w:val="24"/>
          <w:szCs w:val="24"/>
        </w:rPr>
        <w:t xml:space="preserve"> животне средине</w:t>
      </w:r>
      <w:r w:rsidRPr="00162E7E">
        <w:rPr>
          <w:rFonts w:ascii="Times New Roman" w:hAnsi="Times New Roman" w:cs="Times New Roman"/>
          <w:sz w:val="24"/>
          <w:szCs w:val="24"/>
        </w:rPr>
        <w:t xml:space="preserve"> је одговорно за спречавање великих хемијских удеса и инспекцијски надзор. </w:t>
      </w:r>
    </w:p>
    <w:p w:rsidR="005E098E" w:rsidRPr="00451A42"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451A42">
        <w:rPr>
          <w:rFonts w:ascii="Times New Roman" w:hAnsi="Times New Roman" w:cs="Times New Roman"/>
          <w:sz w:val="24"/>
          <w:szCs w:val="24"/>
        </w:rPr>
        <w:t xml:space="preserve">У оквиру </w:t>
      </w:r>
      <w:r w:rsidRPr="00451A42">
        <w:rPr>
          <w:rFonts w:ascii="Times New Roman" w:hAnsi="Times New Roman" w:cs="Times New Roman"/>
          <w:b/>
          <w:sz w:val="24"/>
          <w:szCs w:val="24"/>
        </w:rPr>
        <w:t>Министарства унутрашњих послова, Сектора за ванредне ситуације</w:t>
      </w:r>
      <w:r w:rsidRPr="00451A42">
        <w:rPr>
          <w:rFonts w:ascii="Times New Roman" w:hAnsi="Times New Roman" w:cs="Times New Roman"/>
          <w:sz w:val="24"/>
          <w:szCs w:val="24"/>
        </w:rPr>
        <w:t>,</w:t>
      </w:r>
      <w:r w:rsidR="00F14529" w:rsidRPr="00334ABD">
        <w:rPr>
          <w:rFonts w:ascii="Times New Roman" w:hAnsi="Times New Roman" w:cs="Times New Roman"/>
        </w:rPr>
        <w:t xml:space="preserve"> У оквиру Министарства унутрашњих послова, Сектора за ванредне ситуације, на нивоу, ЛСУ постоје организационе јединице - Управе и Одељења за ванредне ситуације, укључене у имплементацију SEVESO законодавства</w:t>
      </w:r>
      <w:r w:rsidRPr="00451A42">
        <w:rPr>
          <w:rFonts w:ascii="Times New Roman" w:hAnsi="Times New Roman" w:cs="Times New Roman"/>
          <w:sz w:val="24"/>
          <w:szCs w:val="24"/>
        </w:rPr>
        <w:t xml:space="preserve"> на нивоу ЛСУ постоје организационе јединице - одељења и службе за ванредне ситуације, укључене у имплементацију SEVESO законодавства. </w:t>
      </w: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Јединице локалне самоуправе </w:t>
      </w:r>
      <w:r w:rsidRPr="00162E7E">
        <w:rPr>
          <w:rFonts w:ascii="Times New Roman" w:hAnsi="Times New Roman" w:cs="Times New Roman"/>
          <w:sz w:val="24"/>
          <w:szCs w:val="24"/>
        </w:rPr>
        <w:t xml:space="preserve">су одговорне за израду спољних планова за ванредне ситуације на територијама њихове надлежности, а који су саставни дeо Планова заштите и спашавања у ванредним ситуацијама. </w:t>
      </w: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Министарство заштите животне средине </w:t>
      </w:r>
      <w:r w:rsidRPr="00162E7E">
        <w:rPr>
          <w:rFonts w:ascii="Times New Roman" w:hAnsi="Times New Roman" w:cs="Times New Roman"/>
          <w:sz w:val="24"/>
          <w:szCs w:val="24"/>
        </w:rPr>
        <w:t>је надлежно тело за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имплеметацију </w:t>
      </w:r>
      <w:r w:rsidRPr="00162E7E">
        <w:rPr>
          <w:rFonts w:ascii="Times New Roman" w:hAnsi="Times New Roman" w:cs="Times New Roman"/>
          <w:b/>
          <w:sz w:val="24"/>
          <w:szCs w:val="24"/>
        </w:rPr>
        <w:t xml:space="preserve"> Директиве о бојама</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са испарљивим органским једињењима</w:t>
      </w:r>
      <w:r w:rsidRPr="00162E7E">
        <w:rPr>
          <w:rFonts w:ascii="Times New Roman" w:hAnsi="Times New Roman" w:cs="Times New Roman"/>
          <w:sz w:val="24"/>
          <w:szCs w:val="24"/>
        </w:rPr>
        <w:t xml:space="preserve">. </w:t>
      </w: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Еколошке и санитарне инспекције</w:t>
      </w:r>
      <w:r w:rsidRPr="00162E7E">
        <w:rPr>
          <w:rFonts w:ascii="Times New Roman" w:hAnsi="Times New Roman" w:cs="Times New Roman"/>
          <w:sz w:val="24"/>
          <w:szCs w:val="24"/>
        </w:rPr>
        <w:t xml:space="preserve"> проверавају које боје, лакови и производи за лакирање возила испуњавају граничне вредности наведене у Анексу II, док </w:t>
      </w:r>
      <w:r w:rsidRPr="00162E7E">
        <w:rPr>
          <w:rFonts w:ascii="Times New Roman" w:hAnsi="Times New Roman" w:cs="Times New Roman"/>
          <w:b/>
          <w:sz w:val="24"/>
          <w:szCs w:val="24"/>
        </w:rPr>
        <w:t>трговински инспектори</w:t>
      </w:r>
      <w:r w:rsidRPr="00162E7E">
        <w:rPr>
          <w:rFonts w:ascii="Times New Roman" w:hAnsi="Times New Roman" w:cs="Times New Roman"/>
          <w:sz w:val="24"/>
          <w:szCs w:val="24"/>
        </w:rPr>
        <w:t xml:space="preserve"> врше надзор над пласманом производа који садрже испарљива органска једињења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на тржиште. Инспектори могу вршити узорковање боја и лакова и производа за лакирање возила и слати узорке ових производа у акредитоване лабораторије како би утврдили да ли садржај испрљивих органских једињења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 одговара граничним вредностима наведеним у </w:t>
      </w:r>
      <w:r w:rsidR="00451A42">
        <w:rPr>
          <w:rFonts w:ascii="Times New Roman" w:hAnsi="Times New Roman" w:cs="Times New Roman"/>
          <w:sz w:val="24"/>
          <w:szCs w:val="24"/>
        </w:rPr>
        <w:t xml:space="preserve">Прилогу </w:t>
      </w:r>
      <w:r w:rsidRPr="00162E7E">
        <w:rPr>
          <w:rFonts w:ascii="Times New Roman" w:hAnsi="Times New Roman" w:cs="Times New Roman"/>
          <w:sz w:val="24"/>
          <w:szCs w:val="24"/>
        </w:rPr>
        <w:t xml:space="preserve"> II; инспекција заштите животне средине надгледа усклађеност са </w:t>
      </w:r>
      <w:r w:rsidR="00451A42">
        <w:rPr>
          <w:rFonts w:ascii="Times New Roman" w:hAnsi="Times New Roman" w:cs="Times New Roman"/>
          <w:sz w:val="24"/>
          <w:szCs w:val="24"/>
        </w:rPr>
        <w:t xml:space="preserve">Прилогом </w:t>
      </w:r>
      <w:r w:rsidRPr="00162E7E">
        <w:rPr>
          <w:rFonts w:ascii="Times New Roman" w:hAnsi="Times New Roman" w:cs="Times New Roman"/>
          <w:sz w:val="24"/>
          <w:szCs w:val="24"/>
        </w:rPr>
        <w:t xml:space="preserve"> II Директиве. </w:t>
      </w:r>
    </w:p>
    <w:p w:rsidR="005152C5" w:rsidRDefault="005E098E" w:rsidP="005152C5">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Министарство заштите животне средине је институција искључиво одговорна за </w:t>
      </w:r>
      <w:r w:rsidRPr="00162E7E">
        <w:rPr>
          <w:rFonts w:ascii="Times New Roman" w:hAnsi="Times New Roman" w:cs="Times New Roman"/>
          <w:b/>
          <w:sz w:val="24"/>
          <w:szCs w:val="24"/>
        </w:rPr>
        <w:t>националну шему еколошког означавања</w:t>
      </w:r>
      <w:r w:rsidRPr="00162E7E">
        <w:rPr>
          <w:rFonts w:ascii="Times New Roman" w:hAnsi="Times New Roman" w:cs="Times New Roman"/>
          <w:sz w:val="24"/>
          <w:szCs w:val="24"/>
        </w:rPr>
        <w:t xml:space="preserve">. Такође, </w:t>
      </w:r>
      <w:r w:rsidRPr="00162E7E">
        <w:rPr>
          <w:rFonts w:ascii="Times New Roman" w:hAnsi="Times New Roman" w:cs="Times New Roman"/>
          <w:b/>
          <w:sz w:val="24"/>
          <w:szCs w:val="24"/>
        </w:rPr>
        <w:t>МЗЖС је надлежни орган за EMAS</w:t>
      </w:r>
      <w:r w:rsidRPr="00162E7E">
        <w:rPr>
          <w:rFonts w:ascii="Times New Roman" w:hAnsi="Times New Roman" w:cs="Times New Roman"/>
          <w:sz w:val="24"/>
          <w:szCs w:val="24"/>
        </w:rPr>
        <w:t xml:space="preserve"> сертификацију. Агенција за заштиту животне средине Србије извештава о активностима EMAS-а у оквиру годишњих извештаја о условима животне средине. АТС одговорно за акредитацију верификатора животне средине и надзор над активностима које спроводе верификатори за животну средину у складу са Уредбом EMAS ће бити АТС у оквиру EMAS-а. Надлежности за надзор над применом EMAS система још увек нису одређене.</w:t>
      </w:r>
      <w:bookmarkStart w:id="65" w:name="_Toc12369394"/>
    </w:p>
    <w:p w:rsidR="00451A42" w:rsidRDefault="00451A42" w:rsidP="005152C5">
      <w:pPr>
        <w:pStyle w:val="Normal1"/>
        <w:shd w:val="clear" w:color="auto" w:fill="FFFFFF"/>
        <w:spacing w:before="120" w:after="120" w:line="240" w:lineRule="auto"/>
        <w:jc w:val="both"/>
        <w:rPr>
          <w:rFonts w:ascii="Times New Roman" w:hAnsi="Times New Roman" w:cs="Times New Roman"/>
          <w:sz w:val="24"/>
          <w:szCs w:val="24"/>
        </w:rPr>
      </w:pPr>
    </w:p>
    <w:p w:rsidR="00451A42" w:rsidRDefault="00451A42" w:rsidP="005152C5">
      <w:pPr>
        <w:pStyle w:val="Normal1"/>
        <w:shd w:val="clear" w:color="auto" w:fill="FFFFFF"/>
        <w:spacing w:before="120" w:after="120" w:line="240" w:lineRule="auto"/>
        <w:jc w:val="both"/>
        <w:rPr>
          <w:rFonts w:ascii="Times New Roman" w:hAnsi="Times New Roman" w:cs="Times New Roman"/>
          <w:sz w:val="24"/>
          <w:szCs w:val="24"/>
        </w:rPr>
      </w:pPr>
    </w:p>
    <w:p w:rsidR="00451A42" w:rsidRPr="00162E7E" w:rsidRDefault="00451A42" w:rsidP="005152C5">
      <w:pPr>
        <w:pStyle w:val="Normal1"/>
        <w:shd w:val="clear" w:color="auto" w:fill="FFFFFF"/>
        <w:spacing w:before="120" w:after="120" w:line="240" w:lineRule="auto"/>
        <w:jc w:val="both"/>
        <w:rPr>
          <w:rFonts w:ascii="Times New Roman" w:hAnsi="Times New Roman" w:cs="Times New Roman"/>
          <w:sz w:val="24"/>
          <w:szCs w:val="24"/>
        </w:rPr>
      </w:pPr>
    </w:p>
    <w:p w:rsidR="005E098E" w:rsidRPr="00162E7E" w:rsidRDefault="002D0C04" w:rsidP="002D0C04">
      <w:pPr>
        <w:pStyle w:val="Caption"/>
        <w:rPr>
          <w:b w:val="0"/>
        </w:rPr>
      </w:pPr>
      <w:bookmarkStart w:id="66" w:name="_Toc30346458"/>
      <w:r>
        <w:t xml:space="preserve">Табела </w:t>
      </w:r>
      <w:r w:rsidR="008646D0">
        <w:fldChar w:fldCharType="begin"/>
      </w:r>
      <w:r>
        <w:instrText xml:space="preserve"> SEQ Табела \* ARABIC </w:instrText>
      </w:r>
      <w:r w:rsidR="008646D0">
        <w:fldChar w:fldCharType="separate"/>
      </w:r>
      <w:r w:rsidR="00103747">
        <w:rPr>
          <w:noProof/>
        </w:rPr>
        <w:t>13</w:t>
      </w:r>
      <w:r w:rsidR="008646D0">
        <w:fldChar w:fldCharType="end"/>
      </w:r>
      <w:r w:rsidR="00451A42">
        <w:t>.</w:t>
      </w:r>
      <w:r w:rsidR="005E098E" w:rsidRPr="00162E7E">
        <w:rPr>
          <w:b w:val="0"/>
        </w:rPr>
        <w:t xml:space="preserve"> </w:t>
      </w:r>
      <w:r w:rsidR="005E098E" w:rsidRPr="00162E7E">
        <w:t>Преглед процене потреба: Контрола индустријског загађења</w:t>
      </w:r>
      <w:bookmarkEnd w:id="65"/>
      <w:bookmarkEnd w:id="66"/>
    </w:p>
    <w:tbl>
      <w:tblPr>
        <w:tblW w:w="96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335"/>
        <w:gridCol w:w="1350"/>
        <w:gridCol w:w="889"/>
        <w:gridCol w:w="2610"/>
        <w:gridCol w:w="2430"/>
      </w:tblGrid>
      <w:tr w:rsidR="005E098E" w:rsidRPr="004F488B" w:rsidTr="00334ABD">
        <w:tc>
          <w:tcPr>
            <w:tcW w:w="2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 xml:space="preserve">Институција </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Релевантна директива</w:t>
            </w:r>
          </w:p>
        </w:tc>
        <w:tc>
          <w:tcPr>
            <w:tcW w:w="8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Тренутни капацитети</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Препоручено повећање капацитета</w:t>
            </w:r>
          </w:p>
        </w:tc>
        <w:tc>
          <w:tcPr>
            <w:tcW w:w="2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 xml:space="preserve">Остале мере </w:t>
            </w:r>
          </w:p>
        </w:tc>
      </w:tr>
      <w:tr w:rsidR="005E098E" w:rsidRPr="004F488B" w:rsidTr="005E098E">
        <w:trPr>
          <w:trHeight w:val="420"/>
        </w:trPr>
        <w:tc>
          <w:tcPr>
            <w:tcW w:w="9614" w:type="dxa"/>
            <w:gridSpan w:val="5"/>
            <w:tcBorders>
              <w:top w:val="single" w:sz="4" w:space="0" w:color="000000"/>
              <w:left w:val="single" w:sz="4" w:space="0" w:color="000000"/>
              <w:bottom w:val="single" w:sz="4" w:space="0" w:color="000000"/>
              <w:right w:val="single" w:sz="4" w:space="0" w:color="000000"/>
            </w:tcBorders>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Министарство заштите животне средине, УКУПНО + 22 радна места</w:t>
            </w:r>
          </w:p>
        </w:tc>
      </w:tr>
      <w:tr w:rsidR="005E098E" w:rsidRPr="004F488B" w:rsidTr="00330ABA">
        <w:trPr>
          <w:trHeight w:val="1164"/>
        </w:trPr>
        <w:tc>
          <w:tcPr>
            <w:tcW w:w="2335"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МЗЖС, Сектор за управљање животном средином, Одељење за интегрисане </w:t>
            </w:r>
            <w:r w:rsidR="00F877BC" w:rsidRPr="004F488B">
              <w:rPr>
                <w:rFonts w:ascii="Times New Roman" w:hAnsi="Times New Roman" w:cs="Times New Roman"/>
                <w:sz w:val="20"/>
                <w:szCs w:val="20"/>
              </w:rPr>
              <w:t>дозволе</w:t>
            </w:r>
            <w:r w:rsidRPr="004F488B">
              <w:rPr>
                <w:rFonts w:ascii="Times New Roman" w:hAnsi="Times New Roman" w:cs="Times New Roman"/>
                <w:sz w:val="20"/>
                <w:szCs w:val="20"/>
              </w:rPr>
              <w:t xml:space="preserve"> </w:t>
            </w:r>
          </w:p>
        </w:tc>
        <w:tc>
          <w:tcPr>
            <w:tcW w:w="1350" w:type="dxa"/>
            <w:vAlign w:val="center"/>
          </w:tcPr>
          <w:p w:rsidR="005E098E" w:rsidRPr="004F488B" w:rsidRDefault="000E3C5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b/>
                <w:sz w:val="20"/>
                <w:szCs w:val="20"/>
              </w:rPr>
              <w:t>IED</w:t>
            </w:r>
          </w:p>
        </w:tc>
        <w:tc>
          <w:tcPr>
            <w:tcW w:w="889"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p>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2,8</w:t>
            </w:r>
            <w:r w:rsidRPr="004F488B">
              <w:rPr>
                <w:rFonts w:ascii="Times New Roman" w:hAnsi="Times New Roman" w:cs="Times New Roman"/>
                <w:sz w:val="20"/>
                <w:szCs w:val="20"/>
                <w:vertAlign w:val="superscript"/>
              </w:rPr>
              <w:footnoteReference w:id="201"/>
            </w:r>
          </w:p>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61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4 радна места, попуњавање слободних радних места.</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+6 радних места са техничким надлежностима(постепено повећање броја запослених у оквиру ове јединице у средњорочној перспективи).</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 са павним надлежностима.</w:t>
            </w:r>
          </w:p>
        </w:tc>
        <w:tc>
          <w:tcPr>
            <w:tcW w:w="243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Програм изградње капацитета, пожељно да буде ТП пројекат који има за циљ јачање капацитета органа за издавање </w:t>
            </w:r>
            <w:r w:rsidR="008C48C2" w:rsidRPr="004F488B">
              <w:rPr>
                <w:rFonts w:ascii="Times New Roman" w:hAnsi="Times New Roman" w:cs="Times New Roman"/>
                <w:sz w:val="20"/>
                <w:szCs w:val="20"/>
              </w:rPr>
              <w:t>доз</w:t>
            </w:r>
            <w:r w:rsidRPr="004F488B">
              <w:rPr>
                <w:rFonts w:ascii="Times New Roman" w:hAnsi="Times New Roman" w:cs="Times New Roman"/>
                <w:sz w:val="20"/>
                <w:szCs w:val="20"/>
              </w:rPr>
              <w:t xml:space="preserve">вола / извршних тела надлежних за извршавање задатака везаних за ИСКЗЖС / </w:t>
            </w:r>
            <w:r w:rsidR="000E3C5E" w:rsidRPr="004F488B">
              <w:rPr>
                <w:rFonts w:ascii="Times New Roman" w:hAnsi="Times New Roman" w:cs="Times New Roman"/>
                <w:sz w:val="20"/>
                <w:szCs w:val="20"/>
              </w:rPr>
              <w:t>IED</w:t>
            </w:r>
            <w:r w:rsidRPr="004F488B">
              <w:rPr>
                <w:rFonts w:ascii="Times New Roman" w:hAnsi="Times New Roman" w:cs="Times New Roman"/>
                <w:sz w:val="20"/>
                <w:szCs w:val="20"/>
              </w:rPr>
              <w:t xml:space="preserve">, на свим нивоима управљања. </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Размена примера добре праксе.</w:t>
            </w:r>
          </w:p>
        </w:tc>
      </w:tr>
      <w:tr w:rsidR="005E098E" w:rsidRPr="004F488B" w:rsidTr="00330ABA">
        <w:trPr>
          <w:trHeight w:val="660"/>
        </w:trPr>
        <w:tc>
          <w:tcPr>
            <w:tcW w:w="2335" w:type="dxa"/>
            <w:tcBorders>
              <w:top w:val="single" w:sz="4" w:space="0" w:color="000000"/>
              <w:left w:val="single" w:sz="4" w:space="0" w:color="000000"/>
              <w:right w:val="single" w:sz="4" w:space="0" w:color="000000"/>
            </w:tcBorders>
            <w:vAlign w:val="center"/>
          </w:tcPr>
          <w:p w:rsidR="005E098E" w:rsidRPr="004F488B" w:rsidRDefault="005E098E" w:rsidP="004F488B">
            <w:pPr>
              <w:spacing w:after="0" w:line="240" w:lineRule="auto"/>
              <w:jc w:val="both"/>
              <w:rPr>
                <w:rFonts w:ascii="Times New Roman" w:eastAsia="Times New Roman" w:hAnsi="Times New Roman" w:cs="Times New Roman"/>
                <w:sz w:val="20"/>
                <w:szCs w:val="20"/>
              </w:rPr>
            </w:pPr>
            <w:r w:rsidRPr="004F488B">
              <w:rPr>
                <w:rFonts w:ascii="Times New Roman" w:hAnsi="Times New Roman" w:cs="Times New Roman"/>
                <w:sz w:val="20"/>
                <w:szCs w:val="20"/>
              </w:rPr>
              <w:t xml:space="preserve">МЗЖС, Сектор за управљање животном средином, </w:t>
            </w:r>
            <w:r w:rsidRPr="004F488B">
              <w:rPr>
                <w:rFonts w:ascii="Times New Roman" w:eastAsia="Times New Roman" w:hAnsi="Times New Roman" w:cs="Times New Roman"/>
                <w:sz w:val="20"/>
                <w:szCs w:val="20"/>
              </w:rPr>
              <w:t>Одсек за заштиту од великог хемијског удеса</w:t>
            </w:r>
          </w:p>
        </w:tc>
        <w:tc>
          <w:tcPr>
            <w:tcW w:w="1350" w:type="dxa"/>
            <w:tcBorders>
              <w:top w:val="single" w:sz="4" w:space="0" w:color="000000"/>
              <w:left w:val="single" w:sz="4" w:space="0" w:color="000000"/>
              <w:bottom w:val="single" w:sz="4" w:space="0" w:color="000000"/>
              <w:right w:val="single" w:sz="4" w:space="0" w:color="000000"/>
            </w:tcBorders>
            <w:vAlign w:val="center"/>
          </w:tcPr>
          <w:p w:rsidR="005E098E" w:rsidRPr="00334ABD" w:rsidRDefault="005E098E" w:rsidP="004F488B">
            <w:pPr>
              <w:pStyle w:val="Normal1"/>
              <w:spacing w:after="0" w:line="240" w:lineRule="auto"/>
              <w:rPr>
                <w:rFonts w:ascii="Times New Roman" w:hAnsi="Times New Roman" w:cs="Times New Roman"/>
                <w:b/>
                <w:bCs/>
                <w:sz w:val="20"/>
                <w:szCs w:val="20"/>
              </w:rPr>
            </w:pPr>
            <w:r w:rsidRPr="00334ABD">
              <w:rPr>
                <w:rFonts w:ascii="Times New Roman" w:hAnsi="Times New Roman" w:cs="Times New Roman"/>
                <w:b/>
                <w:bCs/>
                <w:sz w:val="20"/>
                <w:szCs w:val="20"/>
              </w:rPr>
              <w:t>SEVESO</w:t>
            </w:r>
          </w:p>
        </w:tc>
        <w:tc>
          <w:tcPr>
            <w:tcW w:w="889" w:type="dxa"/>
            <w:tcBorders>
              <w:top w:val="single" w:sz="4" w:space="0" w:color="000000"/>
              <w:left w:val="single" w:sz="4" w:space="0" w:color="000000"/>
              <w:right w:val="single" w:sz="4" w:space="0" w:color="000000"/>
            </w:tcBorders>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2,8</w:t>
            </w:r>
            <w:r w:rsidRPr="004F488B">
              <w:rPr>
                <w:rFonts w:ascii="Times New Roman" w:hAnsi="Times New Roman" w:cs="Times New Roman"/>
                <w:sz w:val="20"/>
                <w:szCs w:val="20"/>
                <w:vertAlign w:val="superscript"/>
              </w:rPr>
              <w:footnoteReference w:id="202"/>
            </w:r>
          </w:p>
        </w:tc>
        <w:tc>
          <w:tcPr>
            <w:tcW w:w="2610" w:type="dxa"/>
            <w:tcBorders>
              <w:top w:val="single" w:sz="4" w:space="0" w:color="000000"/>
              <w:left w:val="single" w:sz="4" w:space="0" w:color="000000"/>
              <w:righ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3 радна места, попуњавање слободних радних места.</w:t>
            </w:r>
          </w:p>
        </w:tc>
        <w:tc>
          <w:tcPr>
            <w:tcW w:w="2430" w:type="dxa"/>
            <w:tcBorders>
              <w:bottom w:val="nil"/>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Размена примера добре праксе.</w:t>
            </w:r>
          </w:p>
        </w:tc>
      </w:tr>
      <w:tr w:rsidR="005E098E" w:rsidRPr="004F488B" w:rsidTr="00330ABA">
        <w:tc>
          <w:tcPr>
            <w:tcW w:w="2335"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управљање животном средином, Одељење за заштиту ваздуха и озонског омотачa, Одсек  за управљање квалитетом ваздуха и емисијама у ваздуху</w:t>
            </w:r>
          </w:p>
        </w:tc>
        <w:tc>
          <w:tcPr>
            <w:tcW w:w="1350"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0E3C5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IED</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b/>
                <w:sz w:val="20"/>
                <w:szCs w:val="20"/>
              </w:rPr>
              <w:t>(Поглавља III и V)</w:t>
            </w:r>
          </w:p>
        </w:tc>
        <w:tc>
          <w:tcPr>
            <w:tcW w:w="889"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1,2</w:t>
            </w:r>
            <w:r w:rsidRPr="004F488B">
              <w:rPr>
                <w:rFonts w:ascii="Times New Roman" w:hAnsi="Times New Roman" w:cs="Times New Roman"/>
                <w:sz w:val="20"/>
                <w:szCs w:val="20"/>
                <w:vertAlign w:val="superscript"/>
              </w:rPr>
              <w:footnoteReference w:id="203"/>
            </w:r>
          </w:p>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610"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+2 нова радна места би у средњорочној перспективи требало додати Одсеку специјализованом за раствараче са испарљивим органским једињењима и ВПС. </w:t>
            </w:r>
          </w:p>
        </w:tc>
        <w:tc>
          <w:tcPr>
            <w:tcW w:w="2430"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Изградња капацитета и ТП</w:t>
            </w:r>
          </w:p>
        </w:tc>
      </w:tr>
      <w:tr w:rsidR="005E098E" w:rsidRPr="004F488B" w:rsidTr="00330ABA">
        <w:tc>
          <w:tcPr>
            <w:tcW w:w="2335" w:type="dxa"/>
            <w:tcBorders>
              <w:top w:val="single" w:sz="4" w:space="0" w:color="000000"/>
              <w:righ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отпад и отпадне воде, Одељење за управљање отпадом</w:t>
            </w:r>
          </w:p>
        </w:tc>
        <w:tc>
          <w:tcPr>
            <w:tcW w:w="1350" w:type="dxa"/>
            <w:tcBorders>
              <w:top w:val="single" w:sz="4" w:space="0" w:color="000000"/>
              <w:left w:val="single" w:sz="4" w:space="0" w:color="000000"/>
              <w:right w:val="single" w:sz="4" w:space="0" w:color="000000"/>
            </w:tcBorders>
            <w:vAlign w:val="center"/>
          </w:tcPr>
          <w:p w:rsidR="005E098E" w:rsidRPr="004F488B" w:rsidRDefault="000E3C5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b/>
                <w:sz w:val="20"/>
                <w:szCs w:val="20"/>
              </w:rPr>
              <w:t>IED</w:t>
            </w:r>
          </w:p>
        </w:tc>
        <w:tc>
          <w:tcPr>
            <w:tcW w:w="889" w:type="dxa"/>
            <w:tcBorders>
              <w:top w:val="single" w:sz="4" w:space="0" w:color="000000"/>
              <w:left w:val="single" w:sz="4" w:space="0" w:color="000000"/>
              <w:right w:val="single" w:sz="4" w:space="0" w:color="000000"/>
            </w:tcBorders>
            <w:vAlign w:val="center"/>
          </w:tcPr>
          <w:p w:rsidR="005E098E" w:rsidRPr="004F488B" w:rsidRDefault="005E098E" w:rsidP="004F488B">
            <w:pPr>
              <w:pStyle w:val="Normal1"/>
              <w:spacing w:after="0" w:line="240" w:lineRule="auto"/>
              <w:jc w:val="center"/>
              <w:rPr>
                <w:rFonts w:ascii="Times New Roman" w:hAnsi="Times New Roman" w:cs="Times New Roman"/>
                <w:sz w:val="20"/>
                <w:szCs w:val="20"/>
                <w:highlight w:val="yellow"/>
              </w:rPr>
            </w:pPr>
            <w:r w:rsidRPr="004F488B">
              <w:rPr>
                <w:rFonts w:ascii="Times New Roman" w:hAnsi="Times New Roman" w:cs="Times New Roman"/>
                <w:sz w:val="20"/>
                <w:szCs w:val="20"/>
              </w:rPr>
              <w:t>0,3</w:t>
            </w:r>
            <w:r w:rsidRPr="004F488B">
              <w:rPr>
                <w:rFonts w:ascii="Times New Roman" w:hAnsi="Times New Roman" w:cs="Times New Roman"/>
                <w:sz w:val="20"/>
                <w:szCs w:val="20"/>
                <w:vertAlign w:val="superscript"/>
              </w:rPr>
              <w:footnoteReference w:id="204"/>
            </w:r>
          </w:p>
        </w:tc>
        <w:tc>
          <w:tcPr>
            <w:tcW w:w="2610" w:type="dxa"/>
            <w:tcBorders>
              <w:top w:val="single" w:sz="4" w:space="0" w:color="000000"/>
              <w:left w:val="single" w:sz="4" w:space="0" w:color="000000"/>
              <w:righ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 специјализивано за поглавље о спаљивању отпада.</w:t>
            </w:r>
          </w:p>
        </w:tc>
        <w:tc>
          <w:tcPr>
            <w:tcW w:w="2430" w:type="dxa"/>
            <w:tcBorders>
              <w:top w:val="single" w:sz="4" w:space="0" w:color="000000"/>
              <w:left w:val="single" w:sz="4" w:space="0" w:color="000000"/>
            </w:tcBorders>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Специјализација постојећег особља кроз програме изградње капацитета</w:t>
            </w:r>
          </w:p>
        </w:tc>
      </w:tr>
      <w:tr w:rsidR="005E098E" w:rsidRPr="004F488B" w:rsidTr="00330ABA">
        <w:tc>
          <w:tcPr>
            <w:tcW w:w="2335"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управљање животном средином, Одељење за хемикалије</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b/>
                <w:sz w:val="20"/>
                <w:szCs w:val="20"/>
              </w:rPr>
              <w:t>Боје са испарљивим органским једињењима</w:t>
            </w:r>
          </w:p>
        </w:tc>
        <w:tc>
          <w:tcPr>
            <w:tcW w:w="889"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0,2</w:t>
            </w:r>
            <w:r w:rsidRPr="004F488B">
              <w:rPr>
                <w:rFonts w:ascii="Times New Roman" w:hAnsi="Times New Roman" w:cs="Times New Roman"/>
                <w:sz w:val="20"/>
                <w:szCs w:val="20"/>
                <w:vertAlign w:val="superscript"/>
              </w:rPr>
              <w:footnoteReference w:id="205"/>
            </w:r>
          </w:p>
        </w:tc>
        <w:tc>
          <w:tcPr>
            <w:tcW w:w="261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w:t>
            </w: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(специјализација 1 радног места за задатке везане за испарљива органска једињења)</w:t>
            </w:r>
          </w:p>
        </w:tc>
        <w:tc>
          <w:tcPr>
            <w:tcW w:w="243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p>
        </w:tc>
      </w:tr>
      <w:tr w:rsidR="005E098E" w:rsidRPr="004F488B" w:rsidTr="00330ABA">
        <w:trPr>
          <w:trHeight w:val="1060"/>
        </w:trPr>
        <w:tc>
          <w:tcPr>
            <w:tcW w:w="2335" w:type="dxa"/>
            <w:vMerge w:val="restart"/>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Сектор за управљање животном средином, Група за стандарде и чистију производњу</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Еколошко означавање</w:t>
            </w:r>
          </w:p>
          <w:p w:rsidR="005E098E" w:rsidRPr="004F488B" w:rsidRDefault="005E098E" w:rsidP="004F488B">
            <w:pPr>
              <w:pStyle w:val="Normal1"/>
              <w:spacing w:after="0" w:line="240" w:lineRule="auto"/>
              <w:rPr>
                <w:rFonts w:ascii="Times New Roman" w:hAnsi="Times New Roman" w:cs="Times New Roman"/>
                <w:sz w:val="20"/>
                <w:szCs w:val="20"/>
              </w:rPr>
            </w:pPr>
          </w:p>
        </w:tc>
        <w:tc>
          <w:tcPr>
            <w:tcW w:w="889"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1</w:t>
            </w:r>
          </w:p>
          <w:p w:rsidR="005E098E" w:rsidRPr="004F488B" w:rsidRDefault="005E098E" w:rsidP="004F488B">
            <w:pPr>
              <w:pStyle w:val="Normal1"/>
              <w:spacing w:after="0" w:line="240" w:lineRule="auto"/>
              <w:jc w:val="center"/>
              <w:rPr>
                <w:rFonts w:ascii="Times New Roman" w:hAnsi="Times New Roman" w:cs="Times New Roman"/>
                <w:sz w:val="20"/>
                <w:szCs w:val="20"/>
              </w:rPr>
            </w:pPr>
          </w:p>
        </w:tc>
        <w:tc>
          <w:tcPr>
            <w:tcW w:w="261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 (у средњорочној перспективи, одређивање додатног радног места за задатке еколошког означавања)</w:t>
            </w:r>
          </w:p>
        </w:tc>
        <w:tc>
          <w:tcPr>
            <w:tcW w:w="2430" w:type="dxa"/>
            <w:vMerge w:val="restart"/>
            <w:vAlign w:val="center"/>
          </w:tcPr>
          <w:p w:rsidR="005E098E" w:rsidRPr="004F488B" w:rsidRDefault="005E098E" w:rsidP="004F488B">
            <w:pPr>
              <w:pStyle w:val="Normal1"/>
              <w:spacing w:after="0" w:line="240" w:lineRule="auto"/>
              <w:rPr>
                <w:rFonts w:ascii="Times New Roman" w:hAnsi="Times New Roman" w:cs="Times New Roman"/>
                <w:sz w:val="20"/>
                <w:szCs w:val="20"/>
              </w:rPr>
            </w:pPr>
          </w:p>
          <w:p w:rsidR="005E098E" w:rsidRPr="004F488B" w:rsidRDefault="005E098E" w:rsidP="004F488B">
            <w:pPr>
              <w:pStyle w:val="Normal1"/>
              <w:spacing w:after="0" w:line="240" w:lineRule="auto"/>
              <w:rPr>
                <w:rFonts w:ascii="Times New Roman" w:hAnsi="Times New Roman" w:cs="Times New Roman"/>
                <w:sz w:val="20"/>
                <w:szCs w:val="20"/>
              </w:rPr>
            </w:pP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Да, изградња капацитета и размена примера добре праксе. </w:t>
            </w:r>
          </w:p>
          <w:p w:rsidR="005E098E" w:rsidRPr="004F488B" w:rsidRDefault="005E098E" w:rsidP="004F488B">
            <w:pPr>
              <w:pStyle w:val="Normal1"/>
              <w:spacing w:after="0" w:line="240" w:lineRule="auto"/>
              <w:rPr>
                <w:rFonts w:ascii="Times New Roman" w:hAnsi="Times New Roman" w:cs="Times New Roman"/>
                <w:sz w:val="20"/>
                <w:szCs w:val="20"/>
              </w:rPr>
            </w:pPr>
          </w:p>
        </w:tc>
      </w:tr>
      <w:tr w:rsidR="005E098E" w:rsidRPr="004F488B" w:rsidTr="00330ABA">
        <w:trPr>
          <w:trHeight w:val="534"/>
        </w:trPr>
        <w:tc>
          <w:tcPr>
            <w:tcW w:w="2335"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c>
          <w:tcPr>
            <w:tcW w:w="1350" w:type="dxa"/>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EMAS</w:t>
            </w:r>
          </w:p>
        </w:tc>
        <w:tc>
          <w:tcPr>
            <w:tcW w:w="889" w:type="dxa"/>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1</w:t>
            </w:r>
          </w:p>
        </w:tc>
        <w:tc>
          <w:tcPr>
            <w:tcW w:w="261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+1 радно место (у средњорочној перспективи, одређивање додатног радног места за EMAS задатке)</w:t>
            </w:r>
          </w:p>
        </w:tc>
        <w:tc>
          <w:tcPr>
            <w:tcW w:w="2430" w:type="dxa"/>
            <w:vMerge/>
            <w:vAlign w:val="center"/>
          </w:tcPr>
          <w:p w:rsidR="005E098E" w:rsidRPr="004F488B" w:rsidRDefault="005E098E" w:rsidP="004F488B">
            <w:pPr>
              <w:pStyle w:val="Normal1"/>
              <w:widowControl w:val="0"/>
              <w:pBdr>
                <w:top w:val="nil"/>
                <w:left w:val="nil"/>
                <w:bottom w:val="nil"/>
                <w:right w:val="nil"/>
                <w:between w:val="nil"/>
              </w:pBdr>
              <w:spacing w:after="0" w:line="240" w:lineRule="auto"/>
              <w:rPr>
                <w:rFonts w:ascii="Times New Roman" w:hAnsi="Times New Roman" w:cs="Times New Roman"/>
                <w:sz w:val="20"/>
                <w:szCs w:val="20"/>
              </w:rPr>
            </w:pPr>
          </w:p>
        </w:tc>
      </w:tr>
      <w:tr w:rsidR="005E098E" w:rsidRPr="004F488B" w:rsidTr="005E098E">
        <w:tc>
          <w:tcPr>
            <w:tcW w:w="9614" w:type="dxa"/>
            <w:gridSpan w:val="5"/>
            <w:shd w:val="clear" w:color="auto" w:fill="F2F2F2"/>
            <w:vAlign w:val="center"/>
          </w:tcPr>
          <w:p w:rsidR="005E098E" w:rsidRPr="004F488B" w:rsidRDefault="005E098E" w:rsidP="004F488B">
            <w:pPr>
              <w:pStyle w:val="Normal1"/>
              <w:spacing w:after="0" w:line="240" w:lineRule="auto"/>
              <w:rPr>
                <w:rFonts w:ascii="Times New Roman" w:hAnsi="Times New Roman" w:cs="Times New Roman"/>
                <w:b/>
                <w:sz w:val="20"/>
                <w:szCs w:val="20"/>
              </w:rPr>
            </w:pPr>
            <w:r w:rsidRPr="004F488B">
              <w:rPr>
                <w:rFonts w:ascii="Times New Roman" w:hAnsi="Times New Roman" w:cs="Times New Roman"/>
                <w:b/>
                <w:sz w:val="20"/>
                <w:szCs w:val="20"/>
              </w:rPr>
              <w:t>Покрајински секретаријат за урбанизам и заштиту животне средине, УКУПНО +3 радна места</w:t>
            </w:r>
          </w:p>
        </w:tc>
      </w:tr>
      <w:tr w:rsidR="005E098E" w:rsidRPr="004F488B" w:rsidTr="00330ABA">
        <w:tc>
          <w:tcPr>
            <w:tcW w:w="2335"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Одељење за чистију производњу, обновљиве изворе енергије и одрживи развој</w:t>
            </w:r>
          </w:p>
        </w:tc>
        <w:tc>
          <w:tcPr>
            <w:tcW w:w="135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b/>
                <w:sz w:val="20"/>
                <w:szCs w:val="20"/>
              </w:rPr>
            </w:pPr>
          </w:p>
          <w:p w:rsidR="005E098E" w:rsidRPr="004F488B" w:rsidRDefault="000E3C5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b/>
                <w:sz w:val="20"/>
                <w:szCs w:val="20"/>
              </w:rPr>
              <w:t>IED</w:t>
            </w:r>
          </w:p>
        </w:tc>
        <w:tc>
          <w:tcPr>
            <w:tcW w:w="889" w:type="dxa"/>
            <w:shd w:val="clear" w:color="auto" w:fill="auto"/>
            <w:vAlign w:val="center"/>
          </w:tcPr>
          <w:p w:rsidR="005E098E" w:rsidRPr="004F488B" w:rsidRDefault="005E098E" w:rsidP="004F488B">
            <w:pPr>
              <w:pStyle w:val="Normal1"/>
              <w:spacing w:after="0" w:line="240" w:lineRule="auto"/>
              <w:jc w:val="center"/>
              <w:rPr>
                <w:rFonts w:ascii="Times New Roman" w:hAnsi="Times New Roman" w:cs="Times New Roman"/>
                <w:sz w:val="20"/>
                <w:szCs w:val="20"/>
              </w:rPr>
            </w:pPr>
          </w:p>
          <w:p w:rsidR="005E098E" w:rsidRPr="004F488B" w:rsidRDefault="005E098E" w:rsidP="004F488B">
            <w:pPr>
              <w:pStyle w:val="Normal1"/>
              <w:spacing w:after="0" w:line="240" w:lineRule="auto"/>
              <w:jc w:val="center"/>
              <w:rPr>
                <w:rFonts w:ascii="Times New Roman" w:hAnsi="Times New Roman" w:cs="Times New Roman"/>
                <w:sz w:val="20"/>
                <w:szCs w:val="20"/>
              </w:rPr>
            </w:pPr>
            <w:r w:rsidRPr="004F488B">
              <w:rPr>
                <w:rFonts w:ascii="Times New Roman" w:hAnsi="Times New Roman" w:cs="Times New Roman"/>
                <w:sz w:val="20"/>
                <w:szCs w:val="20"/>
              </w:rPr>
              <w:t>+0,5</w:t>
            </w:r>
            <w:r w:rsidRPr="004F488B">
              <w:rPr>
                <w:rFonts w:ascii="Times New Roman" w:hAnsi="Times New Roman" w:cs="Times New Roman"/>
                <w:sz w:val="20"/>
                <w:szCs w:val="20"/>
                <w:vertAlign w:val="superscript"/>
              </w:rPr>
              <w:footnoteReference w:id="206"/>
            </w:r>
          </w:p>
        </w:tc>
        <w:tc>
          <w:tcPr>
            <w:tcW w:w="261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p>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 xml:space="preserve">3 радна места за </w:t>
            </w:r>
            <w:r w:rsidR="000E3C5E" w:rsidRPr="004F488B">
              <w:rPr>
                <w:rFonts w:ascii="Times New Roman" w:hAnsi="Times New Roman" w:cs="Times New Roman"/>
                <w:sz w:val="20"/>
                <w:szCs w:val="20"/>
              </w:rPr>
              <w:t>IED</w:t>
            </w:r>
          </w:p>
        </w:tc>
        <w:tc>
          <w:tcPr>
            <w:tcW w:w="2430" w:type="dxa"/>
            <w:shd w:val="clear" w:color="auto" w:fill="auto"/>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Програми изградње капацитета (најбоље као компонента  пројеката ТП).</w:t>
            </w:r>
          </w:p>
        </w:tc>
      </w:tr>
      <w:tr w:rsidR="005E098E" w:rsidRPr="004F488B" w:rsidTr="005E098E">
        <w:tc>
          <w:tcPr>
            <w:tcW w:w="9614" w:type="dxa"/>
            <w:gridSpan w:val="5"/>
            <w:tcBorders>
              <w:top w:val="single" w:sz="4" w:space="0" w:color="000000"/>
              <w:left w:val="single" w:sz="4" w:space="0" w:color="000000"/>
              <w:bottom w:val="single" w:sz="4" w:space="0" w:color="000000"/>
              <w:right w:val="single" w:sz="4" w:space="0" w:color="000000"/>
            </w:tcBorders>
            <w:shd w:val="clear" w:color="auto" w:fill="DBE5F1"/>
          </w:tcPr>
          <w:p w:rsidR="005E098E" w:rsidRPr="004F488B" w:rsidRDefault="005E098E" w:rsidP="004F488B">
            <w:pPr>
              <w:pStyle w:val="Normal1"/>
              <w:spacing w:after="0" w:line="240" w:lineRule="auto"/>
              <w:jc w:val="both"/>
              <w:rPr>
                <w:rFonts w:ascii="Times New Roman" w:hAnsi="Times New Roman" w:cs="Times New Roman"/>
                <w:b/>
                <w:sz w:val="20"/>
                <w:szCs w:val="20"/>
              </w:rPr>
            </w:pPr>
            <w:r w:rsidRPr="004F488B">
              <w:rPr>
                <w:rFonts w:ascii="Times New Roman" w:hAnsi="Times New Roman" w:cs="Times New Roman"/>
                <w:b/>
                <w:sz w:val="20"/>
                <w:szCs w:val="20"/>
              </w:rPr>
              <w:t xml:space="preserve">Додатни програми изградње капацитета / потребе за додатном ТП у области </w:t>
            </w:r>
            <w:r w:rsidR="000E3C5E" w:rsidRPr="004F488B">
              <w:rPr>
                <w:rFonts w:ascii="Times New Roman" w:hAnsi="Times New Roman" w:cs="Times New Roman"/>
                <w:b/>
                <w:sz w:val="20"/>
                <w:szCs w:val="20"/>
              </w:rPr>
              <w:t>IPC</w:t>
            </w:r>
          </w:p>
        </w:tc>
      </w:tr>
      <w:tr w:rsidR="005E098E" w:rsidRPr="004F488B" w:rsidTr="00330ABA">
        <w:trPr>
          <w:trHeight w:val="400"/>
        </w:trPr>
        <w:tc>
          <w:tcPr>
            <w:tcW w:w="2335"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Циљна група</w:t>
            </w:r>
          </w:p>
        </w:tc>
        <w:tc>
          <w:tcPr>
            <w:tcW w:w="1350" w:type="dxa"/>
            <w:tcBorders>
              <w:top w:val="single" w:sz="4" w:space="0" w:color="000000"/>
              <w:left w:val="single" w:sz="4" w:space="0" w:color="000000"/>
              <w:bottom w:val="single" w:sz="4" w:space="0" w:color="000000"/>
              <w:right w:val="single" w:sz="4" w:space="0" w:color="000000"/>
            </w:tcBorders>
            <w:vAlign w:val="center"/>
          </w:tcPr>
          <w:p w:rsidR="005E098E" w:rsidRPr="004F488B" w:rsidRDefault="00BB6CB4"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A</w:t>
            </w:r>
            <w:r w:rsidR="005E098E" w:rsidRPr="004F488B">
              <w:rPr>
                <w:rFonts w:ascii="Times New Roman" w:hAnsi="Times New Roman" w:cs="Times New Roman"/>
                <w:b/>
                <w:sz w:val="20"/>
                <w:szCs w:val="20"/>
              </w:rPr>
              <w:t>кт ЕУ</w:t>
            </w:r>
          </w:p>
        </w:tc>
        <w:tc>
          <w:tcPr>
            <w:tcW w:w="5929" w:type="dxa"/>
            <w:gridSpan w:val="3"/>
            <w:tcBorders>
              <w:top w:val="single" w:sz="4" w:space="0" w:color="000000"/>
              <w:left w:val="single" w:sz="4" w:space="0" w:color="000000"/>
              <w:bottom w:val="single" w:sz="4" w:space="0" w:color="000000"/>
              <w:right w:val="single" w:sz="4" w:space="0" w:color="000000"/>
            </w:tcBorders>
            <w:vAlign w:val="center"/>
          </w:tcPr>
          <w:p w:rsidR="005E098E" w:rsidRPr="004F488B" w:rsidRDefault="005E098E" w:rsidP="004F488B">
            <w:pPr>
              <w:pStyle w:val="Normal1"/>
              <w:spacing w:after="0" w:line="240" w:lineRule="auto"/>
              <w:jc w:val="center"/>
              <w:rPr>
                <w:rFonts w:ascii="Times New Roman" w:hAnsi="Times New Roman" w:cs="Times New Roman"/>
                <w:b/>
                <w:sz w:val="20"/>
                <w:szCs w:val="20"/>
              </w:rPr>
            </w:pPr>
            <w:r w:rsidRPr="004F488B">
              <w:rPr>
                <w:rFonts w:ascii="Times New Roman" w:hAnsi="Times New Roman" w:cs="Times New Roman"/>
                <w:b/>
                <w:sz w:val="20"/>
                <w:szCs w:val="20"/>
              </w:rPr>
              <w:t>Подручје</w:t>
            </w:r>
          </w:p>
        </w:tc>
      </w:tr>
      <w:tr w:rsidR="005E098E" w:rsidRPr="004F488B" w:rsidTr="00330ABA">
        <w:tc>
          <w:tcPr>
            <w:tcW w:w="2335"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Регионалне / локалне извршне  институције, инспекторати, сви нивои</w:t>
            </w:r>
          </w:p>
        </w:tc>
        <w:tc>
          <w:tcPr>
            <w:tcW w:w="1350" w:type="dxa"/>
            <w:vAlign w:val="center"/>
          </w:tcPr>
          <w:p w:rsidR="005E098E" w:rsidRPr="00334ABD" w:rsidRDefault="000E3C5E" w:rsidP="004F488B">
            <w:pPr>
              <w:pStyle w:val="Normal1"/>
              <w:spacing w:after="0" w:line="240" w:lineRule="auto"/>
              <w:rPr>
                <w:rFonts w:ascii="Times New Roman" w:hAnsi="Times New Roman" w:cs="Times New Roman"/>
                <w:b/>
                <w:bCs/>
                <w:sz w:val="20"/>
                <w:szCs w:val="20"/>
              </w:rPr>
            </w:pPr>
            <w:r w:rsidRPr="00334ABD">
              <w:rPr>
                <w:rFonts w:ascii="Times New Roman" w:hAnsi="Times New Roman" w:cs="Times New Roman"/>
                <w:b/>
                <w:bCs/>
                <w:sz w:val="20"/>
                <w:szCs w:val="20"/>
              </w:rPr>
              <w:t>IED</w:t>
            </w:r>
          </w:p>
        </w:tc>
        <w:tc>
          <w:tcPr>
            <w:tcW w:w="5929" w:type="dxa"/>
            <w:gridSpan w:val="3"/>
          </w:tcPr>
          <w:p w:rsidR="005E098E" w:rsidRPr="004F488B" w:rsidRDefault="005E098E" w:rsidP="00C91E2E">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 xml:space="preserve">Програм изградње капацитета, координисан на националном нивоу (вертикална подела надлежности)/МЗЖС, а могуће и путем посебно осмишљеног ТП пројекта чији је циљ јачање капацитета локалног нивоа за примену процедура утврђених овим директивама. Специјализација постојећег особља кроз програме изградње капацитета (најбоље у оквиру ТП пројекта чији је циљ јачање имплементационих капацитета за све органе укључене у имплементацију Директиве о ИЕ, јачање капацитета органа за издавање </w:t>
            </w:r>
            <w:r w:rsidR="008C48C2" w:rsidRPr="004F488B">
              <w:rPr>
                <w:rFonts w:ascii="Times New Roman" w:hAnsi="Times New Roman" w:cs="Times New Roman"/>
                <w:sz w:val="20"/>
                <w:szCs w:val="20"/>
              </w:rPr>
              <w:t>доз</w:t>
            </w:r>
            <w:r w:rsidRPr="004F488B">
              <w:rPr>
                <w:rFonts w:ascii="Times New Roman" w:hAnsi="Times New Roman" w:cs="Times New Roman"/>
                <w:sz w:val="20"/>
                <w:szCs w:val="20"/>
              </w:rPr>
              <w:t xml:space="preserve">вола/ извршних органа који обављају задатака везане за  </w:t>
            </w:r>
            <w:r w:rsidR="000E3C5E" w:rsidRPr="004F488B">
              <w:rPr>
                <w:rFonts w:ascii="Times New Roman" w:hAnsi="Times New Roman" w:cs="Times New Roman"/>
                <w:sz w:val="20"/>
                <w:szCs w:val="20"/>
              </w:rPr>
              <w:t>IED</w:t>
            </w:r>
            <w:r w:rsidRPr="004F488B">
              <w:rPr>
                <w:rFonts w:ascii="Times New Roman" w:hAnsi="Times New Roman" w:cs="Times New Roman"/>
                <w:sz w:val="20"/>
                <w:szCs w:val="20"/>
              </w:rPr>
              <w:t>, на свим нивоима управљања.</w:t>
            </w:r>
          </w:p>
        </w:tc>
      </w:tr>
      <w:tr w:rsidR="005E098E" w:rsidRPr="004F488B" w:rsidTr="00330ABA">
        <w:tc>
          <w:tcPr>
            <w:tcW w:w="2335"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Извршне институције, сви нивои</w:t>
            </w:r>
          </w:p>
        </w:tc>
        <w:tc>
          <w:tcPr>
            <w:tcW w:w="1350" w:type="dxa"/>
            <w:vAlign w:val="center"/>
          </w:tcPr>
          <w:p w:rsidR="005E098E" w:rsidRPr="00334ABD" w:rsidRDefault="005E098E" w:rsidP="004F488B">
            <w:pPr>
              <w:pStyle w:val="Normal1"/>
              <w:spacing w:after="0" w:line="240" w:lineRule="auto"/>
              <w:rPr>
                <w:rFonts w:ascii="Times New Roman" w:hAnsi="Times New Roman" w:cs="Times New Roman"/>
                <w:b/>
                <w:bCs/>
                <w:iCs/>
                <w:sz w:val="20"/>
                <w:szCs w:val="20"/>
              </w:rPr>
            </w:pPr>
            <w:r w:rsidRPr="00334ABD">
              <w:rPr>
                <w:rFonts w:ascii="Times New Roman" w:hAnsi="Times New Roman" w:cs="Times New Roman"/>
                <w:b/>
                <w:bCs/>
                <w:iCs/>
                <w:sz w:val="20"/>
                <w:szCs w:val="20"/>
              </w:rPr>
              <w:t>SEVESO</w:t>
            </w:r>
          </w:p>
        </w:tc>
        <w:tc>
          <w:tcPr>
            <w:tcW w:w="5929" w:type="dxa"/>
            <w:gridSpan w:val="3"/>
          </w:tcPr>
          <w:p w:rsidR="005E098E" w:rsidRPr="004F488B" w:rsidRDefault="005E098E" w:rsidP="004F488B">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Развој и имплементација програма изградње капацитета, континуирано образовање. Такав програм може бити део ширег пројекта ТП (нпр. као компонента  ТП пројекта чији је циљ јачање капацитета за имплементацију код свих органа који учествују у реализацији SEVESO директиве) или посебно осмишљен програм.  Учешће националних инспектора (Одељења за удесе и хемикалије) и МЗЖС у развоју и имплементацији националних програма је опција коју треба даље истражити. Међутим, њихива имплементација ће зависти од стварних капацитета ових институција. Другим речима, изводљивост ће зависити од динамике јачања капацитета националног нивоа инспекције заштите животне средине/ МЗЖС (као што је горе описано), с обзиром да садашњи број запослених/специјализованог особља у односу на радно оптерећење не пружа могућност за развој и спровођење таквог свеобухватног програма.</w:t>
            </w:r>
          </w:p>
        </w:tc>
      </w:tr>
      <w:tr w:rsidR="005E098E" w:rsidRPr="004F488B" w:rsidTr="00330ABA">
        <w:tc>
          <w:tcPr>
            <w:tcW w:w="2335"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sz w:val="20"/>
                <w:szCs w:val="20"/>
              </w:rPr>
              <w:t>МЗЖС, Акредитационо тело, инспекторат</w:t>
            </w:r>
          </w:p>
        </w:tc>
        <w:tc>
          <w:tcPr>
            <w:tcW w:w="1350" w:type="dxa"/>
            <w:vAlign w:val="center"/>
          </w:tcPr>
          <w:p w:rsidR="005E098E" w:rsidRPr="004F488B" w:rsidRDefault="005E098E" w:rsidP="004F488B">
            <w:pPr>
              <w:pStyle w:val="Normal1"/>
              <w:spacing w:after="0" w:line="240" w:lineRule="auto"/>
              <w:rPr>
                <w:rFonts w:ascii="Times New Roman" w:hAnsi="Times New Roman" w:cs="Times New Roman"/>
                <w:sz w:val="20"/>
                <w:szCs w:val="20"/>
              </w:rPr>
            </w:pPr>
            <w:r w:rsidRPr="004F488B">
              <w:rPr>
                <w:rFonts w:ascii="Times New Roman" w:hAnsi="Times New Roman" w:cs="Times New Roman"/>
                <w:i/>
                <w:sz w:val="20"/>
                <w:szCs w:val="20"/>
              </w:rPr>
              <w:t>EMAS</w:t>
            </w:r>
            <w:r w:rsidRPr="004F488B">
              <w:rPr>
                <w:rFonts w:ascii="Times New Roman" w:hAnsi="Times New Roman" w:cs="Times New Roman"/>
                <w:sz w:val="20"/>
                <w:szCs w:val="20"/>
              </w:rPr>
              <w:t xml:space="preserve"> и Еколошко означавање</w:t>
            </w:r>
          </w:p>
        </w:tc>
        <w:tc>
          <w:tcPr>
            <w:tcW w:w="5929" w:type="dxa"/>
            <w:gridSpan w:val="3"/>
          </w:tcPr>
          <w:p w:rsidR="005E098E" w:rsidRPr="004F488B" w:rsidRDefault="005E098E" w:rsidP="004F488B">
            <w:pPr>
              <w:pStyle w:val="Normal1"/>
              <w:spacing w:after="0" w:line="240" w:lineRule="auto"/>
              <w:jc w:val="both"/>
              <w:rPr>
                <w:rFonts w:ascii="Times New Roman" w:hAnsi="Times New Roman" w:cs="Times New Roman"/>
                <w:sz w:val="20"/>
                <w:szCs w:val="20"/>
              </w:rPr>
            </w:pPr>
            <w:r w:rsidRPr="004F488B">
              <w:rPr>
                <w:rFonts w:ascii="Times New Roman" w:hAnsi="Times New Roman" w:cs="Times New Roman"/>
                <w:sz w:val="20"/>
                <w:szCs w:val="20"/>
              </w:rPr>
              <w:t>Развој и имплементација програма за изградњу капацитета, подизање свести и успостављање институција за спровођење.</w:t>
            </w:r>
          </w:p>
        </w:tc>
      </w:tr>
    </w:tbl>
    <w:p w:rsidR="005E098E" w:rsidRPr="004F488B" w:rsidRDefault="005E098E" w:rsidP="004F488B">
      <w:pPr>
        <w:pStyle w:val="Normal1"/>
        <w:rPr>
          <w:rFonts w:ascii="Times New Roman" w:hAnsi="Times New Roman" w:cs="Times New Roman"/>
          <w:b/>
          <w:sz w:val="20"/>
          <w:szCs w:val="20"/>
          <w:highlight w:val="yellow"/>
        </w:rPr>
      </w:pPr>
      <w:r w:rsidRPr="004F488B">
        <w:rPr>
          <w:rFonts w:ascii="Times New Roman" w:hAnsi="Times New Roman" w:cs="Times New Roman"/>
          <w:sz w:val="20"/>
          <w:szCs w:val="20"/>
        </w:rPr>
        <w:br w:type="page"/>
      </w:r>
    </w:p>
    <w:p w:rsidR="005E098E" w:rsidRPr="00162E7E" w:rsidRDefault="005E098E" w:rsidP="004F488B">
      <w:pPr>
        <w:pStyle w:val="Heading2"/>
        <w:ind w:left="0"/>
        <w:rPr>
          <w:rFonts w:ascii="Times New Roman" w:hAnsi="Times New Roman"/>
        </w:rPr>
      </w:pPr>
      <w:bookmarkStart w:id="67" w:name="_Toc12271889"/>
      <w:bookmarkStart w:id="68" w:name="_Toc27146913"/>
      <w:r w:rsidRPr="00162E7E">
        <w:rPr>
          <w:rFonts w:ascii="Times New Roman" w:hAnsi="Times New Roman"/>
        </w:rPr>
        <w:t xml:space="preserve">4.7 </w:t>
      </w:r>
      <w:r w:rsidR="0014597F" w:rsidRPr="00162E7E">
        <w:rPr>
          <w:rFonts w:ascii="Times New Roman" w:hAnsi="Times New Roman"/>
        </w:rPr>
        <w:t>Процена</w:t>
      </w:r>
      <w:r w:rsidRPr="00162E7E">
        <w:rPr>
          <w:rFonts w:ascii="Times New Roman" w:hAnsi="Times New Roman"/>
        </w:rPr>
        <w:t xml:space="preserve"> законодавних и институционалних неусклађености са </w:t>
      </w:r>
      <w:r w:rsidR="0014597F" w:rsidRPr="00162E7E">
        <w:rPr>
          <w:rFonts w:ascii="Times New Roman" w:hAnsi="Times New Roman"/>
        </w:rPr>
        <w:t>прописима</w:t>
      </w:r>
      <w:r w:rsidRPr="00162E7E">
        <w:rPr>
          <w:rFonts w:ascii="Times New Roman" w:hAnsi="Times New Roman"/>
        </w:rPr>
        <w:t xml:space="preserve"> ЕУ који се односе </w:t>
      </w:r>
      <w:r w:rsidR="0014597F" w:rsidRPr="00162E7E">
        <w:rPr>
          <w:rFonts w:ascii="Times New Roman" w:hAnsi="Times New Roman"/>
        </w:rPr>
        <w:t xml:space="preserve">на </w:t>
      </w:r>
      <w:r w:rsidRPr="00162E7E">
        <w:rPr>
          <w:rFonts w:ascii="Times New Roman" w:hAnsi="Times New Roman"/>
        </w:rPr>
        <w:t>хемикалије</w:t>
      </w:r>
      <w:bookmarkEnd w:id="67"/>
      <w:bookmarkEnd w:id="68"/>
      <w:r w:rsidRPr="00162E7E">
        <w:rPr>
          <w:rFonts w:ascii="Times New Roman" w:hAnsi="Times New Roman"/>
        </w:rPr>
        <w:t xml:space="preserve"> </w:t>
      </w:r>
    </w:p>
    <w:p w:rsidR="00330ABA" w:rsidRPr="00162E7E" w:rsidRDefault="00330ABA" w:rsidP="004F488B">
      <w:pPr>
        <w:pStyle w:val="Heading2"/>
        <w:ind w:left="0"/>
        <w:rPr>
          <w:rFonts w:ascii="Times New Roman" w:hAnsi="Times New Roman"/>
        </w:rPr>
      </w:pP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Садашња ситуација и анализа недостатака</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Генерално, постигнут је напредни ниво усклађености са правним тековинама ЕУ.</w:t>
      </w:r>
      <w:r w:rsidRPr="00162E7E">
        <w:rPr>
          <w:rFonts w:ascii="Times New Roman" w:hAnsi="Times New Roman" w:cs="Times New Roman"/>
          <w:sz w:val="24"/>
          <w:szCs w:val="24"/>
          <w:vertAlign w:val="superscript"/>
        </w:rPr>
        <w:footnoteReference w:id="207"/>
      </w:r>
      <w:r w:rsidRPr="00162E7E">
        <w:rPr>
          <w:rFonts w:ascii="Times New Roman" w:hAnsi="Times New Roman" w:cs="Times New Roman"/>
          <w:sz w:val="24"/>
          <w:szCs w:val="24"/>
        </w:rPr>
        <w:t xml:space="preserve"> Међутим, прелазни периоди и /или „специфична прилагођавања</w:t>
      </w:r>
      <w:r w:rsidR="00C91E2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208"/>
      </w:r>
      <w:r w:rsidRPr="00162E7E">
        <w:rPr>
          <w:rFonts w:ascii="Times New Roman" w:hAnsi="Times New Roman" w:cs="Times New Roman"/>
          <w:sz w:val="24"/>
          <w:szCs w:val="24"/>
        </w:rPr>
        <w:t>одређеним захтевима REACH Уредбe која се тиче регистрације, евалуације, ауторизације и рестрикције хемикалија и Уредбе о биоцидним производима</w:t>
      </w:r>
      <w:r w:rsidRPr="00162E7E">
        <w:rPr>
          <w:rFonts w:ascii="Times New Roman" w:hAnsi="Times New Roman" w:cs="Times New Roman"/>
          <w:sz w:val="24"/>
          <w:szCs w:val="24"/>
          <w:vertAlign w:val="superscript"/>
        </w:rPr>
        <w:footnoteReference w:id="209"/>
      </w:r>
      <w:r w:rsidRPr="00162E7E">
        <w:rPr>
          <w:rFonts w:ascii="Times New Roman" w:hAnsi="Times New Roman" w:cs="Times New Roman"/>
          <w:sz w:val="24"/>
          <w:szCs w:val="24"/>
        </w:rPr>
        <w:t xml:space="preserve">  ће бити неопходни.</w:t>
      </w:r>
      <w:r w:rsidR="008C48C2"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Процена трошкова за имплементацију ЕУ закона о хемикалијама тек треба да се уради. Постоје одређене празнине у транспозицији.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Директива о заштити животиња које се користе у научне сврхе</w:t>
      </w:r>
      <w:r w:rsidRPr="00162E7E">
        <w:rPr>
          <w:rFonts w:ascii="Times New Roman" w:hAnsi="Times New Roman" w:cs="Times New Roman"/>
          <w:sz w:val="24"/>
          <w:szCs w:val="24"/>
        </w:rPr>
        <w:t xml:space="preserve"> није транспонована.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азбесту</w:t>
      </w:r>
      <w:r w:rsidRPr="00162E7E">
        <w:rPr>
          <w:rFonts w:ascii="Times New Roman" w:hAnsi="Times New Roman" w:cs="Times New Roman"/>
          <w:b/>
          <w:sz w:val="24"/>
          <w:szCs w:val="24"/>
          <w:vertAlign w:val="superscript"/>
        </w:rPr>
        <w:footnoteReference w:id="210"/>
      </w:r>
      <w:r w:rsidRPr="00162E7E">
        <w:rPr>
          <w:rFonts w:ascii="Times New Roman" w:hAnsi="Times New Roman" w:cs="Times New Roman"/>
          <w:sz w:val="24"/>
          <w:szCs w:val="24"/>
        </w:rPr>
        <w:t xml:space="preserve"> (ДА) је непотпуна. Законске мере које су на снази раштркане су у различитим законима, који покривају надлежности неколико министарстава, што може утицати на ефикасну транспозицију и имплементацију.</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Национално законодавство је делимично усклађено са Директивом о </w:t>
      </w:r>
      <w:r w:rsidRPr="00162E7E">
        <w:rPr>
          <w:rFonts w:ascii="Times New Roman" w:hAnsi="Times New Roman" w:cs="Times New Roman"/>
          <w:b/>
          <w:sz w:val="24"/>
          <w:szCs w:val="24"/>
        </w:rPr>
        <w:t>биоциднима производима</w:t>
      </w:r>
      <w:r w:rsidRPr="00162E7E">
        <w:rPr>
          <w:rFonts w:ascii="Times New Roman" w:hAnsi="Times New Roman" w:cs="Times New Roman"/>
          <w:sz w:val="24"/>
          <w:szCs w:val="24"/>
        </w:rPr>
        <w:t xml:space="preserve"> 98/8/Е</w:t>
      </w:r>
      <w:r w:rsidR="008F41DC">
        <w:rPr>
          <w:rFonts w:ascii="Times New Roman" w:hAnsi="Times New Roman" w:cs="Times New Roman"/>
          <w:sz w:val="24"/>
          <w:szCs w:val="24"/>
        </w:rPr>
        <w:t>З</w:t>
      </w:r>
      <w:r w:rsidRPr="00162E7E">
        <w:rPr>
          <w:rFonts w:ascii="Times New Roman" w:hAnsi="Times New Roman" w:cs="Times New Roman"/>
          <w:sz w:val="24"/>
          <w:szCs w:val="24"/>
        </w:rPr>
        <w:t xml:space="preserve">. Израђен је нацрт новог националног законодавства усклађеног са </w:t>
      </w:r>
      <w:r w:rsidRPr="00162E7E">
        <w:rPr>
          <w:rFonts w:ascii="Times New Roman" w:hAnsi="Times New Roman" w:cs="Times New Roman"/>
          <w:b/>
          <w:sz w:val="24"/>
          <w:szCs w:val="24"/>
        </w:rPr>
        <w:t>Уредбом о биоциднима производима</w:t>
      </w:r>
      <w:r w:rsidRPr="00162E7E">
        <w:rPr>
          <w:rFonts w:ascii="Times New Roman" w:hAnsi="Times New Roman" w:cs="Times New Roman"/>
          <w:b/>
          <w:sz w:val="24"/>
          <w:szCs w:val="24"/>
          <w:vertAlign w:val="superscript"/>
        </w:rPr>
        <w:footnoteReference w:id="211"/>
      </w:r>
      <w:r w:rsidRPr="00162E7E">
        <w:rPr>
          <w:rFonts w:ascii="Times New Roman" w:hAnsi="Times New Roman" w:cs="Times New Roman"/>
          <w:b/>
          <w:sz w:val="24"/>
          <w:szCs w:val="24"/>
        </w:rPr>
        <w:t xml:space="preserve"> (УБП)</w:t>
      </w:r>
      <w:r w:rsidRPr="00162E7E">
        <w:rPr>
          <w:rFonts w:ascii="Times New Roman" w:hAnsi="Times New Roman" w:cs="Times New Roman"/>
          <w:sz w:val="24"/>
          <w:szCs w:val="24"/>
        </w:rPr>
        <w:t xml:space="preserve"> у највећој могућој мери за државу кандидата. Потпуна усклађеност са УБП ће захтевати посебан план имплементације, укључујући финансијску пројекцију</w:t>
      </w:r>
      <w:r w:rsidRPr="00162E7E">
        <w:rPr>
          <w:rFonts w:ascii="Times New Roman" w:hAnsi="Times New Roman" w:cs="Times New Roman"/>
          <w:sz w:val="24"/>
          <w:szCs w:val="24"/>
          <w:vertAlign w:val="superscript"/>
        </w:rPr>
        <w:footnoteReference w:id="212"/>
      </w:r>
      <w:r w:rsidRPr="00162E7E">
        <w:rPr>
          <w:rFonts w:ascii="Times New Roman" w:hAnsi="Times New Roman" w:cs="Times New Roman"/>
          <w:sz w:val="24"/>
          <w:szCs w:val="24"/>
        </w:rPr>
        <w:t xml:space="preserve"> као и израду нацрта Закона о имплементацији УБП.</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Усклађеност са </w:t>
      </w:r>
      <w:r w:rsidRPr="00162E7E">
        <w:rPr>
          <w:rFonts w:ascii="Times New Roman" w:hAnsi="Times New Roman" w:cs="Times New Roman"/>
          <w:b/>
          <w:sz w:val="24"/>
          <w:szCs w:val="24"/>
        </w:rPr>
        <w:t>Уредбом о дуготрајним органским загађивачима</w:t>
      </w:r>
      <w:r w:rsidRPr="00162E7E">
        <w:rPr>
          <w:rFonts w:ascii="Times New Roman" w:hAnsi="Times New Roman" w:cs="Times New Roman"/>
          <w:b/>
          <w:sz w:val="24"/>
          <w:szCs w:val="24"/>
          <w:vertAlign w:val="superscript"/>
        </w:rPr>
        <w:footnoteReference w:id="213"/>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w:t>
      </w:r>
      <w:r w:rsidR="009F4C28" w:rsidRPr="00162E7E">
        <w:rPr>
          <w:rFonts w:ascii="Times New Roman" w:hAnsi="Times New Roman" w:cs="Times New Roman"/>
          <w:sz w:val="24"/>
          <w:szCs w:val="24"/>
        </w:rPr>
        <w:t>POP</w:t>
      </w:r>
      <w:r w:rsidR="008C48C2" w:rsidRPr="00162E7E">
        <w:rPr>
          <w:rFonts w:ascii="Times New Roman" w:hAnsi="Times New Roman" w:cs="Times New Roman"/>
          <w:sz w:val="24"/>
          <w:szCs w:val="24"/>
        </w:rPr>
        <w:t>с</w:t>
      </w:r>
      <w:r w:rsidRPr="00162E7E">
        <w:rPr>
          <w:rFonts w:ascii="Times New Roman" w:hAnsi="Times New Roman" w:cs="Times New Roman"/>
          <w:sz w:val="24"/>
          <w:szCs w:val="24"/>
        </w:rPr>
        <w:t>) је унапређена.</w:t>
      </w:r>
      <w:r w:rsidRPr="00162E7E">
        <w:rPr>
          <w:rFonts w:ascii="Times New Roman" w:hAnsi="Times New Roman" w:cs="Times New Roman"/>
          <w:sz w:val="24"/>
          <w:szCs w:val="24"/>
          <w:vertAlign w:val="superscript"/>
        </w:rPr>
        <w:footnoteReference w:id="214"/>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Међутим,</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потребно је даље усклађивање са Уредбом (ЕУ) бр. 1342/2014, Уредбом (ЕУ) бр. 2015/2030, Уредбом (ЕУ) бр. 2016/293 и Уредбом (ЕУ) бр. 2016/460 која измењује Директиву о </w:t>
      </w:r>
      <w:r w:rsidR="009F4C28" w:rsidRPr="00162E7E">
        <w:rPr>
          <w:rFonts w:ascii="Times New Roman" w:hAnsi="Times New Roman" w:cs="Times New Roman"/>
          <w:sz w:val="24"/>
          <w:szCs w:val="24"/>
        </w:rPr>
        <w:t>POP</w:t>
      </w:r>
      <w:r w:rsidR="00C91E2E">
        <w:rPr>
          <w:rFonts w:ascii="Times New Roman" w:hAnsi="Times New Roman" w:cs="Times New Roman"/>
          <w:sz w:val="24"/>
          <w:szCs w:val="24"/>
        </w:rPr>
        <w:t>s</w:t>
      </w:r>
      <w:r w:rsidRPr="00162E7E">
        <w:rPr>
          <w:rFonts w:ascii="Times New Roman" w:hAnsi="Times New Roman" w:cs="Times New Roman"/>
          <w:sz w:val="24"/>
          <w:szCs w:val="24"/>
        </w:rPr>
        <w:t>.</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Национално законодавство је у потпуности усклађено са </w:t>
      </w:r>
      <w:r w:rsidRPr="00162E7E">
        <w:rPr>
          <w:rFonts w:ascii="Times New Roman" w:hAnsi="Times New Roman" w:cs="Times New Roman"/>
          <w:b/>
          <w:sz w:val="24"/>
          <w:szCs w:val="24"/>
        </w:rPr>
        <w:t>Правилником о извозу и увозу одређених опасних хемикалија</w:t>
      </w:r>
      <w:r w:rsidRPr="00162E7E">
        <w:rPr>
          <w:rFonts w:ascii="Times New Roman" w:hAnsi="Times New Roman" w:cs="Times New Roman"/>
          <w:b/>
          <w:sz w:val="24"/>
          <w:szCs w:val="24"/>
          <w:vertAlign w:val="superscript"/>
        </w:rPr>
        <w:footnoteReference w:id="215"/>
      </w:r>
      <w:r w:rsidRPr="00162E7E">
        <w:rPr>
          <w:rFonts w:ascii="Times New Roman" w:hAnsi="Times New Roman" w:cs="Times New Roman"/>
          <w:sz w:val="24"/>
          <w:szCs w:val="24"/>
        </w:rPr>
        <w:t xml:space="preserve"> (</w:t>
      </w:r>
      <w:r w:rsidR="00BD6CFE" w:rsidRPr="00162E7E">
        <w:rPr>
          <w:rFonts w:ascii="Times New Roman" w:hAnsi="Times New Roman" w:cs="Times New Roman"/>
          <w:sz w:val="24"/>
          <w:szCs w:val="24"/>
        </w:rPr>
        <w:t>EIHC</w:t>
      </w:r>
      <w:r w:rsidRPr="00162E7E">
        <w:rPr>
          <w:rFonts w:ascii="Times New Roman" w:hAnsi="Times New Roman" w:cs="Times New Roman"/>
          <w:sz w:val="24"/>
          <w:szCs w:val="24"/>
        </w:rPr>
        <w:t>), осим одредби које захтевају статус чланства.</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Постигнут је висок степен усклађености Националног законодавствa са захтевима Уредбе </w:t>
      </w:r>
      <w:r w:rsidRPr="00162E7E">
        <w:rPr>
          <w:rFonts w:ascii="Times New Roman" w:hAnsi="Times New Roman" w:cs="Times New Roman"/>
          <w:b/>
          <w:i/>
          <w:sz w:val="24"/>
          <w:szCs w:val="24"/>
        </w:rPr>
        <w:t>REACH</w:t>
      </w:r>
      <w:r w:rsidRPr="00162E7E">
        <w:rPr>
          <w:rFonts w:ascii="Times New Roman" w:hAnsi="Times New Roman" w:cs="Times New Roman"/>
          <w:b/>
          <w:sz w:val="24"/>
          <w:szCs w:val="24"/>
          <w:vertAlign w:val="superscript"/>
        </w:rPr>
        <w:footnoteReference w:id="216"/>
      </w:r>
      <w:r w:rsidRPr="00162E7E">
        <w:rPr>
          <w:rFonts w:ascii="Times New Roman" w:hAnsi="Times New Roman" w:cs="Times New Roman"/>
          <w:sz w:val="24"/>
          <w:szCs w:val="24"/>
        </w:rPr>
        <w:t xml:space="preserve">, осим процедура Уредбе  </w:t>
      </w:r>
      <w:r w:rsidRPr="00162E7E">
        <w:rPr>
          <w:rFonts w:ascii="Times New Roman" w:hAnsi="Times New Roman" w:cs="Times New Roman"/>
          <w:b/>
          <w:i/>
          <w:sz w:val="24"/>
          <w:szCs w:val="24"/>
        </w:rPr>
        <w:t>REACH</w:t>
      </w:r>
      <w:r w:rsidRPr="00162E7E">
        <w:rPr>
          <w:rFonts w:ascii="Times New Roman" w:hAnsi="Times New Roman" w:cs="Times New Roman"/>
          <w:sz w:val="24"/>
          <w:szCs w:val="24"/>
        </w:rPr>
        <w:t xml:space="preserve"> које су централизоване у ЕУ.</w:t>
      </w:r>
      <w:r w:rsidRPr="00162E7E">
        <w:rPr>
          <w:rFonts w:ascii="Times New Roman" w:hAnsi="Times New Roman" w:cs="Times New Roman"/>
          <w:sz w:val="24"/>
          <w:szCs w:val="24"/>
          <w:vertAlign w:val="superscript"/>
        </w:rPr>
        <w:footnoteReference w:id="217"/>
      </w:r>
      <w:r w:rsidRPr="00162E7E">
        <w:rPr>
          <w:rFonts w:ascii="Times New Roman" w:hAnsi="Times New Roman" w:cs="Times New Roman"/>
          <w:sz w:val="24"/>
          <w:szCs w:val="24"/>
        </w:rPr>
        <w:t xml:space="preserve"> Потпуна усклађеност Уредбе </w:t>
      </w:r>
      <w:r w:rsidRPr="00162E7E">
        <w:rPr>
          <w:rFonts w:ascii="Times New Roman" w:hAnsi="Times New Roman" w:cs="Times New Roman"/>
          <w:b/>
          <w:i/>
          <w:sz w:val="24"/>
          <w:szCs w:val="24"/>
        </w:rPr>
        <w:t>REACH</w:t>
      </w:r>
      <w:r w:rsidRPr="00162E7E">
        <w:rPr>
          <w:rFonts w:ascii="Times New Roman" w:hAnsi="Times New Roman" w:cs="Times New Roman"/>
          <w:sz w:val="24"/>
          <w:szCs w:val="24"/>
        </w:rPr>
        <w:t xml:space="preserve"> ће се постићи усвајањем Закона о имплементацији  пре приступања.</w:t>
      </w:r>
      <w:r w:rsidRPr="00162E7E">
        <w:rPr>
          <w:rFonts w:ascii="Times New Roman" w:hAnsi="Times New Roman" w:cs="Times New Roman"/>
          <w:sz w:val="24"/>
          <w:szCs w:val="24"/>
          <w:vertAlign w:val="superscript"/>
        </w:rPr>
        <w:footnoteReference w:id="218"/>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Ниво усклађености са </w:t>
      </w:r>
      <w:r w:rsidRPr="00162E7E">
        <w:rPr>
          <w:rFonts w:ascii="Times New Roman" w:hAnsi="Times New Roman" w:cs="Times New Roman"/>
          <w:b/>
          <w:sz w:val="24"/>
          <w:szCs w:val="24"/>
        </w:rPr>
        <w:t>Уредбом о класификацији, означавању и паковању материја и смеша</w:t>
      </w:r>
      <w:r w:rsidRPr="00162E7E">
        <w:rPr>
          <w:rFonts w:ascii="Times New Roman" w:hAnsi="Times New Roman" w:cs="Times New Roman"/>
          <w:b/>
          <w:sz w:val="24"/>
          <w:szCs w:val="24"/>
          <w:vertAlign w:val="superscript"/>
        </w:rPr>
        <w:footnoteReference w:id="219"/>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w:t>
      </w:r>
      <w:r w:rsidR="004C4573" w:rsidRPr="00162E7E">
        <w:rPr>
          <w:rFonts w:ascii="Times New Roman" w:hAnsi="Times New Roman" w:cs="Times New Roman"/>
          <w:sz w:val="24"/>
          <w:szCs w:val="24"/>
        </w:rPr>
        <w:t>CLP</w:t>
      </w:r>
      <w:r w:rsidRPr="00162E7E">
        <w:rPr>
          <w:rFonts w:ascii="Times New Roman" w:hAnsi="Times New Roman" w:cs="Times New Roman"/>
          <w:sz w:val="24"/>
          <w:szCs w:val="24"/>
        </w:rPr>
        <w:t>)</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Већина захтева и анекса је инкорпорирана у национално законодавство, осим захтева који захтевају статус чланства (нпр. дужност да се пријави класификација и означавање  Европској агенцији за хемикалије) и </w:t>
      </w:r>
      <w:r w:rsidR="00C91E2E">
        <w:rPr>
          <w:rFonts w:ascii="Times New Roman" w:hAnsi="Times New Roman" w:cs="Times New Roman"/>
          <w:sz w:val="24"/>
          <w:szCs w:val="24"/>
        </w:rPr>
        <w:t>Прилог</w:t>
      </w:r>
      <w:r w:rsidRPr="00162E7E">
        <w:rPr>
          <w:rFonts w:ascii="Times New Roman" w:hAnsi="Times New Roman" w:cs="Times New Roman"/>
          <w:sz w:val="24"/>
          <w:szCs w:val="24"/>
        </w:rPr>
        <w:t xml:space="preserve"> VIII. </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Правне и административне мере за постизање усаглашености</w:t>
      </w:r>
    </w:p>
    <w:p w:rsidR="005E098E" w:rsidRPr="00162E7E" w:rsidRDefault="005E098E" w:rsidP="00334ABD">
      <w:pPr>
        <w:pStyle w:val="Normal1"/>
        <w:numPr>
          <w:ilvl w:val="0"/>
          <w:numId w:val="10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Усвојити закон и подзаконска акта којима се преноси Директива заштити животиња које се користе у научне сврхе;</w:t>
      </w:r>
    </w:p>
    <w:p w:rsidR="005E098E" w:rsidRPr="00162E7E" w:rsidRDefault="005E098E" w:rsidP="00334ABD">
      <w:pPr>
        <w:pStyle w:val="Normal1"/>
        <w:numPr>
          <w:ilvl w:val="0"/>
          <w:numId w:val="10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Ревидирати и усвојити неопходне измене и допуне важећег законодавства како би се омогућила потпуна транспозиција и развили планови управљања азбестним отпадом Директиве о азбесту и увести институционалне аранжмане за ефикасну координацију напора за имплементацију;</w:t>
      </w:r>
    </w:p>
    <w:p w:rsidR="005E098E" w:rsidRPr="00162E7E" w:rsidRDefault="005E098E" w:rsidP="00334ABD">
      <w:pPr>
        <w:pStyle w:val="Normal1"/>
        <w:numPr>
          <w:ilvl w:val="0"/>
          <w:numId w:val="10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Усвојити нови Закон о биоцидним производима и одговарајући план имплементације како би се националне процедуре и захтеви за подацима приближили Уредби о БП;</w:t>
      </w:r>
    </w:p>
    <w:p w:rsidR="005E098E" w:rsidRPr="00162E7E" w:rsidRDefault="005E098E" w:rsidP="00334ABD">
      <w:pPr>
        <w:pStyle w:val="Normal1"/>
        <w:numPr>
          <w:ilvl w:val="0"/>
          <w:numId w:val="103"/>
        </w:numPr>
        <w:pBdr>
          <w:top w:val="nil"/>
          <w:left w:val="nil"/>
          <w:bottom w:val="nil"/>
          <w:right w:val="nil"/>
          <w:between w:val="nil"/>
        </w:pBdr>
        <w:spacing w:before="120" w:after="120"/>
        <w:ind w:left="426" w:hanging="426"/>
        <w:rPr>
          <w:rFonts w:ascii="Times New Roman" w:hAnsi="Times New Roman" w:cs="Times New Roman"/>
          <w:sz w:val="24"/>
          <w:szCs w:val="24"/>
        </w:rPr>
      </w:pPr>
      <w:r w:rsidRPr="00162E7E">
        <w:rPr>
          <w:rFonts w:ascii="Times New Roman" w:hAnsi="Times New Roman" w:cs="Times New Roman"/>
          <w:sz w:val="24"/>
          <w:szCs w:val="24"/>
        </w:rPr>
        <w:t xml:space="preserve">Усвојити Закон о имплементацији следећих прописа: </w:t>
      </w:r>
      <w:r w:rsidR="008C48C2" w:rsidRPr="00162E7E">
        <w:rPr>
          <w:rFonts w:ascii="Times New Roman" w:hAnsi="Times New Roman" w:cs="Times New Roman"/>
          <w:sz w:val="24"/>
          <w:szCs w:val="24"/>
        </w:rPr>
        <w:t xml:space="preserve">REACH, CLP, </w:t>
      </w:r>
      <w:r w:rsidR="00BD6CFE" w:rsidRPr="00162E7E">
        <w:rPr>
          <w:rFonts w:ascii="Times New Roman" w:hAnsi="Times New Roman" w:cs="Times New Roman"/>
          <w:sz w:val="24"/>
          <w:szCs w:val="24"/>
        </w:rPr>
        <w:t>УБП</w:t>
      </w:r>
      <w:r w:rsidR="008C48C2" w:rsidRPr="00162E7E">
        <w:rPr>
          <w:rFonts w:ascii="Times New Roman" w:hAnsi="Times New Roman" w:cs="Times New Roman"/>
          <w:sz w:val="24"/>
          <w:szCs w:val="24"/>
        </w:rPr>
        <w:t xml:space="preserve">, PIC </w:t>
      </w:r>
      <w:r w:rsidRPr="00162E7E">
        <w:rPr>
          <w:rFonts w:ascii="Times New Roman" w:hAnsi="Times New Roman" w:cs="Times New Roman"/>
          <w:sz w:val="24"/>
          <w:szCs w:val="24"/>
        </w:rPr>
        <w:t xml:space="preserve">и </w:t>
      </w:r>
      <w:r w:rsidR="009F4C28" w:rsidRPr="00162E7E">
        <w:rPr>
          <w:rFonts w:ascii="Times New Roman" w:hAnsi="Times New Roman" w:cs="Times New Roman"/>
          <w:sz w:val="24"/>
          <w:szCs w:val="24"/>
        </w:rPr>
        <w:t>POP</w:t>
      </w:r>
      <w:r w:rsidR="00BD6CFE" w:rsidRPr="00162E7E">
        <w:rPr>
          <w:rFonts w:ascii="Times New Roman" w:hAnsi="Times New Roman" w:cs="Times New Roman"/>
          <w:sz w:val="24"/>
          <w:szCs w:val="24"/>
        </w:rPr>
        <w:t>с</w:t>
      </w:r>
      <w:r w:rsidRPr="00162E7E">
        <w:rPr>
          <w:rFonts w:ascii="Times New Roman" w:hAnsi="Times New Roman" w:cs="Times New Roman"/>
          <w:sz w:val="24"/>
          <w:szCs w:val="24"/>
        </w:rPr>
        <w:t xml:space="preserve"> правовремено пре приступања.</w:t>
      </w:r>
    </w:p>
    <w:p w:rsidR="005E098E" w:rsidRPr="00162E7E" w:rsidRDefault="005E098E" w:rsidP="00334ABD">
      <w:pPr>
        <w:pStyle w:val="Normal1"/>
        <w:numPr>
          <w:ilvl w:val="0"/>
          <w:numId w:val="10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Извршити процену потреба везаних за трошкове и капацитете неопходне за имплементацију правних тековина ЕУ у области хемикалија узимајући у обзир развој у националној хемијској индустрији.</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Општа расподела надлежности/Надлежни органи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Министарство заштите животне средине</w:t>
      </w:r>
      <w:r w:rsidRPr="00162E7E">
        <w:rPr>
          <w:rFonts w:ascii="Times New Roman" w:hAnsi="Times New Roman" w:cs="Times New Roman"/>
          <w:sz w:val="24"/>
          <w:szCs w:val="24"/>
        </w:rPr>
        <w:t xml:space="preserve"> (МЗЖС) је централни орган подсектора за хемикалије. Одељење за хемикалије МЗЖС-а је одговорно за обављање задатака који произилазе из националног законодавства о хемикалијама и биоцидним производима, укључујући усклађивање са правним тековинама ЕУ.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Праћење усаглашавања већине захтева националног законодавства о хемикалијама и биоцидним производима је у надлежности </w:t>
      </w:r>
      <w:r w:rsidRPr="00162E7E">
        <w:rPr>
          <w:rFonts w:ascii="Times New Roman" w:hAnsi="Times New Roman" w:cs="Times New Roman"/>
          <w:b/>
          <w:sz w:val="24"/>
          <w:szCs w:val="24"/>
        </w:rPr>
        <w:t>Инспек</w:t>
      </w:r>
      <w:r w:rsidR="00EA1FF2" w:rsidRPr="00162E7E">
        <w:rPr>
          <w:rFonts w:ascii="Times New Roman" w:hAnsi="Times New Roman" w:cs="Times New Roman"/>
          <w:b/>
          <w:sz w:val="24"/>
          <w:szCs w:val="24"/>
        </w:rPr>
        <w:t>ције</w:t>
      </w:r>
      <w:r w:rsidRPr="00162E7E">
        <w:rPr>
          <w:rFonts w:ascii="Times New Roman" w:hAnsi="Times New Roman" w:cs="Times New Roman"/>
          <w:b/>
          <w:sz w:val="24"/>
          <w:szCs w:val="24"/>
        </w:rPr>
        <w:t xml:space="preserve"> за</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заштиту животне средине,</w:t>
      </w:r>
      <w:r w:rsidRPr="00162E7E">
        <w:rPr>
          <w:rFonts w:ascii="Times New Roman" w:hAnsi="Times New Roman" w:cs="Times New Roman"/>
          <w:sz w:val="24"/>
          <w:szCs w:val="24"/>
        </w:rPr>
        <w:t xml:space="preserve"> МЗЖС (Одељење за велике хемијске удесе, хемикалије и биоцидне производе, јединица унутар Инспек</w:t>
      </w:r>
      <w:r w:rsidR="00EA1FF2" w:rsidRPr="00162E7E">
        <w:rPr>
          <w:rFonts w:ascii="Times New Roman" w:hAnsi="Times New Roman" w:cs="Times New Roman"/>
          <w:sz w:val="24"/>
          <w:szCs w:val="24"/>
        </w:rPr>
        <w:t>ције</w:t>
      </w:r>
      <w:r w:rsidRPr="00162E7E">
        <w:rPr>
          <w:rFonts w:ascii="Times New Roman" w:hAnsi="Times New Roman" w:cs="Times New Roman"/>
          <w:sz w:val="24"/>
          <w:szCs w:val="24"/>
        </w:rPr>
        <w:t xml:space="preserve"> за ЗЖС).</w:t>
      </w:r>
      <w:r w:rsidRPr="00162E7E">
        <w:rPr>
          <w:rFonts w:ascii="Times New Roman" w:hAnsi="Times New Roman" w:cs="Times New Roman"/>
          <w:sz w:val="24"/>
          <w:szCs w:val="24"/>
          <w:vertAlign w:val="superscript"/>
        </w:rPr>
        <w:footnoteReference w:id="220"/>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Међутим, </w:t>
      </w:r>
      <w:r w:rsidRPr="00162E7E">
        <w:rPr>
          <w:rFonts w:ascii="Times New Roman" w:hAnsi="Times New Roman" w:cs="Times New Roman"/>
          <w:b/>
          <w:sz w:val="24"/>
          <w:szCs w:val="24"/>
        </w:rPr>
        <w:t xml:space="preserve">Министарство здравља </w:t>
      </w:r>
      <w:r w:rsidRPr="00162E7E">
        <w:rPr>
          <w:rFonts w:ascii="Times New Roman" w:hAnsi="Times New Roman" w:cs="Times New Roman"/>
          <w:sz w:val="24"/>
          <w:szCs w:val="24"/>
        </w:rPr>
        <w:t>(МЗ),</w:t>
      </w:r>
      <w:r w:rsidRPr="00162E7E">
        <w:rPr>
          <w:rFonts w:ascii="Times New Roman" w:hAnsi="Times New Roman" w:cs="Times New Roman"/>
          <w:b/>
          <w:sz w:val="24"/>
          <w:szCs w:val="24"/>
        </w:rPr>
        <w:t xml:space="preserve"> Министарство пољопривреде </w:t>
      </w:r>
      <w:r w:rsidRPr="00162E7E">
        <w:rPr>
          <w:rFonts w:ascii="Times New Roman" w:hAnsi="Times New Roman" w:cs="Times New Roman"/>
          <w:sz w:val="24"/>
          <w:szCs w:val="24"/>
        </w:rPr>
        <w:t xml:space="preserve">и </w:t>
      </w:r>
      <w:r w:rsidRPr="00162E7E">
        <w:rPr>
          <w:rFonts w:ascii="Times New Roman" w:hAnsi="Times New Roman" w:cs="Times New Roman"/>
          <w:b/>
          <w:sz w:val="24"/>
          <w:szCs w:val="24"/>
        </w:rPr>
        <w:t xml:space="preserve">Министарство трговине, туризма и телекомуникација </w:t>
      </w:r>
      <w:r w:rsidRPr="00162E7E">
        <w:rPr>
          <w:rFonts w:ascii="Times New Roman" w:hAnsi="Times New Roman" w:cs="Times New Roman"/>
          <w:sz w:val="24"/>
          <w:szCs w:val="24"/>
        </w:rPr>
        <w:t>такође</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обавља надзор преко санитарних, ветеринарских и трговинских инспектора. Санитарна инспекција је задужена за контролу усклађености са забранама и ограничењима за хемикалије и производе намењене за општу употребу. Трговинска инспекција прати усклађеност са националном одредбом о условима за држање опасних хемикалија у малопродаји.</w:t>
      </w:r>
      <w:r w:rsidRPr="00162E7E">
        <w:rPr>
          <w:rFonts w:ascii="Times New Roman" w:hAnsi="Times New Roman" w:cs="Times New Roman"/>
          <w:sz w:val="24"/>
          <w:szCs w:val="24"/>
          <w:vertAlign w:val="superscript"/>
        </w:rPr>
        <w:footnoteReference w:id="221"/>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 xml:space="preserve">Управа царина </w:t>
      </w:r>
      <w:r w:rsidRPr="00162E7E">
        <w:rPr>
          <w:rFonts w:ascii="Times New Roman" w:hAnsi="Times New Roman" w:cs="Times New Roman"/>
          <w:sz w:val="24"/>
          <w:szCs w:val="24"/>
        </w:rPr>
        <w:t>учествује у спровођењу извозних/ увозних процедура у складу са Ротердамском конвенцијом.</w:t>
      </w:r>
      <w:r w:rsidRPr="00162E7E">
        <w:rPr>
          <w:rFonts w:ascii="Times New Roman" w:hAnsi="Times New Roman" w:cs="Times New Roman"/>
          <w:sz w:val="24"/>
          <w:szCs w:val="24"/>
          <w:vertAlign w:val="superscript"/>
        </w:rPr>
        <w:footnoteReference w:id="222"/>
      </w:r>
      <w:r w:rsidRPr="00162E7E">
        <w:rPr>
          <w:rFonts w:ascii="Times New Roman" w:hAnsi="Times New Roman" w:cs="Times New Roman"/>
          <w:sz w:val="24"/>
          <w:szCs w:val="24"/>
        </w:rPr>
        <w:t xml:space="preserve"> Биоцидни производи су под надзором еколошких, санитарних, трговинских и ветеринарских инспектора.</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Агенција за заштиту животне средине Србије</w:t>
      </w:r>
      <w:r w:rsidRPr="00162E7E">
        <w:rPr>
          <w:rFonts w:ascii="Times New Roman" w:hAnsi="Times New Roman" w:cs="Times New Roman"/>
          <w:sz w:val="24"/>
          <w:szCs w:val="24"/>
        </w:rPr>
        <w:t xml:space="preserve"> (А</w:t>
      </w:r>
      <w:r w:rsidR="00491892" w:rsidRPr="00162E7E">
        <w:rPr>
          <w:rFonts w:ascii="Times New Roman" w:hAnsi="Times New Roman" w:cs="Times New Roman"/>
          <w:sz w:val="24"/>
          <w:szCs w:val="24"/>
        </w:rPr>
        <w:t>ЗЖС</w:t>
      </w:r>
      <w:r w:rsidRPr="00162E7E">
        <w:rPr>
          <w:rFonts w:ascii="Times New Roman" w:hAnsi="Times New Roman" w:cs="Times New Roman"/>
          <w:sz w:val="24"/>
          <w:szCs w:val="24"/>
        </w:rPr>
        <w:t xml:space="preserve">) задужена је за извештавања о ослобађању дуготрајних органских загађ. Она прикупља податке у складу са </w:t>
      </w:r>
      <w:r w:rsidRPr="00162E7E">
        <w:rPr>
          <w:rFonts w:ascii="Times New Roman" w:hAnsi="Times New Roman" w:cs="Times New Roman"/>
          <w:i/>
          <w:sz w:val="24"/>
          <w:szCs w:val="24"/>
        </w:rPr>
        <w:t>LRTAP</w:t>
      </w:r>
      <w:r w:rsidRPr="00162E7E">
        <w:rPr>
          <w:rFonts w:ascii="Times New Roman" w:hAnsi="Times New Roman" w:cs="Times New Roman"/>
          <w:sz w:val="24"/>
          <w:szCs w:val="24"/>
        </w:rPr>
        <w:t xml:space="preserve"> Конвенцијом користећи методологију </w:t>
      </w:r>
      <w:r w:rsidRPr="00162E7E">
        <w:rPr>
          <w:rFonts w:ascii="Times New Roman" w:hAnsi="Times New Roman" w:cs="Times New Roman"/>
          <w:i/>
          <w:sz w:val="24"/>
          <w:szCs w:val="24"/>
        </w:rPr>
        <w:t>ЕМЕP/ЕЕА 20</w:t>
      </w:r>
      <w:r w:rsidRPr="00162E7E">
        <w:rPr>
          <w:rFonts w:ascii="Times New Roman" w:hAnsi="Times New Roman" w:cs="Times New Roman"/>
          <w:sz w:val="24"/>
          <w:szCs w:val="24"/>
        </w:rPr>
        <w:t>06.</w:t>
      </w:r>
      <w:r w:rsidRPr="00162E7E">
        <w:rPr>
          <w:rFonts w:ascii="Times New Roman" w:hAnsi="Times New Roman" w:cs="Times New Roman"/>
          <w:sz w:val="24"/>
          <w:szCs w:val="24"/>
          <w:vertAlign w:val="superscript"/>
        </w:rPr>
        <w:footnoteReference w:id="223"/>
      </w:r>
      <w:r w:rsidRPr="00162E7E">
        <w:rPr>
          <w:rFonts w:ascii="Times New Roman" w:hAnsi="Times New Roman" w:cs="Times New Roman"/>
          <w:sz w:val="24"/>
          <w:szCs w:val="24"/>
        </w:rPr>
        <w:t xml:space="preserve"> Поред тога, </w:t>
      </w:r>
      <w:r w:rsidRPr="00162E7E">
        <w:rPr>
          <w:rFonts w:ascii="Times New Roman" w:hAnsi="Times New Roman" w:cs="Times New Roman"/>
          <w:b/>
          <w:sz w:val="24"/>
          <w:szCs w:val="24"/>
        </w:rPr>
        <w:t>Национални центар за контролу тровања (НЦКТ)</w:t>
      </w:r>
      <w:r w:rsidRPr="00162E7E">
        <w:rPr>
          <w:rFonts w:ascii="Times New Roman" w:hAnsi="Times New Roman" w:cs="Times New Roman"/>
          <w:sz w:val="24"/>
          <w:szCs w:val="24"/>
        </w:rPr>
        <w:t xml:space="preserve"> пружа третмане и савете у случају тровања на државном нивоу. НЦКТ води евиденцију о случајевима тровања и несрећама и очекује се да буде одређен као тело одговорно за примање информација које се односе на хитне здравствене реакције у складу са Уредбом о o класификацији, означавању и паковању супстанци и мешавина </w:t>
      </w:r>
      <w:r w:rsidR="00BD6CFE" w:rsidRPr="00162E7E">
        <w:rPr>
          <w:rFonts w:ascii="Times New Roman" w:hAnsi="Times New Roman" w:cs="Times New Roman"/>
          <w:sz w:val="24"/>
          <w:szCs w:val="24"/>
        </w:rPr>
        <w:t>EIHC</w:t>
      </w:r>
      <w:r w:rsidRPr="00162E7E">
        <w:rPr>
          <w:rFonts w:ascii="Times New Roman" w:hAnsi="Times New Roman" w:cs="Times New Roman"/>
          <w:sz w:val="24"/>
          <w:szCs w:val="24"/>
        </w:rPr>
        <w:t xml:space="preserve"> (Е</w:t>
      </w:r>
      <w:r w:rsidR="00410133">
        <w:rPr>
          <w:rFonts w:ascii="Times New Roman" w:hAnsi="Times New Roman" w:cs="Times New Roman"/>
          <w:sz w:val="24"/>
          <w:szCs w:val="24"/>
        </w:rPr>
        <w:t>З</w:t>
      </w:r>
      <w:r w:rsidRPr="00162E7E">
        <w:rPr>
          <w:rFonts w:ascii="Times New Roman" w:hAnsi="Times New Roman" w:cs="Times New Roman"/>
          <w:sz w:val="24"/>
          <w:szCs w:val="24"/>
        </w:rPr>
        <w:t>) бр. 1272/2008.</w:t>
      </w:r>
      <w:r w:rsidRPr="00162E7E">
        <w:rPr>
          <w:rFonts w:ascii="Times New Roman" w:hAnsi="Times New Roman" w:cs="Times New Roman"/>
          <w:sz w:val="24"/>
          <w:szCs w:val="24"/>
          <w:vertAlign w:val="superscript"/>
        </w:rPr>
        <w:footnoteReference w:id="224"/>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Надлежности за управљање </w:t>
      </w:r>
      <w:r w:rsidRPr="00162E7E">
        <w:rPr>
          <w:rFonts w:ascii="Times New Roman" w:hAnsi="Times New Roman" w:cs="Times New Roman"/>
          <w:b/>
          <w:sz w:val="24"/>
          <w:szCs w:val="24"/>
        </w:rPr>
        <w:t>азбестом</w:t>
      </w:r>
      <w:r w:rsidRPr="00162E7E">
        <w:rPr>
          <w:rFonts w:ascii="Times New Roman" w:hAnsi="Times New Roman" w:cs="Times New Roman"/>
          <w:sz w:val="24"/>
          <w:szCs w:val="24"/>
        </w:rPr>
        <w:t xml:space="preserve"> су тренутно подељене између неколико сектора а унутар МЗЖС-а (Одељење за хемикалије, Одељење за управљање отпадом, Одељење за ИСКЗЖС) и других институција и министарстава. </w:t>
      </w:r>
      <w:r w:rsidR="00C32DD4">
        <w:rPr>
          <w:rFonts w:ascii="Times New Roman" w:hAnsi="Times New Roman" w:cs="Times New Roman"/>
          <w:sz w:val="24"/>
          <w:szCs w:val="24"/>
        </w:rPr>
        <w:t>АЗЖС</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Министарство рада</w:t>
      </w:r>
      <w:r w:rsidRPr="00162E7E">
        <w:rPr>
          <w:rFonts w:ascii="Times New Roman" w:hAnsi="Times New Roman" w:cs="Times New Roman"/>
          <w:sz w:val="24"/>
          <w:szCs w:val="24"/>
        </w:rPr>
        <w:t>,</w:t>
      </w:r>
      <w:r w:rsidRPr="00162E7E">
        <w:rPr>
          <w:rFonts w:ascii="Times New Roman" w:hAnsi="Times New Roman" w:cs="Times New Roman"/>
          <w:b/>
          <w:sz w:val="24"/>
          <w:szCs w:val="24"/>
        </w:rPr>
        <w:t xml:space="preserve"> запошљавања, борачка и социјална питања</w:t>
      </w:r>
      <w:r w:rsidRPr="00162E7E">
        <w:rPr>
          <w:rFonts w:ascii="Times New Roman" w:hAnsi="Times New Roman" w:cs="Times New Roman"/>
          <w:sz w:val="24"/>
          <w:szCs w:val="24"/>
        </w:rPr>
        <w:t>,</w:t>
      </w:r>
      <w:r w:rsidRPr="00162E7E">
        <w:rPr>
          <w:rFonts w:ascii="Times New Roman" w:hAnsi="Times New Roman" w:cs="Times New Roman"/>
          <w:b/>
          <w:sz w:val="24"/>
          <w:szCs w:val="24"/>
        </w:rPr>
        <w:t xml:space="preserve"> МЗ</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Министарство грађевинарства, саобраћаја и инфраструктуре</w:t>
      </w:r>
      <w:r w:rsidRPr="00162E7E">
        <w:rPr>
          <w:rFonts w:ascii="Times New Roman" w:hAnsi="Times New Roman" w:cs="Times New Roman"/>
          <w:sz w:val="24"/>
          <w:szCs w:val="24"/>
        </w:rPr>
        <w:t xml:space="preserve"> су одређени као надлежни органи за Директиву о азбесту 87/217/ЕЕЗ.</w:t>
      </w:r>
      <w:r w:rsidRPr="00162E7E">
        <w:rPr>
          <w:rFonts w:ascii="Times New Roman" w:hAnsi="Times New Roman" w:cs="Times New Roman"/>
          <w:sz w:val="24"/>
          <w:szCs w:val="24"/>
          <w:vertAlign w:val="superscript"/>
        </w:rPr>
        <w:footnoteReference w:id="225"/>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Добробит животиња, укључујући примену и инспекцију, је у надлежности  </w:t>
      </w:r>
      <w:r w:rsidR="00BD6CFE" w:rsidRPr="00162E7E">
        <w:rPr>
          <w:rFonts w:ascii="Times New Roman" w:hAnsi="Times New Roman" w:cs="Times New Roman"/>
          <w:sz w:val="24"/>
          <w:szCs w:val="24"/>
        </w:rPr>
        <w:t>Управе за ветерину</w:t>
      </w:r>
      <w:r w:rsidRPr="00162E7E">
        <w:rPr>
          <w:rFonts w:ascii="Times New Roman" w:hAnsi="Times New Roman" w:cs="Times New Roman"/>
          <w:b/>
          <w:sz w:val="24"/>
          <w:szCs w:val="24"/>
        </w:rPr>
        <w:t xml:space="preserve"> Министарства пољопривреде, шумарства и водопривреде</w:t>
      </w:r>
      <w:r w:rsidRPr="00162E7E">
        <w:rPr>
          <w:rFonts w:ascii="Times New Roman" w:hAnsi="Times New Roman" w:cs="Times New Roman"/>
          <w:sz w:val="24"/>
          <w:szCs w:val="24"/>
        </w:rPr>
        <w:t xml:space="preserve"> (МПШВ).</w:t>
      </w:r>
      <w:r w:rsidRPr="00162E7E">
        <w:rPr>
          <w:rFonts w:ascii="Times New Roman" w:hAnsi="Times New Roman" w:cs="Times New Roman"/>
          <w:sz w:val="24"/>
          <w:szCs w:val="24"/>
          <w:vertAlign w:val="superscript"/>
        </w:rPr>
        <w:footnoteReference w:id="226"/>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Етичка комисија за добробит животиња</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које се користе у научне сврхе у</w:t>
      </w:r>
      <w:r w:rsidRPr="00162E7E">
        <w:rPr>
          <w:rFonts w:ascii="Times New Roman" w:hAnsi="Times New Roman" w:cs="Times New Roman"/>
          <w:sz w:val="24"/>
          <w:szCs w:val="24"/>
        </w:rPr>
        <w:t xml:space="preserve"> Републици Србији је тело одређено као национални одбор за заштиту животиња.</w:t>
      </w:r>
      <w:r w:rsidRPr="00162E7E">
        <w:rPr>
          <w:rFonts w:ascii="Times New Roman" w:hAnsi="Times New Roman" w:cs="Times New Roman"/>
          <w:sz w:val="24"/>
          <w:szCs w:val="24"/>
          <w:vertAlign w:val="superscript"/>
        </w:rPr>
        <w:footnoteReference w:id="227"/>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Већина надлежности је централизована. Локалне самоуправе могу имати ограничену улогу у односу на локације операција управљања опасним отпадом на њиховој територији (релевантно у случају тока азбестног отпада).</w:t>
      </w:r>
    </w:p>
    <w:p w:rsidR="00771D3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Напредни ниво усклађености</w:t>
      </w:r>
      <w:r w:rsidRPr="00162E7E">
        <w:rPr>
          <w:rFonts w:ascii="Times New Roman" w:hAnsi="Times New Roman" w:cs="Times New Roman"/>
          <w:sz w:val="24"/>
          <w:szCs w:val="24"/>
        </w:rPr>
        <w:t xml:space="preserve"> са правним тековинама ЕУ је постигнут у сектору, док је имплементација у току.</w:t>
      </w:r>
      <w:r w:rsidRPr="00162E7E">
        <w:rPr>
          <w:rFonts w:ascii="Times New Roman" w:hAnsi="Times New Roman" w:cs="Times New Roman"/>
          <w:sz w:val="24"/>
          <w:szCs w:val="24"/>
          <w:vertAlign w:val="superscript"/>
        </w:rPr>
        <w:footnoteReference w:id="228"/>
      </w:r>
      <w:r w:rsidRPr="00162E7E">
        <w:rPr>
          <w:rFonts w:ascii="Times New Roman" w:hAnsi="Times New Roman" w:cs="Times New Roman"/>
          <w:sz w:val="24"/>
          <w:szCs w:val="24"/>
        </w:rPr>
        <w:t xml:space="preserve"> Капацитети Инспекције за заштиту животне средине (ИЗЖС) су оцењени као довољни.</w:t>
      </w:r>
      <w:r w:rsidRPr="00162E7E">
        <w:rPr>
          <w:rFonts w:ascii="Times New Roman" w:hAnsi="Times New Roman" w:cs="Times New Roman"/>
          <w:sz w:val="24"/>
          <w:szCs w:val="24"/>
          <w:vertAlign w:val="superscript"/>
        </w:rPr>
        <w:footnoteReference w:id="229"/>
      </w:r>
      <w:r w:rsidRPr="00162E7E">
        <w:rPr>
          <w:rFonts w:ascii="Times New Roman" w:hAnsi="Times New Roman" w:cs="Times New Roman"/>
          <w:sz w:val="24"/>
          <w:szCs w:val="24"/>
        </w:rPr>
        <w:t xml:space="preserve"> Међутим, Одељење за хемикалије и Инспекција за ЗЖС  треба да </w:t>
      </w:r>
      <w:r w:rsidR="00BD6CFE" w:rsidRPr="00162E7E">
        <w:rPr>
          <w:rFonts w:ascii="Times New Roman" w:hAnsi="Times New Roman" w:cs="Times New Roman"/>
          <w:sz w:val="24"/>
          <w:szCs w:val="24"/>
        </w:rPr>
        <w:t>запосле</w:t>
      </w:r>
      <w:r w:rsidRPr="00162E7E">
        <w:rPr>
          <w:rFonts w:ascii="Times New Roman" w:hAnsi="Times New Roman" w:cs="Times New Roman"/>
          <w:sz w:val="24"/>
          <w:szCs w:val="24"/>
        </w:rPr>
        <w:t xml:space="preserve"> особље са релевантном техничком експертизом. Потребе у вези са капацитетима и трошковима за административни и економски терет имплементације Уредбе  </w:t>
      </w:r>
      <w:r w:rsidRPr="00162E7E">
        <w:rPr>
          <w:rFonts w:ascii="Times New Roman" w:hAnsi="Times New Roman" w:cs="Times New Roman"/>
          <w:i/>
          <w:sz w:val="24"/>
          <w:szCs w:val="24"/>
        </w:rPr>
        <w:t>REACH</w:t>
      </w:r>
      <w:r w:rsidRPr="00162E7E">
        <w:rPr>
          <w:rFonts w:ascii="Times New Roman" w:hAnsi="Times New Roman" w:cs="Times New Roman"/>
          <w:sz w:val="24"/>
          <w:szCs w:val="24"/>
        </w:rPr>
        <w:t xml:space="preserve"> тек треба да се процене.</w:t>
      </w:r>
      <w:r w:rsidRPr="00162E7E">
        <w:rPr>
          <w:rFonts w:ascii="Times New Roman" w:hAnsi="Times New Roman" w:cs="Times New Roman"/>
          <w:sz w:val="24"/>
          <w:szCs w:val="24"/>
          <w:vertAlign w:val="superscript"/>
        </w:rPr>
        <w:footnoteReference w:id="230"/>
      </w:r>
      <w:r w:rsidRPr="00162E7E">
        <w:rPr>
          <w:rFonts w:ascii="Times New Roman" w:hAnsi="Times New Roman" w:cs="Times New Roman"/>
          <w:sz w:val="24"/>
          <w:szCs w:val="24"/>
        </w:rPr>
        <w:t xml:space="preserve"> Потребно је даље јачање административних капацитета, посебно у области процене ризика биоцидних производа.</w:t>
      </w:r>
      <w:r w:rsidRPr="00162E7E">
        <w:rPr>
          <w:rFonts w:ascii="Times New Roman" w:hAnsi="Times New Roman" w:cs="Times New Roman"/>
          <w:sz w:val="24"/>
          <w:szCs w:val="24"/>
          <w:vertAlign w:val="superscript"/>
        </w:rPr>
        <w:footnoteReference w:id="231"/>
      </w:r>
      <w:r w:rsidRPr="00162E7E">
        <w:rPr>
          <w:rFonts w:ascii="Times New Roman" w:hAnsi="Times New Roman" w:cs="Times New Roman"/>
          <w:sz w:val="24"/>
          <w:szCs w:val="24"/>
        </w:rPr>
        <w:t xml:space="preserve"> Неопходна је даља обука, опрема и довољна финансијска средства како би се осигурала ефикасна имплементација правних тековина ЕУ.</w:t>
      </w:r>
      <w:r w:rsidRPr="00162E7E">
        <w:rPr>
          <w:rFonts w:ascii="Times New Roman" w:hAnsi="Times New Roman" w:cs="Times New Roman"/>
          <w:sz w:val="24"/>
          <w:szCs w:val="24"/>
          <w:vertAlign w:val="superscript"/>
        </w:rPr>
        <w:footnoteReference w:id="232"/>
      </w:r>
      <w:r w:rsidRPr="00162E7E">
        <w:rPr>
          <w:rFonts w:ascii="Times New Roman" w:hAnsi="Times New Roman" w:cs="Times New Roman"/>
          <w:sz w:val="24"/>
          <w:szCs w:val="24"/>
        </w:rPr>
        <w:t xml:space="preserve"> Измене и допуне Закона о хемикалијама из марта 2015. и Закона о биоцидним производима омогућиле су јасно разграничење инспекцијских послова између животне средине, трговине, санитарних инспекција и ветеринарских инспекција за биоциде. Србија ће морати да настави процес усклађивања кроз усвајање националног законодавства које ће спроводити директно примењиве прописе ЕУ у време пре приступања.</w:t>
      </w:r>
      <w:r w:rsidRPr="00162E7E">
        <w:rPr>
          <w:rFonts w:ascii="Times New Roman" w:hAnsi="Times New Roman" w:cs="Times New Roman"/>
          <w:sz w:val="24"/>
          <w:szCs w:val="24"/>
          <w:vertAlign w:val="superscript"/>
        </w:rPr>
        <w:footnoteReference w:id="233"/>
      </w:r>
      <w:r w:rsidRPr="00162E7E">
        <w:rPr>
          <w:rFonts w:ascii="Times New Roman" w:hAnsi="Times New Roman" w:cs="Times New Roman"/>
          <w:sz w:val="24"/>
          <w:szCs w:val="24"/>
        </w:rPr>
        <w:t xml:space="preserve"> Србија је саопштила да ће прелазни периоди и  или „специфична прилагођавања</w:t>
      </w:r>
      <w:r w:rsidR="00C91E2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234"/>
      </w:r>
      <w:r w:rsidRPr="00162E7E">
        <w:rPr>
          <w:rFonts w:ascii="Times New Roman" w:hAnsi="Times New Roman" w:cs="Times New Roman"/>
          <w:sz w:val="24"/>
          <w:szCs w:val="24"/>
        </w:rPr>
        <w:t xml:space="preserve"> бити потребни за одређене захтеве Уредбе </w:t>
      </w:r>
      <w:r w:rsidRPr="00162E7E">
        <w:rPr>
          <w:rFonts w:ascii="Times New Roman" w:hAnsi="Times New Roman" w:cs="Times New Roman"/>
          <w:i/>
          <w:sz w:val="24"/>
          <w:szCs w:val="24"/>
        </w:rPr>
        <w:t xml:space="preserve">REACH </w:t>
      </w:r>
      <w:r w:rsidRPr="00162E7E">
        <w:rPr>
          <w:rFonts w:ascii="Times New Roman" w:hAnsi="Times New Roman" w:cs="Times New Roman"/>
          <w:sz w:val="24"/>
          <w:szCs w:val="24"/>
        </w:rPr>
        <w:t>и Уредбе о биоцидним производима.</w:t>
      </w:r>
      <w:r w:rsidRPr="00162E7E">
        <w:rPr>
          <w:rFonts w:ascii="Times New Roman" w:hAnsi="Times New Roman" w:cs="Times New Roman"/>
          <w:sz w:val="24"/>
          <w:szCs w:val="24"/>
          <w:vertAlign w:val="superscript"/>
        </w:rPr>
        <w:footnoteReference w:id="235"/>
      </w:r>
      <w:r w:rsidRPr="00162E7E">
        <w:rPr>
          <w:rFonts w:ascii="Times New Roman" w:hAnsi="Times New Roman" w:cs="Times New Roman"/>
          <w:sz w:val="24"/>
          <w:szCs w:val="24"/>
        </w:rPr>
        <w:t xml:space="preserve"> </w:t>
      </w:r>
    </w:p>
    <w:p w:rsidR="005E098E" w:rsidRPr="00162E7E" w:rsidRDefault="002D0C04" w:rsidP="002D0C04">
      <w:pPr>
        <w:pStyle w:val="Caption"/>
      </w:pPr>
      <w:bookmarkStart w:id="69" w:name="_Toc12369395"/>
      <w:bookmarkStart w:id="70" w:name="_Toc30346459"/>
      <w:r>
        <w:t xml:space="preserve">Табела </w:t>
      </w:r>
      <w:r w:rsidR="008646D0">
        <w:fldChar w:fldCharType="begin"/>
      </w:r>
      <w:r>
        <w:instrText xml:space="preserve"> SEQ Табела \* ARABIC </w:instrText>
      </w:r>
      <w:r w:rsidR="008646D0">
        <w:fldChar w:fldCharType="separate"/>
      </w:r>
      <w:r w:rsidR="00103747">
        <w:rPr>
          <w:noProof/>
        </w:rPr>
        <w:t>14</w:t>
      </w:r>
      <w:r w:rsidR="008646D0">
        <w:fldChar w:fldCharType="end"/>
      </w:r>
      <w:r w:rsidR="00C91E2E">
        <w:t>.</w:t>
      </w:r>
      <w:r w:rsidR="005E098E" w:rsidRPr="00162E7E">
        <w:rPr>
          <w:b w:val="0"/>
        </w:rPr>
        <w:t xml:space="preserve"> </w:t>
      </w:r>
      <w:r w:rsidR="005E098E" w:rsidRPr="00162E7E">
        <w:rPr>
          <w:bCs w:val="0"/>
        </w:rPr>
        <w:t>Преглед</w:t>
      </w:r>
      <w:r w:rsidR="00BD6CFE" w:rsidRPr="00162E7E">
        <w:rPr>
          <w:bCs w:val="0"/>
        </w:rPr>
        <w:t xml:space="preserve"> </w:t>
      </w:r>
      <w:r w:rsidR="005E098E" w:rsidRPr="00162E7E">
        <w:rPr>
          <w:bCs w:val="0"/>
        </w:rPr>
        <w:t>процене потреба: Хемикалије</w:t>
      </w:r>
      <w:bookmarkEnd w:id="69"/>
      <w:bookmarkEnd w:id="70"/>
      <w:r w:rsidR="005E098E" w:rsidRPr="00162E7E">
        <w:t xml:space="preserve"> </w:t>
      </w:r>
    </w:p>
    <w:tbl>
      <w:tblPr>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15"/>
        <w:gridCol w:w="1530"/>
        <w:gridCol w:w="1350"/>
        <w:gridCol w:w="2700"/>
        <w:gridCol w:w="2340"/>
      </w:tblGrid>
      <w:tr w:rsidR="005E098E" w:rsidRPr="00162E7E" w:rsidTr="00334ABD">
        <w:tc>
          <w:tcPr>
            <w:tcW w:w="1615"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Институција</w:t>
            </w:r>
          </w:p>
        </w:tc>
        <w:tc>
          <w:tcPr>
            <w:tcW w:w="153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Релевантна Директива</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Тренутни капацитети</w:t>
            </w:r>
          </w:p>
        </w:tc>
        <w:tc>
          <w:tcPr>
            <w:tcW w:w="270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Препоручено побољшање капацитета</w:t>
            </w:r>
          </w:p>
        </w:tc>
        <w:tc>
          <w:tcPr>
            <w:tcW w:w="234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Остале мере</w:t>
            </w:r>
          </w:p>
        </w:tc>
      </w:tr>
      <w:tr w:rsidR="005E098E" w:rsidRPr="00162E7E" w:rsidTr="005E098E">
        <w:trPr>
          <w:trHeight w:val="420"/>
        </w:trPr>
        <w:tc>
          <w:tcPr>
            <w:tcW w:w="9535" w:type="dxa"/>
            <w:gridSpan w:val="5"/>
            <w:shd w:val="clear" w:color="auto" w:fill="F2F2F2"/>
            <w:vAlign w:val="center"/>
          </w:tcPr>
          <w:p w:rsidR="005E098E" w:rsidRPr="00162E7E" w:rsidRDefault="005E098E" w:rsidP="004B0DB6">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Министарство заштите животне средине, УКУПНО: + 39 радних места </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МЗЖС, Сектор за управљање животном средином, Одељење за хемикалије, Одсек за управљање </w:t>
            </w:r>
            <w:r w:rsidR="00330ABA" w:rsidRPr="00162E7E">
              <w:rPr>
                <w:rFonts w:ascii="Times New Roman" w:hAnsi="Times New Roman" w:cs="Times New Roman"/>
                <w:sz w:val="24"/>
                <w:szCs w:val="24"/>
              </w:rPr>
              <w:t>БП</w:t>
            </w:r>
            <w:r w:rsidRPr="00162E7E">
              <w:rPr>
                <w:rFonts w:ascii="Times New Roman" w:hAnsi="Times New Roman" w:cs="Times New Roman"/>
                <w:sz w:val="24"/>
                <w:szCs w:val="24"/>
              </w:rPr>
              <w:t xml:space="preserve"> </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слободна)</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биоцидним производима</w:t>
            </w:r>
          </w:p>
          <w:p w:rsidR="005E098E" w:rsidRPr="00162E7E" w:rsidRDefault="005E098E" w:rsidP="004B0DB6">
            <w:pPr>
              <w:pStyle w:val="Normal1"/>
              <w:spacing w:after="0" w:line="240" w:lineRule="auto"/>
              <w:rPr>
                <w:rFonts w:ascii="Times New Roman" w:hAnsi="Times New Roman" w:cs="Times New Roman"/>
                <w:sz w:val="24"/>
                <w:szCs w:val="24"/>
              </w:rPr>
            </w:pP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+ 12 радних места</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(додатних 6 запослених у периоду до приступања, и 6 за успостављање потпуно оперативног административног система за спровођење свих обавеза које Уредба о </w:t>
            </w:r>
            <w:r w:rsidR="00330ABA" w:rsidRPr="00162E7E">
              <w:rPr>
                <w:rFonts w:ascii="Times New Roman" w:hAnsi="Times New Roman" w:cs="Times New Roman"/>
                <w:sz w:val="24"/>
                <w:szCs w:val="24"/>
              </w:rPr>
              <w:t xml:space="preserve">БП </w:t>
            </w:r>
            <w:r w:rsidRPr="00162E7E">
              <w:rPr>
                <w:rFonts w:ascii="Times New Roman" w:hAnsi="Times New Roman" w:cs="Times New Roman"/>
                <w:sz w:val="24"/>
                <w:szCs w:val="24"/>
              </w:rPr>
              <w:t>налаже надлежним органима након приступања).</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Стална изградња капацитета, посебно размена примера добре праксе (ДЧ ЕУ); континуирана подршка особљу МЗЖС за учешће у раду тела ЕК и Агенције </w:t>
            </w:r>
            <w:r w:rsidRPr="00162E7E">
              <w:rPr>
                <w:rFonts w:ascii="Times New Roman" w:eastAsia="MS Mincho" w:hAnsi="Times New Roman" w:cs="Times New Roman"/>
                <w:i/>
                <w:sz w:val="24"/>
                <w:szCs w:val="24"/>
                <w:lang w:eastAsia="fr-FR"/>
              </w:rPr>
              <w:t>ECHA</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хемикалије, Одсек за управљање хемикалијама</w:t>
            </w:r>
            <w:r w:rsidR="00EA1FF2" w:rsidRPr="00162E7E">
              <w:rPr>
                <w:rFonts w:ascii="Times New Roman" w:hAnsi="Times New Roman" w:cs="Times New Roman"/>
                <w:sz w:val="24"/>
                <w:szCs w:val="24"/>
              </w:rPr>
              <w:t xml:space="preserve">  </w:t>
            </w:r>
            <w:r w:rsidRPr="00162E7E">
              <w:rPr>
                <w:rFonts w:ascii="Times New Roman" w:hAnsi="Times New Roman" w:cs="Times New Roman"/>
                <w:sz w:val="24"/>
                <w:szCs w:val="24"/>
              </w:rPr>
              <w:t>(2 слободна)</w:t>
            </w:r>
          </w:p>
        </w:tc>
        <w:tc>
          <w:tcPr>
            <w:tcW w:w="1530" w:type="dxa"/>
            <w:vAlign w:val="center"/>
          </w:tcPr>
          <w:p w:rsidR="00BD6CFE" w:rsidRPr="00162E7E" w:rsidRDefault="00BD6CF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r w:rsidRPr="00162E7E">
              <w:rPr>
                <w:rFonts w:ascii="Times New Roman" w:hAnsi="Times New Roman" w:cs="Times New Roman"/>
                <w:sz w:val="24"/>
                <w:szCs w:val="24"/>
                <w:lang w:val="en-GB"/>
              </w:rPr>
              <w:t xml:space="preserve">PIC </w:t>
            </w:r>
            <w:r w:rsidR="005E098E" w:rsidRPr="00162E7E">
              <w:rPr>
                <w:rFonts w:ascii="Times New Roman" w:hAnsi="Times New Roman" w:cs="Times New Roman"/>
                <w:sz w:val="24"/>
                <w:szCs w:val="24"/>
              </w:rPr>
              <w:t>Уредба</w:t>
            </w:r>
            <w:r w:rsidRPr="00162E7E">
              <w:rPr>
                <w:rFonts w:ascii="Times New Roman" w:hAnsi="Times New Roman" w:cs="Times New Roman"/>
                <w:sz w:val="24"/>
                <w:szCs w:val="24"/>
              </w:rPr>
              <w:t>,</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Ротердам</w:t>
            </w:r>
            <w:r w:rsidR="00BD6CFE" w:rsidRPr="00162E7E">
              <w:rPr>
                <w:rFonts w:ascii="Times New Roman" w:hAnsi="Times New Roman" w:cs="Times New Roman"/>
                <w:sz w:val="24"/>
                <w:szCs w:val="24"/>
              </w:rPr>
              <w:t>ска конвенција</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0,6</w:t>
            </w:r>
            <w:r w:rsidRPr="00162E7E">
              <w:rPr>
                <w:rFonts w:ascii="Times New Roman" w:hAnsi="Times New Roman" w:cs="Times New Roman"/>
                <w:sz w:val="24"/>
                <w:szCs w:val="24"/>
                <w:vertAlign w:val="superscript"/>
              </w:rPr>
              <w:footnoteReference w:id="236"/>
            </w:r>
          </w:p>
        </w:tc>
        <w:tc>
          <w:tcPr>
            <w:tcW w:w="270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 xml:space="preserve">+1 радно место  (поред постојећег броја запослених треба одредити најмање 1 радно место са надлежностима  које се углавном односе на процедуру </w:t>
            </w:r>
            <w:r w:rsidR="00EA1FF2" w:rsidRPr="00162E7E">
              <w:rPr>
                <w:rFonts w:ascii="Times New Roman" w:hAnsi="Times New Roman" w:cs="Times New Roman"/>
                <w:sz w:val="24"/>
                <w:szCs w:val="24"/>
                <w:lang w:val="en-GB"/>
              </w:rPr>
              <w:t xml:space="preserve">PIC </w:t>
            </w:r>
            <w:r w:rsidR="00EA1FF2" w:rsidRPr="00162E7E">
              <w:rPr>
                <w:rFonts w:ascii="Times New Roman" w:hAnsi="Times New Roman" w:cs="Times New Roman"/>
                <w:sz w:val="24"/>
                <w:szCs w:val="24"/>
              </w:rPr>
              <w:t>Уредбе</w:t>
            </w:r>
          </w:p>
        </w:tc>
        <w:tc>
          <w:tcPr>
            <w:tcW w:w="2340" w:type="dxa"/>
            <w:vAlign w:val="center"/>
          </w:tcPr>
          <w:p w:rsidR="005E098E" w:rsidRPr="00162E7E" w:rsidRDefault="005E098E" w:rsidP="00330ABA">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 техничка помоћ, размена знања</w:t>
            </w:r>
            <w:r w:rsidR="00330ABA" w:rsidRPr="00162E7E">
              <w:rPr>
                <w:rFonts w:ascii="Times New Roman" w:hAnsi="Times New Roman" w:cs="Times New Roman"/>
                <w:sz w:val="24"/>
                <w:szCs w:val="24"/>
              </w:rPr>
              <w:t>,</w:t>
            </w:r>
            <w:r w:rsidR="006B4DAD" w:rsidRPr="00162E7E">
              <w:rPr>
                <w:rFonts w:ascii="Times New Roman" w:hAnsi="Times New Roman" w:cs="Times New Roman"/>
                <w:sz w:val="24"/>
                <w:szCs w:val="24"/>
              </w:rPr>
              <w:t>к</w:t>
            </w:r>
            <w:r w:rsidRPr="00162E7E">
              <w:rPr>
                <w:rFonts w:ascii="Times New Roman" w:hAnsi="Times New Roman" w:cs="Times New Roman"/>
                <w:sz w:val="24"/>
                <w:szCs w:val="24"/>
              </w:rPr>
              <w:t>онтинуирана подршка учешћу представника МЗЖС-а у раду релевантних тела ЕУ</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МЗЖС-а, Сектор за управљање животном средином, Одељење за хемикалије</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REACH</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1,3</w:t>
            </w:r>
            <w:r w:rsidRPr="00162E7E">
              <w:rPr>
                <w:rFonts w:ascii="Times New Roman" w:hAnsi="Times New Roman" w:cs="Times New Roman"/>
                <w:sz w:val="24"/>
                <w:szCs w:val="24"/>
                <w:vertAlign w:val="superscript"/>
              </w:rPr>
              <w:footnoteReference w:id="237"/>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најмање +7 додатних радних места треба да се одреди, поред постојећег броја запослених, са превладавајућим надлежностима у вези са одредбама Уредбе </w:t>
            </w:r>
            <w:r w:rsidRPr="00162E7E">
              <w:rPr>
                <w:rFonts w:ascii="Times New Roman" w:hAnsi="Times New Roman" w:cs="Times New Roman"/>
                <w:i/>
                <w:sz w:val="24"/>
                <w:szCs w:val="24"/>
              </w:rPr>
              <w:t>REACH</w:t>
            </w:r>
            <w:r w:rsidRPr="00162E7E">
              <w:rPr>
                <w:rFonts w:ascii="Times New Roman" w:hAnsi="Times New Roman" w:cs="Times New Roman"/>
                <w:sz w:val="24"/>
                <w:szCs w:val="24"/>
              </w:rPr>
              <w:t>).</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Стална изградња капацитета, посебно размена примера добре праксе (ДЧ ЕУ); континуирана подршка запосленима у  МЗЖС-а за учешће у раду тела ЕК и </w:t>
            </w:r>
            <w:r w:rsidRPr="00162E7E">
              <w:rPr>
                <w:rFonts w:ascii="Times New Roman" w:hAnsi="Times New Roman" w:cs="Times New Roman"/>
                <w:i/>
                <w:sz w:val="24"/>
                <w:szCs w:val="24"/>
              </w:rPr>
              <w:t>REACH</w:t>
            </w:r>
            <w:r w:rsidRPr="00162E7E">
              <w:rPr>
                <w:rFonts w:ascii="Times New Roman" w:hAnsi="Times New Roman" w:cs="Times New Roman"/>
                <w:sz w:val="24"/>
                <w:szCs w:val="24"/>
              </w:rPr>
              <w:t xml:space="preserve"> </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Одсек за хемикалије</w:t>
            </w:r>
          </w:p>
        </w:tc>
        <w:tc>
          <w:tcPr>
            <w:tcW w:w="1530" w:type="dxa"/>
            <w:vAlign w:val="center"/>
          </w:tcPr>
          <w:p w:rsidR="005E098E" w:rsidRPr="00162E7E" w:rsidRDefault="00EA1FF2" w:rsidP="004B0DB6">
            <w:pPr>
              <w:pStyle w:val="Normal1"/>
              <w:spacing w:after="0" w:line="240" w:lineRule="auto"/>
              <w:rPr>
                <w:rFonts w:ascii="Times New Roman" w:hAnsi="Times New Roman" w:cs="Times New Roman"/>
                <w:sz w:val="24"/>
                <w:szCs w:val="24"/>
              </w:rPr>
            </w:pPr>
            <w:r w:rsidRPr="00162E7E">
              <w:rPr>
                <w:rFonts w:ascii="Times New Roman" w:eastAsia="MS Mincho" w:hAnsi="Times New Roman" w:cs="Times New Roman"/>
                <w:sz w:val="24"/>
                <w:szCs w:val="24"/>
                <w:lang w:eastAsia="fr-FR"/>
              </w:rPr>
              <w:t>CLP</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highlight w:val="yellow"/>
              </w:rPr>
            </w:pPr>
            <w:r w:rsidRPr="00162E7E">
              <w:rPr>
                <w:rFonts w:ascii="Times New Roman" w:hAnsi="Times New Roman" w:cs="Times New Roman"/>
                <w:sz w:val="24"/>
                <w:szCs w:val="24"/>
              </w:rPr>
              <w:t>0,5</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+5 радних места</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(најмање четири додатна радна места треба да се одреде, поред постојећег запосленог, са превладавајућим надлежностима  везаним за </w:t>
            </w:r>
            <w:r w:rsidR="00EA1FF2" w:rsidRPr="00162E7E">
              <w:rPr>
                <w:rFonts w:ascii="Times New Roman" w:eastAsia="MS Mincho" w:hAnsi="Times New Roman" w:cs="Times New Roman"/>
                <w:sz w:val="24"/>
                <w:szCs w:val="24"/>
                <w:lang w:eastAsia="fr-FR"/>
              </w:rPr>
              <w:t>CLP</w:t>
            </w:r>
            <w:r w:rsidRPr="00162E7E">
              <w:rPr>
                <w:rFonts w:ascii="Times New Roman" w:hAnsi="Times New Roman" w:cs="Times New Roman"/>
                <w:sz w:val="24"/>
                <w:szCs w:val="24"/>
              </w:rPr>
              <w:t>.</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Континуирана изградња капацитета, посебно - размена примера добре праксе (ДЧ ЕУ), континуирана подршка особљу МЗЖС-а за учешће у раду тела ЕУ </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срединoм, Одељење за хемикалије</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живи</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r w:rsidRPr="00162E7E">
              <w:rPr>
                <w:rFonts w:ascii="Times New Roman" w:hAnsi="Times New Roman" w:cs="Times New Roman"/>
                <w:sz w:val="24"/>
                <w:szCs w:val="24"/>
                <w:vertAlign w:val="superscript"/>
              </w:rPr>
              <w:footnoteReference w:id="238"/>
            </w:r>
          </w:p>
        </w:tc>
        <w:tc>
          <w:tcPr>
            <w:tcW w:w="2700" w:type="dxa"/>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+1 радно место (1 радно место, поред постојећег броја запослених, са превладавајућим надлежностима везаним за задатке Уре</w:t>
            </w:r>
            <w:r w:rsidR="00330ABA" w:rsidRPr="00162E7E">
              <w:rPr>
                <w:rFonts w:ascii="Times New Roman" w:hAnsi="Times New Roman" w:cs="Times New Roman"/>
                <w:sz w:val="24"/>
                <w:szCs w:val="24"/>
              </w:rPr>
              <w:t>д</w:t>
            </w:r>
            <w:r w:rsidRPr="00162E7E">
              <w:rPr>
                <w:rFonts w:ascii="Times New Roman" w:hAnsi="Times New Roman" w:cs="Times New Roman"/>
                <w:sz w:val="24"/>
                <w:szCs w:val="24"/>
              </w:rPr>
              <w:t>бе о живи)</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 ТТ</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отпад и отпадне воде, Сектор за управљање отпадом</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Уредба о живи </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Минамата Конвенција</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r w:rsidRPr="00162E7E">
              <w:rPr>
                <w:rFonts w:ascii="Times New Roman" w:hAnsi="Times New Roman" w:cs="Times New Roman"/>
                <w:sz w:val="24"/>
                <w:szCs w:val="24"/>
                <w:vertAlign w:val="superscript"/>
              </w:rPr>
              <w:footnoteReference w:id="239"/>
            </w:r>
          </w:p>
        </w:tc>
        <w:tc>
          <w:tcPr>
            <w:tcW w:w="2700" w:type="dxa"/>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+1 радно место (са превладавајућим компетенцијама везаним за задатке Уредбе о живи. </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 ТТ</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отпад и отпадне воде, Одељење за управљање отпадом, Одсек за управљање посебних токова отпада</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азбесту</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+ 1 радно место (додатно радно место са превладавајућом специјализацијом за азбестни отпад)</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обука</w:t>
            </w: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отпад и отпадне воде, Одељење за управљање отпадом</w:t>
            </w:r>
          </w:p>
        </w:tc>
        <w:tc>
          <w:tcPr>
            <w:tcW w:w="1530" w:type="dxa"/>
            <w:vAlign w:val="center"/>
          </w:tcPr>
          <w:p w:rsidR="005E098E" w:rsidRPr="00162E7E" w:rsidRDefault="009F4C28"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POPS</w:t>
            </w:r>
          </w:p>
          <w:p w:rsidR="005E098E" w:rsidRPr="00162E7E" w:rsidRDefault="005E098E" w:rsidP="004B0DB6">
            <w:pPr>
              <w:pStyle w:val="Normal1"/>
              <w:spacing w:after="0" w:line="240" w:lineRule="auto"/>
              <w:rPr>
                <w:rFonts w:ascii="Times New Roman" w:hAnsi="Times New Roman" w:cs="Times New Roman"/>
                <w:sz w:val="24"/>
                <w:szCs w:val="24"/>
              </w:rPr>
            </w:pP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0,1</w:t>
            </w:r>
            <w:r w:rsidRPr="00162E7E">
              <w:rPr>
                <w:rFonts w:ascii="Times New Roman" w:hAnsi="Times New Roman" w:cs="Times New Roman"/>
                <w:sz w:val="24"/>
                <w:szCs w:val="24"/>
                <w:vertAlign w:val="superscript"/>
              </w:rPr>
              <w:footnoteReference w:id="240"/>
            </w:r>
          </w:p>
        </w:tc>
        <w:tc>
          <w:tcPr>
            <w:tcW w:w="2700" w:type="dxa"/>
            <w:vAlign w:val="center"/>
          </w:tcPr>
          <w:p w:rsidR="005E098E" w:rsidRPr="00162E7E" w:rsidRDefault="005E098E" w:rsidP="00B47D7A">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+1 додатно радно место са преовлађујућим компетенцијама везаним за </w:t>
            </w:r>
            <w:r w:rsidR="009F4C28" w:rsidRPr="00162E7E">
              <w:rPr>
                <w:rFonts w:ascii="Times New Roman" w:hAnsi="Times New Roman" w:cs="Times New Roman"/>
                <w:sz w:val="24"/>
                <w:szCs w:val="24"/>
              </w:rPr>
              <w:t>POP</w:t>
            </w:r>
            <w:r w:rsidR="00B47D7A">
              <w:rPr>
                <w:rFonts w:ascii="Times New Roman" w:hAnsi="Times New Roman" w:cs="Times New Roman"/>
                <w:sz w:val="24"/>
                <w:szCs w:val="24"/>
              </w:rPr>
              <w:t>s</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хемикалије, Одсек за управљање хемикалијама</w:t>
            </w:r>
          </w:p>
        </w:tc>
        <w:tc>
          <w:tcPr>
            <w:tcW w:w="1530" w:type="dxa"/>
            <w:vAlign w:val="center"/>
          </w:tcPr>
          <w:p w:rsidR="005E098E" w:rsidRPr="00162E7E" w:rsidRDefault="009F4C28"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POPS</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Стокхолмска Конвенција</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0,5</w:t>
            </w:r>
            <w:r w:rsidRPr="00162E7E">
              <w:rPr>
                <w:rFonts w:ascii="Times New Roman" w:hAnsi="Times New Roman" w:cs="Times New Roman"/>
                <w:sz w:val="24"/>
                <w:szCs w:val="24"/>
                <w:vertAlign w:val="superscript"/>
              </w:rPr>
              <w:footnoteReference w:id="241"/>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+1 радно место (додатно радно место са преовлађујућим надлежностима  које се односе на </w:t>
            </w:r>
            <w:r w:rsidR="009F4C28" w:rsidRPr="00162E7E">
              <w:rPr>
                <w:rFonts w:ascii="Times New Roman" w:hAnsi="Times New Roman" w:cs="Times New Roman"/>
                <w:sz w:val="24"/>
                <w:szCs w:val="24"/>
              </w:rPr>
              <w:t>POPS</w:t>
            </w:r>
            <w:r w:rsidRPr="00162E7E">
              <w:rPr>
                <w:rFonts w:ascii="Times New Roman" w:hAnsi="Times New Roman" w:cs="Times New Roman"/>
                <w:sz w:val="24"/>
                <w:szCs w:val="24"/>
              </w:rPr>
              <w:t>)</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330ABA">
        <w:tc>
          <w:tcPr>
            <w:tcW w:w="161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хемикалије</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Међународн</w:t>
            </w:r>
            <w:r w:rsidR="00EA1FF2" w:rsidRPr="00162E7E">
              <w:rPr>
                <w:rFonts w:ascii="Times New Roman" w:hAnsi="Times New Roman" w:cs="Times New Roman"/>
                <w:sz w:val="24"/>
                <w:szCs w:val="24"/>
              </w:rPr>
              <w:t>а</w:t>
            </w:r>
            <w:r w:rsidRPr="00162E7E">
              <w:rPr>
                <w:rFonts w:ascii="Times New Roman" w:hAnsi="Times New Roman" w:cs="Times New Roman"/>
                <w:sz w:val="24"/>
                <w:szCs w:val="24"/>
              </w:rPr>
              <w:t xml:space="preserve"> конвенциј</w:t>
            </w:r>
            <w:r w:rsidR="00EA1FF2" w:rsidRPr="00162E7E">
              <w:rPr>
                <w:rFonts w:ascii="Times New Roman" w:hAnsi="Times New Roman" w:cs="Times New Roman"/>
                <w:sz w:val="24"/>
                <w:szCs w:val="24"/>
              </w:rPr>
              <w:t>а о</w:t>
            </w:r>
            <w:r w:rsidRPr="00162E7E">
              <w:rPr>
                <w:rFonts w:ascii="Times New Roman" w:hAnsi="Times New Roman" w:cs="Times New Roman"/>
                <w:sz w:val="24"/>
                <w:szCs w:val="24"/>
              </w:rPr>
              <w:t xml:space="preserve"> хемијско</w:t>
            </w:r>
            <w:r w:rsidR="00EA1FF2" w:rsidRPr="00162E7E">
              <w:rPr>
                <w:rFonts w:ascii="Times New Roman" w:hAnsi="Times New Roman" w:cs="Times New Roman"/>
                <w:sz w:val="24"/>
                <w:szCs w:val="24"/>
              </w:rPr>
              <w:t xml:space="preserve">м </w:t>
            </w:r>
            <w:r w:rsidRPr="00162E7E">
              <w:rPr>
                <w:rFonts w:ascii="Times New Roman" w:hAnsi="Times New Roman" w:cs="Times New Roman"/>
                <w:sz w:val="24"/>
                <w:szCs w:val="24"/>
              </w:rPr>
              <w:t>оружј</w:t>
            </w:r>
            <w:r w:rsidR="00EA1FF2" w:rsidRPr="00162E7E">
              <w:rPr>
                <w:rFonts w:ascii="Times New Roman" w:hAnsi="Times New Roman" w:cs="Times New Roman"/>
                <w:sz w:val="24"/>
                <w:szCs w:val="24"/>
              </w:rPr>
              <w:t>у</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0,3</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 радно место</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330ABA">
        <w:tc>
          <w:tcPr>
            <w:tcW w:w="161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хемикалије</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слободно место)</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Интегрисани регистар хемикалија</w:t>
            </w:r>
          </w:p>
          <w:p w:rsidR="005E098E" w:rsidRPr="00162E7E" w:rsidRDefault="005E098E" w:rsidP="004B0DB6">
            <w:pPr>
              <w:pStyle w:val="Normal1"/>
              <w:spacing w:after="0" w:line="240" w:lineRule="auto"/>
              <w:rPr>
                <w:rFonts w:ascii="Times New Roman" w:hAnsi="Times New Roman" w:cs="Times New Roman"/>
                <w:sz w:val="24"/>
                <w:szCs w:val="24"/>
              </w:rPr>
            </w:pP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Саветник за хемикалије</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w:t>
            </w:r>
          </w:p>
          <w:p w:rsidR="005E098E" w:rsidRPr="00162E7E" w:rsidRDefault="005E098E" w:rsidP="004B0DB6">
            <w:pPr>
              <w:pStyle w:val="Normal1"/>
              <w:spacing w:after="0" w:line="240" w:lineRule="auto"/>
              <w:jc w:val="center"/>
              <w:rPr>
                <w:rFonts w:ascii="Times New Roman" w:hAnsi="Times New Roman" w:cs="Times New Roman"/>
                <w:sz w:val="24"/>
                <w:szCs w:val="24"/>
              </w:rPr>
            </w:pPr>
          </w:p>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w:t>
            </w:r>
          </w:p>
          <w:p w:rsidR="005E098E" w:rsidRPr="00162E7E" w:rsidRDefault="005E098E" w:rsidP="004B0DB6">
            <w:pPr>
              <w:pStyle w:val="Normal1"/>
              <w:spacing w:after="0" w:line="240" w:lineRule="auto"/>
              <w:rPr>
                <w:rFonts w:ascii="Times New Roman" w:hAnsi="Times New Roman" w:cs="Times New Roman"/>
                <w:sz w:val="24"/>
                <w:szCs w:val="24"/>
              </w:rPr>
            </w:pP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радно место</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хемикалије</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Правилник о детерџентима</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330ABA">
        <w:tc>
          <w:tcPr>
            <w:tcW w:w="161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хемикалије</w:t>
            </w:r>
          </w:p>
        </w:tc>
        <w:tc>
          <w:tcPr>
            <w:tcW w:w="153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ИТ управљање и безбедност, и правни стручњак за све уредбе у сектору хемикалија</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p>
        </w:tc>
        <w:tc>
          <w:tcPr>
            <w:tcW w:w="270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w:t>
            </w:r>
          </w:p>
        </w:tc>
        <w:tc>
          <w:tcPr>
            <w:tcW w:w="234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5E098E">
        <w:tc>
          <w:tcPr>
            <w:tcW w:w="9535" w:type="dxa"/>
            <w:gridSpan w:val="5"/>
            <w:shd w:val="clear" w:color="auto" w:fill="F2F2F2"/>
          </w:tcPr>
          <w:p w:rsidR="005E098E" w:rsidRPr="00162E7E" w:rsidRDefault="005E098E" w:rsidP="00C10D55">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 Управа за ветерину</w:t>
            </w:r>
            <w:r w:rsidR="00C10D55" w:rsidRPr="00162E7E">
              <w:rPr>
                <w:rFonts w:ascii="Times New Roman" w:hAnsi="Times New Roman" w:cs="Times New Roman"/>
                <w:sz w:val="24"/>
                <w:szCs w:val="24"/>
              </w:rPr>
              <w:t xml:space="preserve"> </w:t>
            </w:r>
            <w:r w:rsidR="00C10D55" w:rsidRPr="00162E7E">
              <w:rPr>
                <w:rFonts w:ascii="Times New Roman" w:hAnsi="Times New Roman" w:cs="Times New Roman"/>
                <w:b/>
                <w:sz w:val="24"/>
                <w:szCs w:val="24"/>
              </w:rPr>
              <w:t>(МПШВ)</w:t>
            </w:r>
            <w:r w:rsidRPr="00162E7E">
              <w:rPr>
                <w:rFonts w:ascii="Times New Roman" w:hAnsi="Times New Roman" w:cs="Times New Roman"/>
                <w:b/>
                <w:sz w:val="24"/>
                <w:szCs w:val="24"/>
              </w:rPr>
              <w:t>, УКУПНО + 1 радно место</w:t>
            </w:r>
          </w:p>
        </w:tc>
      </w:tr>
      <w:tr w:rsidR="005E098E" w:rsidRPr="00162E7E" w:rsidTr="00330ABA">
        <w:tc>
          <w:tcPr>
            <w:tcW w:w="1615" w:type="dxa"/>
            <w:shd w:val="clear" w:color="auto" w:fill="auto"/>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Управа за ветерину, </w:t>
            </w:r>
            <w:r w:rsidRPr="00162E7E">
              <w:rPr>
                <w:rStyle w:val="Strong"/>
                <w:rFonts w:ascii="Times New Roman" w:hAnsi="Times New Roman"/>
                <w:b w:val="0"/>
                <w:sz w:val="24"/>
                <w:szCs w:val="24"/>
                <w:shd w:val="clear" w:color="auto" w:fill="FFFFFF"/>
              </w:rPr>
              <w:t>Одељење за здравствену заштиту, добробит и следљивост животиња</w:t>
            </w:r>
            <w:r w:rsidRPr="00162E7E">
              <w:rPr>
                <w:rFonts w:ascii="Times New Roman" w:hAnsi="Times New Roman" w:cs="Times New Roman"/>
                <w:sz w:val="24"/>
                <w:szCs w:val="24"/>
              </w:rPr>
              <w:t xml:space="preserve"> </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добробит животиња (3)</w:t>
            </w:r>
          </w:p>
        </w:tc>
        <w:tc>
          <w:tcPr>
            <w:tcW w:w="153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заштити животиња које се користе у научне сврхе </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70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tc>
        <w:tc>
          <w:tcPr>
            <w:tcW w:w="234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 учешће у раду тела ЕУ.</w:t>
            </w:r>
          </w:p>
        </w:tc>
      </w:tr>
      <w:tr w:rsidR="005E098E" w:rsidRPr="00162E7E" w:rsidTr="00334ABD">
        <w:tc>
          <w:tcPr>
            <w:tcW w:w="9535" w:type="dxa"/>
            <w:gridSpan w:val="5"/>
            <w:shd w:val="clear" w:color="auto" w:fill="auto"/>
          </w:tcPr>
          <w:p w:rsidR="005E098E" w:rsidRPr="00162E7E" w:rsidRDefault="005E098E" w:rsidP="004B0DB6">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 xml:space="preserve">Додатни програми изградње капацитета/ потребе за додатном техничком помоћи </w:t>
            </w:r>
          </w:p>
        </w:tc>
      </w:tr>
      <w:tr w:rsidR="005E098E" w:rsidRPr="00162E7E" w:rsidTr="00334ABD">
        <w:trPr>
          <w:trHeight w:val="400"/>
        </w:trPr>
        <w:tc>
          <w:tcPr>
            <w:tcW w:w="1615"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Циљна група</w:t>
            </w:r>
          </w:p>
        </w:tc>
        <w:tc>
          <w:tcPr>
            <w:tcW w:w="153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Релевантни акт ЕУ</w:t>
            </w:r>
          </w:p>
        </w:tc>
        <w:tc>
          <w:tcPr>
            <w:tcW w:w="6390" w:type="dxa"/>
            <w:gridSpan w:val="3"/>
            <w:vAlign w:val="center"/>
          </w:tcPr>
          <w:p w:rsidR="005E098E" w:rsidRPr="00162E7E" w:rsidRDefault="005E098E" w:rsidP="004B0DB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Опсег</w:t>
            </w:r>
          </w:p>
        </w:tc>
      </w:tr>
      <w:tr w:rsidR="005E098E" w:rsidRPr="00162E7E" w:rsidTr="00330ABA">
        <w:tc>
          <w:tcPr>
            <w:tcW w:w="1615" w:type="dxa"/>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Извршне Институције </w:t>
            </w:r>
          </w:p>
        </w:tc>
        <w:tc>
          <w:tcPr>
            <w:tcW w:w="1530" w:type="dxa"/>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Прописи о извозу / увозу</w:t>
            </w:r>
          </w:p>
        </w:tc>
        <w:tc>
          <w:tcPr>
            <w:tcW w:w="6390" w:type="dxa"/>
            <w:gridSpan w:val="3"/>
          </w:tcPr>
          <w:p w:rsidR="005E098E" w:rsidRPr="00162E7E" w:rsidRDefault="005E098E" w:rsidP="004B0DB6">
            <w:pPr>
              <w:pStyle w:val="Normal1"/>
              <w:spacing w:after="0" w:line="240" w:lineRule="auto"/>
              <w:jc w:val="both"/>
              <w:rPr>
                <w:rFonts w:ascii="Times New Roman" w:hAnsi="Times New Roman" w:cs="Times New Roman"/>
                <w:sz w:val="24"/>
                <w:szCs w:val="24"/>
              </w:rPr>
            </w:pPr>
            <w:r w:rsidRPr="00162E7E">
              <w:rPr>
                <w:rFonts w:ascii="Times New Roman" w:hAnsi="Times New Roman" w:cs="Times New Roman"/>
                <w:sz w:val="24"/>
                <w:szCs w:val="24"/>
              </w:rPr>
              <w:t>Израда посебних програма за изградњу капацитета, подизање свести и развој алата/ водича који ће се користити у редовном раду царинских службеника. Такав програм изградње капацитета може произаћи из горе наведене међуинституционалне сарадње, док МЗЖС (Одељење за хемикалије, Инспекција задужена за хемикалије) може преузети улогу координатора. Друга  (или додатна) могућност је да такав програм изградње капацитета подржи ТП порограм.</w:t>
            </w:r>
          </w:p>
        </w:tc>
      </w:tr>
    </w:tbl>
    <w:p w:rsidR="005152C5" w:rsidRPr="00162E7E" w:rsidRDefault="005152C5">
      <w:pPr>
        <w:spacing w:after="0" w:line="240" w:lineRule="auto"/>
        <w:rPr>
          <w:rFonts w:ascii="Times New Roman" w:hAnsi="Times New Roman" w:cs="Times New Roman"/>
          <w:b/>
          <w:sz w:val="24"/>
          <w:szCs w:val="24"/>
          <w:highlight w:val="yellow"/>
        </w:rPr>
      </w:pPr>
      <w:r w:rsidRPr="00162E7E">
        <w:rPr>
          <w:rFonts w:ascii="Times New Roman" w:hAnsi="Times New Roman" w:cs="Times New Roman"/>
          <w:b/>
          <w:sz w:val="24"/>
          <w:szCs w:val="24"/>
          <w:highlight w:val="yellow"/>
        </w:rPr>
        <w:br w:type="page"/>
      </w:r>
    </w:p>
    <w:p w:rsidR="005E098E" w:rsidRPr="00162E7E" w:rsidRDefault="005E098E" w:rsidP="006D0CC3">
      <w:pPr>
        <w:pStyle w:val="Heading2"/>
        <w:ind w:left="0"/>
        <w:rPr>
          <w:rFonts w:ascii="Times New Roman" w:hAnsi="Times New Roman"/>
        </w:rPr>
      </w:pPr>
      <w:bookmarkStart w:id="71" w:name="_Toc12271890"/>
      <w:bookmarkStart w:id="72" w:name="_Toc27146914"/>
      <w:r w:rsidRPr="00162E7E">
        <w:rPr>
          <w:rFonts w:ascii="Times New Roman" w:hAnsi="Times New Roman"/>
        </w:rPr>
        <w:t xml:space="preserve">4.8 </w:t>
      </w:r>
      <w:r w:rsidR="00F3664F" w:rsidRPr="00162E7E">
        <w:rPr>
          <w:rFonts w:ascii="Times New Roman" w:hAnsi="Times New Roman"/>
        </w:rPr>
        <w:t xml:space="preserve">Процена законодавних и институционалних неусклађености са прописима ЕУ који се односе на </w:t>
      </w:r>
      <w:r w:rsidRPr="00162E7E">
        <w:rPr>
          <w:rFonts w:ascii="Times New Roman" w:hAnsi="Times New Roman"/>
        </w:rPr>
        <w:t>климатске промене</w:t>
      </w:r>
      <w:bookmarkEnd w:id="71"/>
      <w:bookmarkEnd w:id="72"/>
      <w:r w:rsidRPr="00162E7E">
        <w:rPr>
          <w:rFonts w:ascii="Times New Roman" w:hAnsi="Times New Roman"/>
        </w:rPr>
        <w:t xml:space="preserve"> </w:t>
      </w:r>
    </w:p>
    <w:p w:rsidR="00345037" w:rsidRPr="00162E7E" w:rsidRDefault="00345037" w:rsidP="00EA1FF2">
      <w:pPr>
        <w:pStyle w:val="DSIPbody"/>
        <w:rPr>
          <w:rFonts w:ascii="Times New Roman" w:hAnsi="Times New Roman"/>
          <w:b/>
          <w:bCs/>
          <w:sz w:val="24"/>
        </w:rPr>
      </w:pPr>
    </w:p>
    <w:p w:rsidR="005E098E" w:rsidRPr="00162E7E" w:rsidRDefault="005E098E" w:rsidP="00EA1FF2">
      <w:pPr>
        <w:pStyle w:val="DSIPbody"/>
        <w:rPr>
          <w:rFonts w:ascii="Times New Roman" w:hAnsi="Times New Roman"/>
          <w:b/>
          <w:bCs/>
          <w:sz w:val="24"/>
        </w:rPr>
      </w:pPr>
      <w:r w:rsidRPr="00162E7E">
        <w:rPr>
          <w:rFonts w:ascii="Times New Roman" w:hAnsi="Times New Roman"/>
          <w:b/>
          <w:bCs/>
          <w:sz w:val="24"/>
        </w:rPr>
        <w:t xml:space="preserve">Садашња ситуација и анализа </w:t>
      </w:r>
      <w:r w:rsidR="00F3664F" w:rsidRPr="00162E7E">
        <w:rPr>
          <w:rFonts w:ascii="Times New Roman" w:hAnsi="Times New Roman"/>
          <w:b/>
          <w:bCs/>
          <w:sz w:val="24"/>
        </w:rPr>
        <w:t>неусклађености</w:t>
      </w:r>
    </w:p>
    <w:p w:rsidR="005E098E" w:rsidRPr="00162E7E" w:rsidRDefault="005E098E" w:rsidP="00AC6CEF">
      <w:pPr>
        <w:pStyle w:val="Normal1"/>
        <w:shd w:val="clear" w:color="auto" w:fill="FFFFFF"/>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Све у свему, </w:t>
      </w:r>
      <w:r w:rsidRPr="00162E7E">
        <w:rPr>
          <w:rFonts w:ascii="Times New Roman" w:hAnsi="Times New Roman" w:cs="Times New Roman"/>
          <w:b/>
          <w:sz w:val="24"/>
          <w:szCs w:val="24"/>
        </w:rPr>
        <w:t>транспозиција</w:t>
      </w:r>
      <w:r w:rsidRPr="00162E7E">
        <w:rPr>
          <w:rFonts w:ascii="Times New Roman" w:hAnsi="Times New Roman" w:cs="Times New Roman"/>
          <w:sz w:val="24"/>
          <w:szCs w:val="24"/>
        </w:rPr>
        <w:t xml:space="preserve"> је слаба и постоје значајне празнине.</w:t>
      </w:r>
      <w:r w:rsidRPr="00162E7E">
        <w:rPr>
          <w:rFonts w:ascii="Times New Roman" w:hAnsi="Times New Roman" w:cs="Times New Roman"/>
          <w:sz w:val="24"/>
          <w:szCs w:val="24"/>
          <w:vertAlign w:val="superscript"/>
        </w:rPr>
        <w:footnoteReference w:id="242"/>
      </w:r>
      <w:r w:rsidRPr="00162E7E">
        <w:rPr>
          <w:rFonts w:ascii="Times New Roman" w:hAnsi="Times New Roman" w:cs="Times New Roman"/>
          <w:sz w:val="24"/>
          <w:szCs w:val="24"/>
        </w:rPr>
        <w:t xml:space="preserve"> Национална климатска стратегија и акциони план још увек нису усвојени.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Националне мере за спровођење </w:t>
      </w:r>
      <w:r w:rsidRPr="00162E7E">
        <w:rPr>
          <w:rFonts w:ascii="Times New Roman" w:hAnsi="Times New Roman" w:cs="Times New Roman"/>
          <w:b/>
          <w:sz w:val="24"/>
          <w:szCs w:val="24"/>
        </w:rPr>
        <w:t>Уредбе о механизму за праћење</w:t>
      </w:r>
      <w:r w:rsidRPr="00162E7E">
        <w:rPr>
          <w:rFonts w:ascii="Times New Roman" w:hAnsi="Times New Roman" w:cs="Times New Roman"/>
          <w:b/>
          <w:sz w:val="24"/>
          <w:szCs w:val="24"/>
          <w:vertAlign w:val="superscript"/>
        </w:rPr>
        <w:footnoteReference w:id="243"/>
      </w:r>
      <w:r w:rsidRPr="00162E7E">
        <w:rPr>
          <w:rFonts w:ascii="Times New Roman" w:hAnsi="Times New Roman" w:cs="Times New Roman"/>
          <w:sz w:val="24"/>
          <w:szCs w:val="24"/>
        </w:rPr>
        <w:t xml:space="preserve"> (УМП) и одговарајућег законодавства ЕУ</w:t>
      </w:r>
      <w:r w:rsidRPr="00162E7E">
        <w:rPr>
          <w:rFonts w:ascii="Times New Roman" w:hAnsi="Times New Roman" w:cs="Times New Roman"/>
          <w:sz w:val="24"/>
          <w:szCs w:val="24"/>
          <w:vertAlign w:val="superscript"/>
        </w:rPr>
        <w:footnoteReference w:id="244"/>
      </w:r>
      <w:r w:rsidRPr="00162E7E">
        <w:rPr>
          <w:rFonts w:ascii="Times New Roman" w:hAnsi="Times New Roman" w:cs="Times New Roman"/>
          <w:sz w:val="24"/>
          <w:szCs w:val="24"/>
        </w:rPr>
        <w:t xml:space="preserve"> тек треба да се уведу,укључујући и економске мере за смањење угљеника (УМП, члан 4</w:t>
      </w:r>
      <w:r w:rsidR="00B47D7A">
        <w:rPr>
          <w:rFonts w:ascii="Times New Roman" w:hAnsi="Times New Roman" w:cs="Times New Roman"/>
          <w:sz w:val="24"/>
          <w:szCs w:val="24"/>
        </w:rPr>
        <w:t>.</w:t>
      </w:r>
      <w:r w:rsidRPr="00162E7E">
        <w:rPr>
          <w:rFonts w:ascii="Times New Roman" w:hAnsi="Times New Roman" w:cs="Times New Roman"/>
          <w:sz w:val="24"/>
          <w:szCs w:val="24"/>
        </w:rPr>
        <w:t>), процедуре праћења, извештавања и ревизије, инвентар гасова са ефектом стаклене баште, пројекције, итд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Одлука о заједничким напорима</w:t>
      </w:r>
      <w:r w:rsidRPr="00162E7E">
        <w:rPr>
          <w:rFonts w:ascii="Times New Roman" w:hAnsi="Times New Roman" w:cs="Times New Roman"/>
          <w:b/>
          <w:sz w:val="24"/>
          <w:szCs w:val="24"/>
          <w:vertAlign w:val="superscript"/>
        </w:rPr>
        <w:footnoteReference w:id="245"/>
      </w:r>
      <w:r w:rsidRPr="00162E7E">
        <w:rPr>
          <w:rFonts w:ascii="Times New Roman" w:hAnsi="Times New Roman" w:cs="Times New Roman"/>
          <w:sz w:val="24"/>
          <w:szCs w:val="24"/>
        </w:rPr>
        <w:t xml:space="preserve"> (ОЗН) је директно примењива на државе чланице и не захтева националне мере транспозиције.</w:t>
      </w:r>
      <w:r w:rsidRPr="00162E7E">
        <w:rPr>
          <w:rFonts w:ascii="Times New Roman" w:hAnsi="Times New Roman" w:cs="Times New Roman"/>
          <w:sz w:val="24"/>
          <w:szCs w:val="24"/>
          <w:vertAlign w:val="superscript"/>
        </w:rPr>
        <w:footnoteReference w:id="246"/>
      </w:r>
      <w:r w:rsidRPr="00162E7E">
        <w:rPr>
          <w:rFonts w:ascii="Times New Roman" w:hAnsi="Times New Roman" w:cs="Times New Roman"/>
          <w:sz w:val="24"/>
          <w:szCs w:val="24"/>
        </w:rPr>
        <w:t xml:space="preserve"> Систем мониторинга ОЗН се имплементира кроз УМП.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Директива о </w:t>
      </w:r>
      <w:r w:rsidR="00375E90" w:rsidRPr="00162E7E">
        <w:rPr>
          <w:rFonts w:ascii="Times New Roman" w:hAnsi="Times New Roman" w:cs="Times New Roman"/>
          <w:b/>
          <w:sz w:val="24"/>
          <w:szCs w:val="24"/>
        </w:rPr>
        <w:t>трговини</w:t>
      </w:r>
      <w:r w:rsidRPr="00162E7E">
        <w:rPr>
          <w:rFonts w:ascii="Times New Roman" w:hAnsi="Times New Roman" w:cs="Times New Roman"/>
          <w:b/>
          <w:sz w:val="24"/>
          <w:szCs w:val="24"/>
        </w:rPr>
        <w:t xml:space="preserve"> емисијама</w:t>
      </w:r>
      <w:r w:rsidRPr="00162E7E">
        <w:rPr>
          <w:rFonts w:ascii="Times New Roman" w:hAnsi="Times New Roman" w:cs="Times New Roman"/>
          <w:b/>
          <w:sz w:val="24"/>
          <w:szCs w:val="24"/>
          <w:vertAlign w:val="superscript"/>
        </w:rPr>
        <w:footnoteReference w:id="247"/>
      </w:r>
      <w:r w:rsidRPr="00162E7E">
        <w:rPr>
          <w:rFonts w:ascii="Times New Roman" w:hAnsi="Times New Roman" w:cs="Times New Roman"/>
          <w:sz w:val="24"/>
          <w:szCs w:val="24"/>
        </w:rPr>
        <w:t xml:space="preserve"> (</w:t>
      </w:r>
      <w:r w:rsidR="00375E90" w:rsidRPr="00162E7E">
        <w:rPr>
          <w:rFonts w:ascii="Times New Roman" w:hAnsi="Times New Roman" w:cs="Times New Roman"/>
          <w:sz w:val="24"/>
          <w:szCs w:val="24"/>
        </w:rPr>
        <w:t>ДТЕ</w:t>
      </w:r>
      <w:r w:rsidRPr="00162E7E">
        <w:rPr>
          <w:rFonts w:ascii="Times New Roman" w:hAnsi="Times New Roman" w:cs="Times New Roman"/>
          <w:sz w:val="24"/>
          <w:szCs w:val="24"/>
        </w:rPr>
        <w:t>) није још транспонована.</w:t>
      </w:r>
      <w:r w:rsidRPr="00162E7E">
        <w:rPr>
          <w:rFonts w:ascii="Times New Roman" w:hAnsi="Times New Roman" w:cs="Times New Roman"/>
          <w:sz w:val="24"/>
          <w:szCs w:val="24"/>
          <w:vertAlign w:val="superscript"/>
        </w:rPr>
        <w:footnoteReference w:id="248"/>
      </w:r>
      <w:r w:rsidRPr="00162E7E">
        <w:rPr>
          <w:rFonts w:ascii="Times New Roman" w:hAnsi="Times New Roman" w:cs="Times New Roman"/>
          <w:sz w:val="24"/>
          <w:szCs w:val="24"/>
        </w:rPr>
        <w:t xml:space="preserve"> Закон о смањењу емисије гасова са ефектом стаклене баште којим се транспонују мониторинг, извештавање и верификација (МИВ) и елементи за издавање </w:t>
      </w:r>
      <w:r w:rsidR="00375E90" w:rsidRPr="00162E7E">
        <w:rPr>
          <w:rFonts w:ascii="Times New Roman" w:hAnsi="Times New Roman" w:cs="Times New Roman"/>
          <w:sz w:val="24"/>
          <w:szCs w:val="24"/>
        </w:rPr>
        <w:t>доз</w:t>
      </w:r>
      <w:r w:rsidRPr="00162E7E">
        <w:rPr>
          <w:rFonts w:ascii="Times New Roman" w:hAnsi="Times New Roman" w:cs="Times New Roman"/>
          <w:sz w:val="24"/>
          <w:szCs w:val="24"/>
        </w:rPr>
        <w:t>вола још увек није усвојен.</w:t>
      </w:r>
      <w:r w:rsidRPr="00162E7E">
        <w:rPr>
          <w:rFonts w:ascii="Times New Roman" w:hAnsi="Times New Roman" w:cs="Times New Roman"/>
          <w:sz w:val="24"/>
          <w:szCs w:val="24"/>
          <w:vertAlign w:val="superscript"/>
        </w:rPr>
        <w:footnoteReference w:id="249"/>
      </w:r>
      <w:r w:rsidRPr="00162E7E">
        <w:rPr>
          <w:rFonts w:ascii="Times New Roman" w:hAnsi="Times New Roman" w:cs="Times New Roman"/>
          <w:sz w:val="24"/>
          <w:szCs w:val="24"/>
        </w:rPr>
        <w:t xml:space="preserve"> Трговински аспекти ће бити транспоновани непосредно пре приступања.</w:t>
      </w:r>
      <w:r w:rsidRPr="00162E7E">
        <w:rPr>
          <w:rFonts w:ascii="Times New Roman" w:hAnsi="Times New Roman" w:cs="Times New Roman"/>
          <w:sz w:val="24"/>
          <w:szCs w:val="24"/>
          <w:vertAlign w:val="superscript"/>
        </w:rPr>
        <w:footnoteReference w:id="250"/>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Транспозиција </w:t>
      </w:r>
      <w:r w:rsidRPr="00162E7E">
        <w:rPr>
          <w:rFonts w:ascii="Times New Roman" w:hAnsi="Times New Roman" w:cs="Times New Roman"/>
          <w:b/>
          <w:sz w:val="24"/>
          <w:szCs w:val="24"/>
        </w:rPr>
        <w:t>Директиве о хватању и складиштењу угљеника</w:t>
      </w:r>
      <w:r w:rsidRPr="00162E7E">
        <w:rPr>
          <w:rFonts w:ascii="Times New Roman" w:hAnsi="Times New Roman" w:cs="Times New Roman"/>
          <w:b/>
          <w:sz w:val="24"/>
          <w:szCs w:val="24"/>
          <w:vertAlign w:val="superscript"/>
        </w:rPr>
        <w:footnoteReference w:id="251"/>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(ЦЦС Дир.) још увек је у почетној фази. Кључни захтеви нису транспонирани.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Правни оквир је само делимично усклађен са </w:t>
      </w:r>
      <w:r w:rsidRPr="00162E7E">
        <w:rPr>
          <w:rFonts w:ascii="Times New Roman" w:hAnsi="Times New Roman" w:cs="Times New Roman"/>
          <w:b/>
          <w:sz w:val="24"/>
          <w:szCs w:val="24"/>
        </w:rPr>
        <w:t>Уредбом о</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Ф-</w:t>
      </w:r>
      <w:r w:rsidR="00375E90" w:rsidRPr="00162E7E">
        <w:rPr>
          <w:rFonts w:ascii="Times New Roman" w:hAnsi="Times New Roman" w:cs="Times New Roman"/>
          <w:b/>
          <w:sz w:val="24"/>
          <w:szCs w:val="24"/>
        </w:rPr>
        <w:t>гасовима</w:t>
      </w:r>
      <w:r w:rsidRPr="00162E7E">
        <w:rPr>
          <w:rFonts w:ascii="Times New Roman" w:hAnsi="Times New Roman" w:cs="Times New Roman"/>
          <w:b/>
          <w:sz w:val="24"/>
          <w:szCs w:val="24"/>
        </w:rPr>
        <w:t>а</w:t>
      </w:r>
      <w:r w:rsidRPr="00162E7E">
        <w:rPr>
          <w:rFonts w:ascii="Times New Roman" w:hAnsi="Times New Roman" w:cs="Times New Roman"/>
          <w:b/>
          <w:sz w:val="24"/>
          <w:szCs w:val="24"/>
          <w:vertAlign w:val="superscript"/>
        </w:rPr>
        <w:footnoteReference w:id="252"/>
      </w:r>
      <w:r w:rsidRPr="00162E7E">
        <w:rPr>
          <w:rFonts w:ascii="Times New Roman" w:hAnsi="Times New Roman" w:cs="Times New Roman"/>
          <w:sz w:val="24"/>
          <w:szCs w:val="24"/>
        </w:rPr>
        <w:t xml:space="preserve"> и</w:t>
      </w:r>
      <w:r w:rsidRPr="00162E7E">
        <w:rPr>
          <w:rFonts w:ascii="Times New Roman" w:hAnsi="Times New Roman" w:cs="Times New Roman"/>
          <w:b/>
          <w:sz w:val="24"/>
          <w:szCs w:val="24"/>
        </w:rPr>
        <w:t xml:space="preserve"> Уредбом о поступању са супстанцама које оштећују озонски омотач </w:t>
      </w:r>
      <w:r w:rsidRPr="00162E7E">
        <w:rPr>
          <w:rFonts w:ascii="Times New Roman" w:hAnsi="Times New Roman" w:cs="Times New Roman"/>
          <w:sz w:val="24"/>
          <w:szCs w:val="24"/>
        </w:rPr>
        <w:t>(Дир</w:t>
      </w:r>
      <w:r w:rsidR="00410133">
        <w:rPr>
          <w:rFonts w:ascii="Times New Roman" w:hAnsi="Times New Roman" w:cs="Times New Roman"/>
          <w:sz w:val="24"/>
          <w:szCs w:val="24"/>
        </w:rPr>
        <w:t>ектива</w:t>
      </w:r>
      <w:r w:rsidRPr="00162E7E">
        <w:rPr>
          <w:rFonts w:ascii="Times New Roman" w:hAnsi="Times New Roman" w:cs="Times New Roman"/>
          <w:sz w:val="24"/>
          <w:szCs w:val="24"/>
        </w:rPr>
        <w:t xml:space="preserve"> о СООО).</w:t>
      </w:r>
      <w:r w:rsidRPr="00162E7E">
        <w:rPr>
          <w:rFonts w:ascii="Times New Roman" w:hAnsi="Times New Roman" w:cs="Times New Roman"/>
          <w:b/>
          <w:sz w:val="24"/>
          <w:szCs w:val="24"/>
          <w:vertAlign w:val="superscript"/>
        </w:rPr>
        <w:footnoteReference w:id="253"/>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Србија је земља члана 5. (земље у развоју) Монтреалског протокола (МП) и земља </w:t>
      </w:r>
      <w:r w:rsidRPr="00162E7E">
        <w:rPr>
          <w:rFonts w:ascii="Times New Roman" w:hAnsi="Times New Roman" w:cs="Times New Roman"/>
          <w:b/>
          <w:sz w:val="24"/>
          <w:szCs w:val="24"/>
        </w:rPr>
        <w:t>потписница Бечке конвенције</w:t>
      </w:r>
      <w:r w:rsidRPr="00162E7E">
        <w:rPr>
          <w:rFonts w:ascii="Times New Roman" w:hAnsi="Times New Roman" w:cs="Times New Roman"/>
          <w:sz w:val="24"/>
          <w:szCs w:val="24"/>
        </w:rPr>
        <w:t>, која није компатибилна са режимом унутрашњег тржишта и трговине ЕУ.</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Директива о квалитету бензина и дизел горива</w:t>
      </w:r>
      <w:r w:rsidRPr="00162E7E">
        <w:rPr>
          <w:rFonts w:ascii="Times New Roman" w:hAnsi="Times New Roman" w:cs="Times New Roman"/>
          <w:b/>
          <w:sz w:val="24"/>
          <w:szCs w:val="24"/>
          <w:vertAlign w:val="superscript"/>
        </w:rPr>
        <w:footnoteReference w:id="254"/>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(Дир</w:t>
      </w:r>
      <w:r w:rsidR="00410133">
        <w:rPr>
          <w:rFonts w:ascii="Times New Roman" w:hAnsi="Times New Roman" w:cs="Times New Roman"/>
          <w:sz w:val="24"/>
          <w:szCs w:val="24"/>
        </w:rPr>
        <w:t>ектива</w:t>
      </w:r>
      <w:r w:rsidRPr="00162E7E">
        <w:rPr>
          <w:rFonts w:ascii="Times New Roman" w:hAnsi="Times New Roman" w:cs="Times New Roman"/>
          <w:sz w:val="24"/>
          <w:szCs w:val="24"/>
        </w:rPr>
        <w:t>о КБДГ)</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је</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делимично транспонована. Захтеви везани за гасове са ефектом стаклене баште још увек нису транспоновани.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Национално законодавство за имплементацију</w:t>
      </w:r>
      <w:r w:rsidRPr="00162E7E">
        <w:rPr>
          <w:rFonts w:ascii="Times New Roman" w:hAnsi="Times New Roman" w:cs="Times New Roman"/>
          <w:b/>
          <w:sz w:val="24"/>
          <w:szCs w:val="24"/>
        </w:rPr>
        <w:t xml:space="preserve"> Уредбе о стандардима емисије за нова возила</w:t>
      </w:r>
      <w:r w:rsidRPr="00162E7E">
        <w:rPr>
          <w:rFonts w:ascii="Times New Roman" w:hAnsi="Times New Roman" w:cs="Times New Roman"/>
          <w:b/>
          <w:sz w:val="24"/>
          <w:szCs w:val="24"/>
          <w:vertAlign w:val="superscript"/>
        </w:rPr>
        <w:footnoteReference w:id="255"/>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и </w:t>
      </w:r>
      <w:r w:rsidRPr="00162E7E">
        <w:rPr>
          <w:rFonts w:ascii="Times New Roman" w:hAnsi="Times New Roman" w:cs="Times New Roman"/>
          <w:b/>
          <w:sz w:val="24"/>
          <w:szCs w:val="24"/>
        </w:rPr>
        <w:t>Уредбе о стандардима емисије за нове комбије</w:t>
      </w:r>
      <w:r w:rsidRPr="00162E7E">
        <w:rPr>
          <w:rFonts w:ascii="Times New Roman" w:hAnsi="Times New Roman" w:cs="Times New Roman"/>
          <w:b/>
          <w:sz w:val="24"/>
          <w:szCs w:val="24"/>
          <w:vertAlign w:val="superscript"/>
        </w:rPr>
        <w:footnoteReference w:id="256"/>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тек треба да се уведе.</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Транспозиција</w:t>
      </w:r>
      <w:r w:rsidRPr="00162E7E">
        <w:rPr>
          <w:rFonts w:ascii="Times New Roman" w:hAnsi="Times New Roman" w:cs="Times New Roman"/>
          <w:b/>
          <w:sz w:val="24"/>
          <w:szCs w:val="24"/>
        </w:rPr>
        <w:t xml:space="preserve"> Директиве о информисању потрошача</w:t>
      </w:r>
      <w:r w:rsidRPr="00162E7E">
        <w:rPr>
          <w:rFonts w:ascii="Times New Roman" w:hAnsi="Times New Roman" w:cs="Times New Roman"/>
          <w:sz w:val="24"/>
          <w:szCs w:val="24"/>
        </w:rPr>
        <w:t xml:space="preserve"> није покренута због немогућности да се одреде надлежни органи.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Политика и законодавни аранжмани за имплементацију </w:t>
      </w:r>
      <w:r w:rsidRPr="00162E7E">
        <w:rPr>
          <w:rFonts w:ascii="Times New Roman" w:hAnsi="Times New Roman" w:cs="Times New Roman"/>
          <w:b/>
          <w:sz w:val="24"/>
          <w:szCs w:val="24"/>
        </w:rPr>
        <w:t xml:space="preserve">Одлуке о коришћењу земљишта, промени намене земљишта и шумарство (КЗПНЗШ) </w:t>
      </w:r>
      <w:r w:rsidRPr="00162E7E">
        <w:rPr>
          <w:rFonts w:ascii="Times New Roman" w:hAnsi="Times New Roman" w:cs="Times New Roman"/>
          <w:b/>
          <w:sz w:val="24"/>
          <w:szCs w:val="24"/>
          <w:vertAlign w:val="superscript"/>
        </w:rPr>
        <w:footnoteReference w:id="257"/>
      </w:r>
      <w:r w:rsidRPr="00162E7E">
        <w:rPr>
          <w:rFonts w:ascii="Times New Roman" w:hAnsi="Times New Roman" w:cs="Times New Roman"/>
          <w:sz w:val="24"/>
          <w:szCs w:val="24"/>
        </w:rPr>
        <w:t xml:space="preserve"> тек треба да се уведу.</w:t>
      </w:r>
    </w:p>
    <w:p w:rsidR="005E098E" w:rsidRPr="00162E7E" w:rsidRDefault="005E098E" w:rsidP="00AC6CEF">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Правне и административне мере за постизање усаглашености</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одреде и примене међуинституционални административни аранжмани, да се усвоји национално законодавство које у потпуности имплементира УМП и ОЗН и уведу и поједноставе политичке и економске мере ниских емисија угљика (Национална стратегија и акциони план за климу)</w:t>
      </w:r>
      <w:r w:rsidRPr="00162E7E">
        <w:rPr>
          <w:rFonts w:ascii="Times New Roman" w:hAnsi="Times New Roman" w:cs="Times New Roman"/>
          <w:sz w:val="24"/>
          <w:szCs w:val="24"/>
          <w:vertAlign w:val="superscript"/>
        </w:rPr>
        <w:footnoteReference w:id="258"/>
      </w:r>
      <w:r w:rsidRPr="00162E7E">
        <w:rPr>
          <w:rFonts w:ascii="Times New Roman" w:hAnsi="Times New Roman" w:cs="Times New Roman"/>
          <w:sz w:val="24"/>
          <w:szCs w:val="24"/>
        </w:rPr>
        <w:t xml:space="preserve">; </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Треба да се донесе Закон о смањењу емисије гасова са ефектом стаклене баште који транспонује МИВ и захтеве за издавање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из Директиве о систему трговања емисијама, као  и распоред и начин за потпуну транспозицију трговинских аспеката; </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усвоји законска основа за транспозицију свих елемената Директиве о</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ХСУ и донесу подзаконски акти за потпуну транспозицију;</w:t>
      </w:r>
      <w:r w:rsidRPr="00162E7E">
        <w:rPr>
          <w:rFonts w:ascii="Times New Roman" w:hAnsi="Times New Roman" w:cs="Times New Roman"/>
          <w:sz w:val="24"/>
          <w:szCs w:val="24"/>
          <w:vertAlign w:val="superscript"/>
        </w:rPr>
        <w:footnoteReference w:id="259"/>
      </w:r>
      <w:r w:rsidRPr="00162E7E">
        <w:rPr>
          <w:rFonts w:ascii="Times New Roman" w:hAnsi="Times New Roman" w:cs="Times New Roman"/>
          <w:sz w:val="24"/>
          <w:szCs w:val="24"/>
        </w:rPr>
        <w:t xml:space="preserve"> </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усвоји  национално законодавство које у потпуности примењује Уредбу о Ф-гасовима и Уредбу о</w:t>
      </w:r>
      <w:r w:rsidR="00B47D7A">
        <w:rPr>
          <w:rFonts w:ascii="Times New Roman" w:hAnsi="Times New Roman" w:cs="Times New Roman"/>
          <w:sz w:val="24"/>
          <w:szCs w:val="24"/>
        </w:rPr>
        <w:t xml:space="preserve"> </w:t>
      </w:r>
      <w:r w:rsidRPr="00162E7E">
        <w:rPr>
          <w:rFonts w:ascii="Times New Roman" w:hAnsi="Times New Roman" w:cs="Times New Roman"/>
          <w:sz w:val="24"/>
          <w:szCs w:val="24"/>
        </w:rPr>
        <w:t>СООО;</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транспонују минимални захтеви у погледу квалитета гасних уља намењених за употребу код теренских мобилних машина и захтеви који се односе на Дир. о КБДГ;</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Административни аранжмани и национално законодавство који у потпуности примењују Уредбу о стандардима емисије за нова возила и Уредбу о стандардима емисије за нове комбије;</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одреди надлежни орган за транспозицију и имплементацију Директиве о информисању потрошача и донесе законодавство које транспонује усвојену Директиву;</w:t>
      </w:r>
    </w:p>
    <w:p w:rsidR="005E098E" w:rsidRPr="00162E7E" w:rsidRDefault="005E098E" w:rsidP="00334ABD">
      <w:pPr>
        <w:pStyle w:val="Normal1"/>
        <w:numPr>
          <w:ilvl w:val="0"/>
          <w:numId w:val="104"/>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Треба да се одреде административни, политички и законодавни аранжмани за пуну имплементацију Одлуке о КЗПНЗШ З. Усвојити Акциони план за имплементацију члана 3 Одлуке о КЗПНЗШ.</w:t>
      </w:r>
    </w:p>
    <w:p w:rsidR="005E098E" w:rsidRPr="00162E7E" w:rsidRDefault="005E098E" w:rsidP="00AC6CEF">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Општа расподела надлежности / Надлежни органи</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Министарство</w:t>
      </w:r>
      <w:r w:rsidRPr="00162E7E">
        <w:rPr>
          <w:rFonts w:ascii="Times New Roman" w:hAnsi="Times New Roman" w:cs="Times New Roman"/>
          <w:b/>
          <w:sz w:val="24"/>
          <w:szCs w:val="24"/>
        </w:rPr>
        <w:t xml:space="preserve"> заштите животне средине</w:t>
      </w:r>
      <w:r w:rsidRPr="00162E7E">
        <w:rPr>
          <w:rFonts w:ascii="Times New Roman" w:hAnsi="Times New Roman" w:cs="Times New Roman"/>
          <w:sz w:val="24"/>
          <w:szCs w:val="24"/>
        </w:rPr>
        <w:t xml:space="preserve"> (МЗЖС) преузима опште надлежности у области борбе против климатских промена, надзора, праћења и извештавања, као и усклађивања законодавства ЕУ. Ови задаци се обављају у оквиру Одељења за климатске промене и Одељења за заштиту ваздуха и озонског омотача, који такође преузимају улогу координисања и пуштања у рад потребних програма за изградњу капацитета за националну администрацију, пословне субјекте и цивилни сектор. МЗЖС координира израду Националне климатске стратегије и усмерава агенде климатских промена у секторске политике.</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Инспекција заштите животне средине</w:t>
      </w:r>
      <w:r w:rsidRPr="00162E7E">
        <w:rPr>
          <w:rFonts w:ascii="Times New Roman" w:hAnsi="Times New Roman" w:cs="Times New Roman"/>
          <w:sz w:val="24"/>
          <w:szCs w:val="24"/>
        </w:rPr>
        <w:t xml:space="preserve"> ће бити задужена за спровођење законодавства везаног за систем трговања емисијама (СТЕ).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Агенција</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за заштиту животне средине</w:t>
      </w:r>
      <w:r w:rsidRPr="00162E7E">
        <w:rPr>
          <w:rFonts w:ascii="Times New Roman" w:hAnsi="Times New Roman" w:cs="Times New Roman"/>
          <w:sz w:val="24"/>
          <w:szCs w:val="24"/>
        </w:rPr>
        <w:t xml:space="preserve"> (</w:t>
      </w:r>
      <w:r w:rsidR="00B47D7A">
        <w:rPr>
          <w:rFonts w:ascii="Times New Roman" w:hAnsi="Times New Roman" w:cs="Times New Roman"/>
          <w:sz w:val="24"/>
          <w:szCs w:val="24"/>
        </w:rPr>
        <w:t>АЗЖС</w:t>
      </w:r>
      <w:r w:rsidRPr="00162E7E">
        <w:rPr>
          <w:rFonts w:ascii="Times New Roman" w:hAnsi="Times New Roman" w:cs="Times New Roman"/>
          <w:sz w:val="24"/>
          <w:szCs w:val="24"/>
        </w:rPr>
        <w:t xml:space="preserve">) је одговорна за прикупљање података, инвентар гасова стаклене баште, извештавање о емисијама гасова стаклене баште и редовно дистрибуирање информација релевантних за климу. Она обезбеђује техничку подршку за имплементацију механизма за праћење и извештавање (УМП),  мониторинг, извештавање и верификацију (МИВ).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Републички </w:t>
      </w:r>
      <w:r w:rsidRPr="00162E7E">
        <w:rPr>
          <w:rFonts w:ascii="Times New Roman" w:hAnsi="Times New Roman" w:cs="Times New Roman"/>
          <w:b/>
          <w:sz w:val="24"/>
          <w:szCs w:val="24"/>
        </w:rPr>
        <w:t xml:space="preserve">Хидрометеоролошки завод Србије </w:t>
      </w:r>
      <w:r w:rsidRPr="00162E7E">
        <w:rPr>
          <w:rFonts w:ascii="Times New Roman" w:hAnsi="Times New Roman" w:cs="Times New Roman"/>
          <w:sz w:val="24"/>
          <w:szCs w:val="24"/>
        </w:rPr>
        <w:t xml:space="preserve">има Одељење за климатске моделе, и ту се налази Подрегионални виртуелни климатски центар за  југоисточну Европу.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Акредитационо</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тело Србије</w:t>
      </w:r>
      <w:r w:rsidRPr="00162E7E">
        <w:rPr>
          <w:rFonts w:ascii="Times New Roman" w:hAnsi="Times New Roman" w:cs="Times New Roman"/>
          <w:sz w:val="24"/>
          <w:szCs w:val="24"/>
        </w:rPr>
        <w:t xml:space="preserve"> (АТС) обавља послове везане за акредитацију или сертификацију верификатора емисије гасова стаклене баште за потребе система трговине емисијама ЕУ (ЕУ СТЕ).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Директорат</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 xml:space="preserve">цивилног ваздухопловства </w:t>
      </w:r>
      <w:r w:rsidRPr="00162E7E">
        <w:rPr>
          <w:rFonts w:ascii="Times New Roman" w:hAnsi="Times New Roman" w:cs="Times New Roman"/>
          <w:sz w:val="24"/>
          <w:szCs w:val="24"/>
        </w:rPr>
        <w:t xml:space="preserve">(ДЦВ) пружа техничку подршку Сектору за климатске промене у процени планова праћења авио-оператора, верификованих извештаја о емисијама и слободне доделе у сектору ваздушног саобраћаја.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Будући </w:t>
      </w:r>
      <w:r w:rsidRPr="00162E7E">
        <w:rPr>
          <w:rFonts w:ascii="Times New Roman" w:hAnsi="Times New Roman" w:cs="Times New Roman"/>
          <w:b/>
          <w:sz w:val="24"/>
          <w:szCs w:val="24"/>
        </w:rPr>
        <w:t>национални администратори за Регистар СТЕ ЕУ</w:t>
      </w:r>
      <w:r w:rsidRPr="00162E7E">
        <w:rPr>
          <w:rFonts w:ascii="Times New Roman" w:hAnsi="Times New Roman" w:cs="Times New Roman"/>
          <w:sz w:val="24"/>
          <w:szCs w:val="24"/>
        </w:rPr>
        <w:t xml:space="preserve">, надзор над тржиштем, управљање приходима и аукцијама тек треба да буду одређени. Инспекција заштите животне средине прати усклађеност оператора са прописима који регулишу супстанце које оштећују озонски омотач (СООО) и Ф-гасове у Србији, док је </w:t>
      </w:r>
      <w:r w:rsidRPr="00162E7E">
        <w:rPr>
          <w:rFonts w:ascii="Times New Roman" w:hAnsi="Times New Roman" w:cs="Times New Roman"/>
          <w:b/>
          <w:sz w:val="24"/>
          <w:szCs w:val="24"/>
        </w:rPr>
        <w:t>Управа царина</w:t>
      </w:r>
      <w:r w:rsidRPr="00162E7E">
        <w:rPr>
          <w:rFonts w:ascii="Times New Roman" w:hAnsi="Times New Roman" w:cs="Times New Roman"/>
          <w:sz w:val="24"/>
          <w:szCs w:val="24"/>
        </w:rPr>
        <w:t xml:space="preserve"> задужена за контролу извоза/увоза контролисаних супстанци, Ф-гасова, производа и опреме на граници.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Министарство </w:t>
      </w:r>
      <w:r w:rsidRPr="00162E7E">
        <w:rPr>
          <w:rFonts w:ascii="Times New Roman" w:hAnsi="Times New Roman" w:cs="Times New Roman"/>
          <w:b/>
          <w:sz w:val="24"/>
          <w:szCs w:val="24"/>
        </w:rPr>
        <w:t>енергетике и рударства</w:t>
      </w:r>
      <w:r w:rsidRPr="00162E7E">
        <w:rPr>
          <w:rFonts w:ascii="Times New Roman" w:hAnsi="Times New Roman" w:cs="Times New Roman"/>
          <w:sz w:val="24"/>
          <w:szCs w:val="24"/>
        </w:rPr>
        <w:t xml:space="preserve"> (МЕР) има Одељење за одрживи развој и климатске промене, што олакшава интеграцију активности које се односе на климу у енергетском сектору, а задужен је и за  хватање и складиштења угљеника. МЕР је такође одговорно за квалитет горива, док </w:t>
      </w:r>
      <w:r w:rsidRPr="00162E7E">
        <w:rPr>
          <w:rFonts w:ascii="Times New Roman" w:hAnsi="Times New Roman" w:cs="Times New Roman"/>
          <w:b/>
          <w:sz w:val="24"/>
          <w:szCs w:val="24"/>
        </w:rPr>
        <w:t>Министарство трговине, туризма и телекомуникација</w:t>
      </w:r>
      <w:r w:rsidRPr="00162E7E">
        <w:rPr>
          <w:rFonts w:ascii="Times New Roman" w:hAnsi="Times New Roman" w:cs="Times New Roman"/>
          <w:sz w:val="24"/>
          <w:szCs w:val="24"/>
        </w:rPr>
        <w:t xml:space="preserve"> обезбеђује праћење тржишта горива.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Агенција за безбедност на путевима</w:t>
      </w:r>
      <w:r w:rsidRPr="00162E7E">
        <w:rPr>
          <w:rFonts w:ascii="Times New Roman" w:hAnsi="Times New Roman" w:cs="Times New Roman"/>
          <w:sz w:val="24"/>
          <w:szCs w:val="24"/>
        </w:rPr>
        <w:t xml:space="preserve"> је одговоран за спровођење смањења емисије CO2 из аутомобила и комбија.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Национални комитет за климатске промене</w:t>
      </w:r>
      <w:r w:rsidRPr="00162E7E">
        <w:rPr>
          <w:rFonts w:ascii="Times New Roman" w:hAnsi="Times New Roman" w:cs="Times New Roman"/>
          <w:sz w:val="24"/>
          <w:szCs w:val="24"/>
        </w:rPr>
        <w:t xml:space="preserve"> основан је у новембру 2014. године како би координирао развој и спровођење политика, планова и мера за борбу против климатских промена. Министарства надлежна за климатске промене укључују Министарство грађевинарства, саобраћаја и инфраструктуре (инфраструктура друмског саобраћаја, енергетска ефикасност зграда, итд.), Министарство унутрашњих послова (за хитне интервенције и управљање катастрофама), Министарство пољопривреде, шумарства и водопривреде (еколошка пољопривредна пракса и конверзија стајског ђубрива у биогас, прилагођавање климатским променама) и Управа за шуме (сектор КЗПНЗШ) и Министарство економије (индустријска политика).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Локалне самоуправе</w:t>
      </w:r>
      <w:r w:rsidRPr="00162E7E">
        <w:rPr>
          <w:rFonts w:ascii="Times New Roman" w:hAnsi="Times New Roman" w:cs="Times New Roman"/>
          <w:sz w:val="24"/>
          <w:szCs w:val="24"/>
        </w:rPr>
        <w:t xml:space="preserve"> (ЛСУ) и </w:t>
      </w:r>
      <w:r w:rsidRPr="00162E7E">
        <w:rPr>
          <w:rFonts w:ascii="Times New Roman" w:hAnsi="Times New Roman" w:cs="Times New Roman"/>
          <w:b/>
          <w:sz w:val="24"/>
          <w:szCs w:val="24"/>
        </w:rPr>
        <w:t>АП Војводина</w:t>
      </w:r>
      <w:r w:rsidRPr="00162E7E">
        <w:rPr>
          <w:rFonts w:ascii="Times New Roman" w:hAnsi="Times New Roman" w:cs="Times New Roman"/>
          <w:sz w:val="24"/>
          <w:szCs w:val="24"/>
        </w:rPr>
        <w:t xml:space="preserve"> су субјекти за извештавање у оквиру Националног система инвентара гасова са ефектима стаклене баште. Они ће имати улогу у будућим националним обавезама за смањење емисије гасова са ефектима стаклене баште(јавне набавке за озелењивање, урбанистичко планирање, коришћење земљишта, управљање отпадом, енергетска ефикасност зграда укључујући административне зграде, итд.). Управљање  тржиштем  угљеника (регистар, додела квота, извештавање ЕУ ...), с друге стране, остаје у надлежности МЗЖС/</w:t>
      </w:r>
      <w:r w:rsidR="00C32DD4">
        <w:rPr>
          <w:rFonts w:ascii="Times New Roman" w:hAnsi="Times New Roman" w:cs="Times New Roman"/>
          <w:sz w:val="24"/>
          <w:szCs w:val="24"/>
        </w:rPr>
        <w:t>АЗЖС</w:t>
      </w:r>
      <w:r w:rsidRPr="00162E7E">
        <w:rPr>
          <w:rFonts w:ascii="Times New Roman" w:hAnsi="Times New Roman" w:cs="Times New Roman"/>
          <w:sz w:val="24"/>
          <w:szCs w:val="24"/>
        </w:rPr>
        <w:t xml:space="preserve"> као централног надлежног органа.</w:t>
      </w:r>
      <w:r w:rsidRPr="00162E7E">
        <w:rPr>
          <w:rFonts w:ascii="Times New Roman" w:hAnsi="Times New Roman" w:cs="Times New Roman"/>
          <w:sz w:val="24"/>
          <w:szCs w:val="24"/>
          <w:vertAlign w:val="superscript"/>
        </w:rPr>
        <w:footnoteReference w:id="260"/>
      </w:r>
      <w:r w:rsidRPr="00162E7E">
        <w:rPr>
          <w:rFonts w:ascii="Times New Roman" w:hAnsi="Times New Roman" w:cs="Times New Roman"/>
          <w:sz w:val="24"/>
          <w:szCs w:val="24"/>
        </w:rPr>
        <w:t xml:space="preserve"> Централизовани приступ за имплементацију МИВ-а и аспекте издавања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за СТЕ Директиву препоручује ЕУ ИПА Твининг пројекат као ефикаснији, лакши и јефтинији за управљање.</w:t>
      </w:r>
      <w:r w:rsidRPr="00162E7E">
        <w:rPr>
          <w:rFonts w:ascii="Times New Roman" w:hAnsi="Times New Roman" w:cs="Times New Roman"/>
          <w:sz w:val="24"/>
          <w:szCs w:val="24"/>
          <w:vertAlign w:val="superscript"/>
        </w:rPr>
        <w:footnoteReference w:id="261"/>
      </w:r>
      <w:r w:rsidRPr="00162E7E">
        <w:rPr>
          <w:rFonts w:ascii="Times New Roman" w:hAnsi="Times New Roman" w:cs="Times New Roman"/>
          <w:sz w:val="24"/>
          <w:szCs w:val="24"/>
        </w:rPr>
        <w:t xml:space="preserve">  У супротном, ако се предност да децентрализираном приступу, терет имплементације може да буде све већи за  локалне и регионалне власти.</w:t>
      </w:r>
    </w:p>
    <w:p w:rsidR="005E098E" w:rsidRPr="00162E7E" w:rsidRDefault="002D0C04" w:rsidP="002D0C04">
      <w:pPr>
        <w:pStyle w:val="Caption"/>
      </w:pPr>
      <w:bookmarkStart w:id="73" w:name="_Toc12369396"/>
      <w:bookmarkStart w:id="74" w:name="_Toc30346460"/>
      <w:r>
        <w:t xml:space="preserve">Табела </w:t>
      </w:r>
      <w:r w:rsidR="008646D0">
        <w:fldChar w:fldCharType="begin"/>
      </w:r>
      <w:r>
        <w:instrText xml:space="preserve"> SEQ Табела \* ARABIC </w:instrText>
      </w:r>
      <w:r w:rsidR="008646D0">
        <w:fldChar w:fldCharType="separate"/>
      </w:r>
      <w:r w:rsidR="00103747">
        <w:rPr>
          <w:noProof/>
        </w:rPr>
        <w:t>15</w:t>
      </w:r>
      <w:r w:rsidR="008646D0">
        <w:fldChar w:fldCharType="end"/>
      </w:r>
      <w:r w:rsidR="00B47D7A">
        <w:t>.</w:t>
      </w:r>
      <w:r w:rsidR="005E098E" w:rsidRPr="00162E7E">
        <w:rPr>
          <w:b w:val="0"/>
        </w:rPr>
        <w:t xml:space="preserve"> </w:t>
      </w:r>
      <w:r w:rsidR="005E098E" w:rsidRPr="00162E7E">
        <w:t>Преглед процене потреба</w:t>
      </w:r>
      <w:r w:rsidR="004B0DB6" w:rsidRPr="00162E7E">
        <w:t xml:space="preserve">: </w:t>
      </w:r>
      <w:r w:rsidR="005E098E" w:rsidRPr="00162E7E">
        <w:t>Климатске промене</w:t>
      </w:r>
      <w:bookmarkEnd w:id="73"/>
      <w:bookmarkEnd w:id="74"/>
      <w:r w:rsidR="005E098E" w:rsidRPr="00162E7E">
        <w:t xml:space="preserve"> </w:t>
      </w:r>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65"/>
        <w:gridCol w:w="1170"/>
        <w:gridCol w:w="1350"/>
        <w:gridCol w:w="2070"/>
        <w:gridCol w:w="2790"/>
      </w:tblGrid>
      <w:tr w:rsidR="005E098E" w:rsidRPr="00162E7E" w:rsidTr="00334ABD">
        <w:tc>
          <w:tcPr>
            <w:tcW w:w="2065"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b/>
                <w:sz w:val="24"/>
                <w:szCs w:val="24"/>
              </w:rPr>
              <w:t xml:space="preserve">Институција </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b/>
                <w:sz w:val="24"/>
                <w:szCs w:val="24"/>
              </w:rPr>
              <w:t>Релевантна директива</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b/>
                <w:sz w:val="24"/>
                <w:szCs w:val="24"/>
              </w:rPr>
              <w:t>Тренутни капацитети</w:t>
            </w:r>
          </w:p>
        </w:tc>
        <w:tc>
          <w:tcPr>
            <w:tcW w:w="20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b/>
                <w:sz w:val="24"/>
                <w:szCs w:val="24"/>
              </w:rPr>
              <w:t>Препоручено побољшање капацитета</w:t>
            </w:r>
          </w:p>
        </w:tc>
        <w:tc>
          <w:tcPr>
            <w:tcW w:w="279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b/>
                <w:sz w:val="24"/>
                <w:szCs w:val="24"/>
              </w:rPr>
              <w:t xml:space="preserve">Остале мере </w:t>
            </w:r>
          </w:p>
        </w:tc>
      </w:tr>
      <w:tr w:rsidR="005E098E" w:rsidRPr="00162E7E" w:rsidTr="00334ABD">
        <w:tc>
          <w:tcPr>
            <w:tcW w:w="9445" w:type="dxa"/>
            <w:gridSpan w:val="5"/>
            <w:shd w:val="clear" w:color="auto" w:fill="auto"/>
            <w:vAlign w:val="center"/>
          </w:tcPr>
          <w:p w:rsidR="005E098E" w:rsidRPr="00162E7E" w:rsidRDefault="005E098E" w:rsidP="004B0DB6">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Министарство заштите животне средине, укупно: 17 радних места са пуним радним временом </w:t>
            </w:r>
          </w:p>
        </w:tc>
      </w:tr>
      <w:tr w:rsidR="005E098E" w:rsidRPr="00162E7E" w:rsidTr="00F200D1">
        <w:tc>
          <w:tcPr>
            <w:tcW w:w="2065" w:type="dxa"/>
            <w:vMerge w:val="restart"/>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заштиту природе и климатске промене, Одељење за климатске промене (8) (5 слободних радних места)</w:t>
            </w:r>
          </w:p>
        </w:tc>
        <w:tc>
          <w:tcPr>
            <w:tcW w:w="11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УМП / Одлука о заједничким напорима</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r w:rsidRPr="00162E7E">
              <w:rPr>
                <w:rFonts w:ascii="Times New Roman" w:hAnsi="Times New Roman" w:cs="Times New Roman"/>
                <w:sz w:val="24"/>
                <w:szCs w:val="24"/>
                <w:vertAlign w:val="superscript"/>
              </w:rPr>
              <w:footnoteReference w:id="262"/>
            </w:r>
          </w:p>
        </w:tc>
        <w:tc>
          <w:tcPr>
            <w:tcW w:w="20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+ 4 радна места само за УМП/ Одлуку о заједничким напорима</w:t>
            </w:r>
          </w:p>
        </w:tc>
        <w:tc>
          <w:tcPr>
            <w:tcW w:w="2790" w:type="dxa"/>
            <w:vMerge w:val="restart"/>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јачање капацитета, јачање улоге координације (образовање, подизање свести итд.)</w:t>
            </w:r>
          </w:p>
        </w:tc>
      </w:tr>
      <w:tr w:rsidR="005E098E" w:rsidRPr="00162E7E" w:rsidTr="00F200D1">
        <w:tc>
          <w:tcPr>
            <w:tcW w:w="2065" w:type="dxa"/>
            <w:vMerge/>
            <w:vAlign w:val="center"/>
          </w:tcPr>
          <w:p w:rsidR="005E098E" w:rsidRPr="00162E7E" w:rsidRDefault="005E098E" w:rsidP="004B0DB6">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11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СТЕ ЕУ</w:t>
            </w: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r w:rsidRPr="00162E7E">
              <w:rPr>
                <w:rFonts w:ascii="Times New Roman" w:hAnsi="Times New Roman" w:cs="Times New Roman"/>
                <w:sz w:val="24"/>
                <w:szCs w:val="24"/>
                <w:vertAlign w:val="superscript"/>
              </w:rPr>
              <w:footnoteReference w:id="263"/>
            </w:r>
          </w:p>
        </w:tc>
        <w:tc>
          <w:tcPr>
            <w:tcW w:w="20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+ 4 радна места посебно за СТЕ ЕУ</w:t>
            </w:r>
          </w:p>
        </w:tc>
        <w:tc>
          <w:tcPr>
            <w:tcW w:w="2790" w:type="dxa"/>
            <w:vMerge/>
            <w:vAlign w:val="center"/>
          </w:tcPr>
          <w:p w:rsidR="005E098E" w:rsidRPr="00162E7E" w:rsidRDefault="005E098E" w:rsidP="004B0DB6">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r>
      <w:tr w:rsidR="005E098E" w:rsidRPr="00162E7E" w:rsidTr="00F200D1">
        <w:tc>
          <w:tcPr>
            <w:tcW w:w="206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МЗЖС, Сектор за управљање животном средином, Сектор за заштиту ваздуха и озонског омотача, Група за заштиту озонског омотача </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слободна места)</w:t>
            </w:r>
          </w:p>
        </w:tc>
        <w:tc>
          <w:tcPr>
            <w:tcW w:w="11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ф-гасови,</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супстанце које оштећују озонски омотач</w:t>
            </w:r>
          </w:p>
          <w:p w:rsidR="005E098E" w:rsidRPr="00162E7E" w:rsidRDefault="005E098E" w:rsidP="004B0DB6">
            <w:pPr>
              <w:pStyle w:val="Normal1"/>
              <w:spacing w:after="0" w:line="240" w:lineRule="auto"/>
              <w:rPr>
                <w:rFonts w:ascii="Times New Roman" w:hAnsi="Times New Roman" w:cs="Times New Roman"/>
                <w:sz w:val="24"/>
                <w:szCs w:val="24"/>
              </w:rPr>
            </w:pPr>
          </w:p>
        </w:tc>
        <w:tc>
          <w:tcPr>
            <w:tcW w:w="1350" w:type="dxa"/>
            <w:vAlign w:val="center"/>
          </w:tcPr>
          <w:p w:rsidR="005E098E" w:rsidRPr="00162E7E" w:rsidRDefault="005E098E" w:rsidP="004B0DB6">
            <w:pPr>
              <w:pStyle w:val="Normal1"/>
              <w:spacing w:after="0" w:line="240" w:lineRule="auto"/>
              <w:jc w:val="center"/>
              <w:rPr>
                <w:rFonts w:ascii="Times New Roman" w:hAnsi="Times New Roman" w:cs="Times New Roman"/>
                <w:sz w:val="24"/>
                <w:szCs w:val="24"/>
                <w:highlight w:val="yellow"/>
              </w:rPr>
            </w:pPr>
          </w:p>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0,5</w:t>
            </w:r>
            <w:r w:rsidRPr="00162E7E">
              <w:rPr>
                <w:rFonts w:ascii="Times New Roman" w:hAnsi="Times New Roman" w:cs="Times New Roman"/>
                <w:sz w:val="24"/>
                <w:szCs w:val="24"/>
                <w:vertAlign w:val="superscript"/>
              </w:rPr>
              <w:footnoteReference w:id="264"/>
            </w:r>
          </w:p>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0,5</w:t>
            </w:r>
            <w:r w:rsidRPr="00162E7E">
              <w:rPr>
                <w:rFonts w:ascii="Times New Roman" w:hAnsi="Times New Roman" w:cs="Times New Roman"/>
                <w:sz w:val="24"/>
                <w:szCs w:val="24"/>
                <w:vertAlign w:val="superscript"/>
              </w:rPr>
              <w:footnoteReference w:id="265"/>
            </w:r>
          </w:p>
        </w:tc>
        <w:tc>
          <w:tcPr>
            <w:tcW w:w="20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+ 2 радна места за ф-гасове и супстанце које оштећују озонски омотач </w:t>
            </w:r>
          </w:p>
          <w:p w:rsidR="005E098E" w:rsidRPr="00162E7E" w:rsidRDefault="005E098E" w:rsidP="004B0DB6">
            <w:pPr>
              <w:pStyle w:val="Normal1"/>
              <w:spacing w:after="0" w:line="240" w:lineRule="auto"/>
              <w:rPr>
                <w:rFonts w:ascii="Times New Roman" w:hAnsi="Times New Roman" w:cs="Times New Roman"/>
                <w:sz w:val="24"/>
                <w:szCs w:val="24"/>
              </w:rPr>
            </w:pPr>
          </w:p>
        </w:tc>
        <w:tc>
          <w:tcPr>
            <w:tcW w:w="279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осмишљавање и имплементација програма везаних за јачање капацитета за обуку (ТТ), јачање улога координације и подршке</w:t>
            </w:r>
          </w:p>
        </w:tc>
      </w:tr>
      <w:tr w:rsidR="005E098E" w:rsidRPr="00162E7E" w:rsidTr="00F200D1">
        <w:tc>
          <w:tcPr>
            <w:tcW w:w="206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Национални администратор ЕУ регистра</w:t>
            </w:r>
          </w:p>
        </w:tc>
        <w:tc>
          <w:tcPr>
            <w:tcW w:w="11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СТЕ ЕУ</w:t>
            </w:r>
          </w:p>
        </w:tc>
        <w:tc>
          <w:tcPr>
            <w:tcW w:w="1350" w:type="dxa"/>
            <w:vMerge w:val="restart"/>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w:t>
            </w:r>
          </w:p>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Још није успостављен, треба да буде успостављен најкасније до 2024. године</w:t>
            </w:r>
          </w:p>
        </w:tc>
        <w:tc>
          <w:tcPr>
            <w:tcW w:w="20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 са пуним радним временом</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+7 радних места са непуним радним временом</w:t>
            </w:r>
          </w:p>
        </w:tc>
        <w:tc>
          <w:tcPr>
            <w:tcW w:w="2790" w:type="dxa"/>
            <w:vMerge w:val="restart"/>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У 2024. години </w:t>
            </w: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Стална обука Администрација регистра ЕУ захтева сталну доступност особља. </w:t>
            </w:r>
          </w:p>
        </w:tc>
      </w:tr>
      <w:tr w:rsidR="005E098E" w:rsidRPr="00162E7E" w:rsidTr="00F200D1">
        <w:tc>
          <w:tcPr>
            <w:tcW w:w="2065"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Аукционар</w:t>
            </w:r>
          </w:p>
        </w:tc>
        <w:tc>
          <w:tcPr>
            <w:tcW w:w="11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СТЕ ЕУ</w:t>
            </w:r>
          </w:p>
        </w:tc>
        <w:tc>
          <w:tcPr>
            <w:tcW w:w="1350" w:type="dxa"/>
            <w:vMerge/>
            <w:vAlign w:val="center"/>
          </w:tcPr>
          <w:p w:rsidR="005E098E" w:rsidRPr="00162E7E" w:rsidRDefault="005E098E" w:rsidP="004B0DB6">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2070" w:type="dxa"/>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 додатно стално радно место</w:t>
            </w:r>
          </w:p>
        </w:tc>
        <w:tc>
          <w:tcPr>
            <w:tcW w:w="2790" w:type="dxa"/>
            <w:vMerge/>
            <w:vAlign w:val="center"/>
          </w:tcPr>
          <w:p w:rsidR="005E098E" w:rsidRPr="00162E7E" w:rsidRDefault="005E098E" w:rsidP="004B0DB6">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r>
      <w:tr w:rsidR="005E098E" w:rsidRPr="00162E7E" w:rsidTr="005E098E">
        <w:tc>
          <w:tcPr>
            <w:tcW w:w="9445" w:type="dxa"/>
            <w:gridSpan w:val="5"/>
            <w:shd w:val="clear" w:color="auto" w:fill="F2F2F2"/>
            <w:vAlign w:val="center"/>
          </w:tcPr>
          <w:p w:rsidR="005E098E" w:rsidRPr="00162E7E" w:rsidRDefault="00510E76"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Управа за шуме (МПШВ)</w:t>
            </w:r>
            <w:r w:rsidR="005E098E" w:rsidRPr="00162E7E">
              <w:rPr>
                <w:rFonts w:ascii="Times New Roman" w:hAnsi="Times New Roman" w:cs="Times New Roman"/>
                <w:b/>
                <w:sz w:val="24"/>
                <w:szCs w:val="24"/>
              </w:rPr>
              <w:t>, УКУПНО +2 радна места</w:t>
            </w:r>
          </w:p>
        </w:tc>
      </w:tr>
      <w:tr w:rsidR="005E098E" w:rsidRPr="00162E7E" w:rsidTr="00F200D1">
        <w:tc>
          <w:tcPr>
            <w:tcW w:w="206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Управа за шуме</w:t>
            </w:r>
            <w:r w:rsidR="00510E76" w:rsidRPr="00162E7E">
              <w:rPr>
                <w:rFonts w:ascii="Times New Roman" w:hAnsi="Times New Roman" w:cs="Times New Roman"/>
                <w:sz w:val="24"/>
                <w:szCs w:val="24"/>
              </w:rPr>
              <w:t xml:space="preserve"> (МПШВ)</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УМП / Одлука о заједничким напорима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укљ. КЗПНЗШ</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p>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0,1</w:t>
            </w:r>
            <w:r w:rsidRPr="00162E7E">
              <w:rPr>
                <w:rFonts w:ascii="Times New Roman" w:hAnsi="Times New Roman" w:cs="Times New Roman"/>
                <w:sz w:val="24"/>
                <w:szCs w:val="24"/>
                <w:vertAlign w:val="superscript"/>
              </w:rPr>
              <w:footnoteReference w:id="266"/>
            </w:r>
          </w:p>
          <w:p w:rsidR="005E098E" w:rsidRPr="00162E7E" w:rsidRDefault="005E098E" w:rsidP="004B0DB6">
            <w:pPr>
              <w:pStyle w:val="Normal1"/>
              <w:spacing w:after="0" w:line="240" w:lineRule="auto"/>
              <w:jc w:val="center"/>
              <w:rPr>
                <w:rFonts w:ascii="Times New Roman" w:hAnsi="Times New Roman" w:cs="Times New Roman"/>
                <w:sz w:val="24"/>
                <w:szCs w:val="24"/>
              </w:rPr>
            </w:pP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w:t>
            </w:r>
          </w:p>
        </w:tc>
        <w:tc>
          <w:tcPr>
            <w:tcW w:w="279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изградњу капацитета</w:t>
            </w:r>
          </w:p>
        </w:tc>
      </w:tr>
      <w:tr w:rsidR="005E098E" w:rsidRPr="00162E7E" w:rsidTr="005E098E">
        <w:tc>
          <w:tcPr>
            <w:tcW w:w="9445" w:type="dxa"/>
            <w:gridSpan w:val="5"/>
            <w:shd w:val="clear" w:color="auto" w:fill="F2F2F2"/>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Министарство рударства и енергетике, УКУПНО +3 радна места</w:t>
            </w:r>
          </w:p>
        </w:tc>
      </w:tr>
      <w:tr w:rsidR="005E098E" w:rsidRPr="00162E7E" w:rsidTr="00F200D1">
        <w:tc>
          <w:tcPr>
            <w:tcW w:w="206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b/>
                <w:sz w:val="24"/>
                <w:szCs w:val="24"/>
              </w:rPr>
            </w:pPr>
            <w:r w:rsidRPr="00162E7E">
              <w:rPr>
                <w:rFonts w:ascii="Times New Roman" w:hAnsi="Times New Roman" w:cs="Times New Roman"/>
                <w:sz w:val="24"/>
                <w:szCs w:val="24"/>
              </w:rPr>
              <w:t>МРЕ, Сектор за геологију и рударство</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Хватање и складиштење угљеника</w:t>
            </w:r>
          </w:p>
        </w:tc>
        <w:tc>
          <w:tcPr>
            <w:tcW w:w="135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0,5</w:t>
            </w:r>
            <w:r w:rsidRPr="00162E7E">
              <w:rPr>
                <w:rFonts w:ascii="Times New Roman" w:hAnsi="Times New Roman" w:cs="Times New Roman"/>
                <w:sz w:val="24"/>
                <w:szCs w:val="24"/>
                <w:vertAlign w:val="superscript"/>
              </w:rPr>
              <w:footnoteReference w:id="267"/>
            </w: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w:t>
            </w:r>
          </w:p>
        </w:tc>
        <w:tc>
          <w:tcPr>
            <w:tcW w:w="279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p>
        </w:tc>
      </w:tr>
      <w:tr w:rsidR="005E098E" w:rsidRPr="00162E7E" w:rsidTr="00F200D1">
        <w:tc>
          <w:tcPr>
            <w:tcW w:w="206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p>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МРЕ, Сектор за нафту и гас, </w:t>
            </w:r>
            <w:hyperlink r:id="rId28" w:history="1">
              <w:r w:rsidRPr="00162E7E">
                <w:rPr>
                  <w:rStyle w:val="Hyperlink"/>
                  <w:rFonts w:ascii="Times New Roman" w:hAnsi="Times New Roman" w:cs="Times New Roman"/>
                  <w:color w:val="auto"/>
                  <w:sz w:val="24"/>
                  <w:szCs w:val="24"/>
                  <w:u w:val="none"/>
                  <w:shd w:val="clear" w:color="auto" w:fill="FFFFFF"/>
                </w:rPr>
                <w:t>Одсек за правне и економске послове у области нафте, деривата нафте и природног гаса</w:t>
              </w:r>
            </w:hyperlink>
            <w:r w:rsidRPr="00162E7E">
              <w:rPr>
                <w:rFonts w:ascii="Times New Roman" w:hAnsi="Times New Roman" w:cs="Times New Roman"/>
                <w:sz w:val="24"/>
                <w:szCs w:val="24"/>
              </w:rPr>
              <w:t xml:space="preserve">  Секција за техничке и технолошке послове</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Квалитет горива</w:t>
            </w:r>
          </w:p>
        </w:tc>
        <w:tc>
          <w:tcPr>
            <w:tcW w:w="135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0,5</w:t>
            </w:r>
            <w:r w:rsidRPr="00162E7E">
              <w:rPr>
                <w:rFonts w:ascii="Times New Roman" w:hAnsi="Times New Roman" w:cs="Times New Roman"/>
                <w:sz w:val="24"/>
                <w:szCs w:val="24"/>
                <w:vertAlign w:val="superscript"/>
              </w:rPr>
              <w:footnoteReference w:id="268"/>
            </w: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+1 радно место</w:t>
            </w:r>
          </w:p>
        </w:tc>
        <w:tc>
          <w:tcPr>
            <w:tcW w:w="279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w:t>
            </w:r>
          </w:p>
        </w:tc>
      </w:tr>
      <w:tr w:rsidR="005E098E" w:rsidRPr="00162E7E" w:rsidTr="00F200D1">
        <w:tc>
          <w:tcPr>
            <w:tcW w:w="206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Директорат цивилног ваздухопловства</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 xml:space="preserve">СТЕ ЕУ </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r w:rsidRPr="00162E7E">
              <w:rPr>
                <w:rFonts w:ascii="Times New Roman" w:hAnsi="Times New Roman" w:cs="Times New Roman"/>
                <w:sz w:val="24"/>
                <w:szCs w:val="24"/>
                <w:vertAlign w:val="superscript"/>
              </w:rPr>
              <w:footnoteReference w:id="269"/>
            </w: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tc>
        <w:tc>
          <w:tcPr>
            <w:tcW w:w="279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изградњу капацитета</w:t>
            </w:r>
          </w:p>
        </w:tc>
      </w:tr>
      <w:tr w:rsidR="005E098E" w:rsidRPr="00162E7E" w:rsidTr="00F200D1">
        <w:trPr>
          <w:trHeight w:val="2150"/>
        </w:trPr>
        <w:tc>
          <w:tcPr>
            <w:tcW w:w="2065"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Агенција за безбедност на путевима (АБП) </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Стандарди емисије</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за комбије / Стандарди емисије за нова возила</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0,2</w:t>
            </w:r>
            <w:r w:rsidRPr="00162E7E">
              <w:rPr>
                <w:rFonts w:ascii="Times New Roman" w:hAnsi="Times New Roman" w:cs="Times New Roman"/>
                <w:sz w:val="24"/>
                <w:szCs w:val="24"/>
                <w:vertAlign w:val="superscript"/>
              </w:rPr>
              <w:footnoteReference w:id="270"/>
            </w: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+1 радно место</w:t>
            </w:r>
          </w:p>
        </w:tc>
        <w:tc>
          <w:tcPr>
            <w:tcW w:w="279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изградњу капацитета</w:t>
            </w:r>
          </w:p>
        </w:tc>
      </w:tr>
      <w:tr w:rsidR="005E098E" w:rsidRPr="00162E7E" w:rsidTr="00F200D1">
        <w:tc>
          <w:tcPr>
            <w:tcW w:w="2065" w:type="dxa"/>
            <w:shd w:val="clear" w:color="auto" w:fill="auto"/>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Институт за стандардизацију</w:t>
            </w:r>
          </w:p>
        </w:tc>
        <w:tc>
          <w:tcPr>
            <w:tcW w:w="117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Квалитет горива</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w:t>
            </w: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tc>
        <w:tc>
          <w:tcPr>
            <w:tcW w:w="279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изградњу капацитета</w:t>
            </w:r>
          </w:p>
        </w:tc>
      </w:tr>
      <w:tr w:rsidR="005E098E" w:rsidRPr="00162E7E" w:rsidTr="00F200D1">
        <w:tc>
          <w:tcPr>
            <w:tcW w:w="2065" w:type="dxa"/>
            <w:shd w:val="clear" w:color="auto" w:fill="auto"/>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Акредитационо тело Србије</w:t>
            </w:r>
          </w:p>
        </w:tc>
        <w:tc>
          <w:tcPr>
            <w:tcW w:w="1170" w:type="dxa"/>
            <w:shd w:val="clear" w:color="auto" w:fill="auto"/>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СТЕ ЕУ</w:t>
            </w:r>
          </w:p>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Квалитет горива</w:t>
            </w:r>
          </w:p>
        </w:tc>
        <w:tc>
          <w:tcPr>
            <w:tcW w:w="1350" w:type="dxa"/>
            <w:shd w:val="clear" w:color="auto" w:fill="auto"/>
            <w:vAlign w:val="center"/>
          </w:tcPr>
          <w:p w:rsidR="005E098E" w:rsidRPr="00162E7E" w:rsidRDefault="005E098E" w:rsidP="004B0DB6">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0</w:t>
            </w:r>
          </w:p>
        </w:tc>
        <w:tc>
          <w:tcPr>
            <w:tcW w:w="2070" w:type="dxa"/>
            <w:shd w:val="clear" w:color="auto" w:fill="auto"/>
            <w:vAlign w:val="center"/>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tc>
        <w:tc>
          <w:tcPr>
            <w:tcW w:w="2790" w:type="dxa"/>
            <w:shd w:val="clear" w:color="auto" w:fill="auto"/>
          </w:tcPr>
          <w:p w:rsidR="005E098E" w:rsidRPr="00162E7E" w:rsidRDefault="005E098E" w:rsidP="004B0DB6">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изградњу капацитета</w:t>
            </w:r>
          </w:p>
        </w:tc>
      </w:tr>
    </w:tbl>
    <w:p w:rsidR="00375E90" w:rsidRPr="00162E7E" w:rsidRDefault="00375E90" w:rsidP="005E098E">
      <w:pPr>
        <w:pStyle w:val="Normal1"/>
        <w:spacing w:after="0" w:line="240" w:lineRule="auto"/>
        <w:rPr>
          <w:rFonts w:ascii="Times New Roman" w:hAnsi="Times New Roman" w:cs="Times New Roman"/>
          <w:b/>
          <w:sz w:val="24"/>
          <w:szCs w:val="24"/>
        </w:rPr>
      </w:pPr>
    </w:p>
    <w:p w:rsidR="005E098E" w:rsidRPr="00162E7E" w:rsidRDefault="00375E90" w:rsidP="00375E90">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br w:type="page"/>
      </w:r>
    </w:p>
    <w:p w:rsidR="005E098E" w:rsidRPr="00162E7E" w:rsidRDefault="005E098E" w:rsidP="00363338">
      <w:pPr>
        <w:pStyle w:val="Heading2"/>
        <w:ind w:left="0"/>
        <w:rPr>
          <w:rFonts w:ascii="Times New Roman" w:hAnsi="Times New Roman"/>
        </w:rPr>
      </w:pPr>
      <w:bookmarkStart w:id="75" w:name="_Toc27146915"/>
      <w:r w:rsidRPr="00162E7E">
        <w:rPr>
          <w:rFonts w:ascii="Times New Roman" w:hAnsi="Times New Roman"/>
        </w:rPr>
        <w:t xml:space="preserve">4.9 </w:t>
      </w:r>
      <w:r w:rsidR="00F3664F" w:rsidRPr="00162E7E">
        <w:rPr>
          <w:rFonts w:ascii="Times New Roman" w:hAnsi="Times New Roman"/>
        </w:rPr>
        <w:t xml:space="preserve">Процена законодавних и институционалних неусклађености са прописима ЕУ који се односе на </w:t>
      </w:r>
      <w:r w:rsidRPr="00162E7E">
        <w:rPr>
          <w:rFonts w:ascii="Times New Roman" w:hAnsi="Times New Roman"/>
        </w:rPr>
        <w:t>буку у животној средини</w:t>
      </w:r>
      <w:bookmarkEnd w:id="75"/>
    </w:p>
    <w:p w:rsidR="00375E90" w:rsidRPr="00162E7E" w:rsidRDefault="00375E90" w:rsidP="005E098E">
      <w:pPr>
        <w:pStyle w:val="Normal1"/>
        <w:spacing w:before="120" w:after="120" w:line="240" w:lineRule="auto"/>
        <w:ind w:right="-188"/>
        <w:jc w:val="both"/>
        <w:rPr>
          <w:rFonts w:ascii="Times New Roman" w:hAnsi="Times New Roman" w:cs="Times New Roman"/>
          <w:b/>
          <w:sz w:val="24"/>
          <w:szCs w:val="24"/>
        </w:rPr>
      </w:pPr>
    </w:p>
    <w:p w:rsidR="005E098E" w:rsidRPr="00162E7E" w:rsidRDefault="00375E90" w:rsidP="00AC6CEF">
      <w:pPr>
        <w:pStyle w:val="Normal1"/>
        <w:spacing w:before="120" w:after="120" w:line="240" w:lineRule="auto"/>
        <w:ind w:right="-188"/>
        <w:jc w:val="both"/>
        <w:rPr>
          <w:rFonts w:ascii="Times New Roman" w:hAnsi="Times New Roman" w:cs="Times New Roman"/>
          <w:b/>
          <w:sz w:val="24"/>
          <w:szCs w:val="24"/>
        </w:rPr>
      </w:pPr>
      <w:r w:rsidRPr="00162E7E">
        <w:rPr>
          <w:rFonts w:ascii="Times New Roman" w:hAnsi="Times New Roman" w:cs="Times New Roman"/>
          <w:b/>
          <w:sz w:val="24"/>
          <w:szCs w:val="24"/>
        </w:rPr>
        <w:t>С</w:t>
      </w:r>
      <w:r w:rsidR="005E098E" w:rsidRPr="00162E7E">
        <w:rPr>
          <w:rFonts w:ascii="Times New Roman" w:hAnsi="Times New Roman" w:cs="Times New Roman"/>
          <w:b/>
          <w:sz w:val="24"/>
          <w:szCs w:val="24"/>
        </w:rPr>
        <w:t xml:space="preserve">адашње стање и анализа </w:t>
      </w:r>
      <w:r w:rsidRPr="00162E7E">
        <w:rPr>
          <w:rFonts w:ascii="Times New Roman" w:hAnsi="Times New Roman" w:cs="Times New Roman"/>
          <w:b/>
          <w:sz w:val="24"/>
          <w:szCs w:val="24"/>
        </w:rPr>
        <w:t>неусклађености</w:t>
      </w:r>
    </w:p>
    <w:p w:rsidR="005E098E" w:rsidRPr="00162E7E" w:rsidRDefault="005E098E" w:rsidP="00AC6CEF">
      <w:pPr>
        <w:pStyle w:val="DSIPbody"/>
        <w:spacing w:before="120" w:after="120"/>
        <w:rPr>
          <w:rFonts w:ascii="Times New Roman" w:hAnsi="Times New Roman"/>
          <w:sz w:val="24"/>
        </w:rPr>
      </w:pPr>
      <w:bookmarkStart w:id="76" w:name="_Toc12271891"/>
      <w:r w:rsidRPr="00162E7E">
        <w:rPr>
          <w:rFonts w:ascii="Times New Roman" w:hAnsi="Times New Roman"/>
          <w:sz w:val="24"/>
        </w:rPr>
        <w:t>Ниво транспозиције је умерен.</w:t>
      </w:r>
      <w:bookmarkEnd w:id="76"/>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Кључни захтеви </w:t>
      </w:r>
      <w:r w:rsidRPr="00162E7E">
        <w:rPr>
          <w:rFonts w:ascii="Times New Roman" w:hAnsi="Times New Roman" w:cs="Times New Roman"/>
          <w:b/>
          <w:sz w:val="24"/>
          <w:szCs w:val="24"/>
        </w:rPr>
        <w:t>Директиве о процени и управљању буком у животној средини</w:t>
      </w:r>
      <w:r w:rsidRPr="00162E7E">
        <w:rPr>
          <w:rFonts w:ascii="Times New Roman" w:hAnsi="Times New Roman" w:cs="Times New Roman"/>
          <w:sz w:val="24"/>
          <w:szCs w:val="24"/>
          <w:vertAlign w:val="superscript"/>
        </w:rPr>
        <w:footnoteReference w:id="271"/>
      </w:r>
      <w:r w:rsidRPr="00162E7E">
        <w:rPr>
          <w:rFonts w:ascii="Times New Roman" w:hAnsi="Times New Roman" w:cs="Times New Roman"/>
          <w:sz w:val="24"/>
          <w:szCs w:val="24"/>
        </w:rPr>
        <w:t xml:space="preserve"> (ДПУБЖС) (индикатори буке и минимални захтеви за стратешко мапирање буке (СМБ) и  акциони планови (АП) су пренети</w:t>
      </w:r>
      <w:r w:rsidRPr="00162E7E">
        <w:rPr>
          <w:rFonts w:ascii="Times New Roman" w:hAnsi="Times New Roman" w:cs="Times New Roman"/>
          <w:sz w:val="24"/>
          <w:szCs w:val="24"/>
          <w:vertAlign w:val="superscript"/>
        </w:rPr>
        <w:t xml:space="preserve"> </w:t>
      </w:r>
      <w:r w:rsidRPr="00162E7E">
        <w:rPr>
          <w:rFonts w:ascii="Times New Roman" w:hAnsi="Times New Roman" w:cs="Times New Roman"/>
          <w:sz w:val="24"/>
          <w:szCs w:val="24"/>
          <w:vertAlign w:val="superscript"/>
        </w:rPr>
        <w:footnoteReference w:id="272"/>
      </w:r>
      <w:r w:rsidRPr="00162E7E">
        <w:rPr>
          <w:rFonts w:ascii="Times New Roman" w:hAnsi="Times New Roman" w:cs="Times New Roman"/>
          <w:sz w:val="24"/>
          <w:szCs w:val="24"/>
        </w:rPr>
        <w:t>, тако да је постигнут „ добар ниво усклађености са прописима ЕУ</w:t>
      </w:r>
      <w:r w:rsidR="00B47D7A">
        <w:rPr>
          <w:rFonts w:ascii="Times New Roman" w:hAnsi="Times New Roman" w:cs="Times New Roman"/>
          <w:sz w:val="24"/>
          <w:szCs w:val="24"/>
        </w:rPr>
        <w:t>”</w:t>
      </w:r>
      <w:r w:rsidRPr="00162E7E">
        <w:rPr>
          <w:rFonts w:ascii="Times New Roman" w:hAnsi="Times New Roman" w:cs="Times New Roman"/>
          <w:sz w:val="24"/>
          <w:szCs w:val="24"/>
        </w:rPr>
        <w:t xml:space="preserve"> према проценама Европске комисије.</w:t>
      </w:r>
      <w:r w:rsidRPr="00162E7E">
        <w:rPr>
          <w:rFonts w:ascii="Times New Roman" w:hAnsi="Times New Roman" w:cs="Times New Roman"/>
          <w:sz w:val="24"/>
          <w:szCs w:val="24"/>
          <w:vertAlign w:val="superscript"/>
        </w:rPr>
        <w:footnoteReference w:id="273"/>
      </w:r>
      <w:r w:rsidRPr="00162E7E">
        <w:rPr>
          <w:rFonts w:ascii="Times New Roman" w:hAnsi="Times New Roman" w:cs="Times New Roman"/>
          <w:sz w:val="24"/>
          <w:szCs w:val="24"/>
        </w:rPr>
        <w:t xml:space="preserve"> </w:t>
      </w:r>
    </w:p>
    <w:p w:rsidR="005E098E" w:rsidRPr="00162E7E" w:rsidRDefault="005E098E" w:rsidP="00AC6CEF">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Међутим, методе процене буке још увек нису усклађене са Директивом (ЕУ) 2015/996.</w:t>
      </w:r>
      <w:r w:rsidRPr="00162E7E">
        <w:rPr>
          <w:rFonts w:ascii="Times New Roman" w:hAnsi="Times New Roman" w:cs="Times New Roman"/>
          <w:sz w:val="24"/>
          <w:szCs w:val="24"/>
          <w:vertAlign w:val="superscript"/>
        </w:rPr>
        <w:footnoteReference w:id="274"/>
      </w:r>
      <w:r w:rsidRPr="00162E7E">
        <w:rPr>
          <w:rFonts w:ascii="Times New Roman" w:hAnsi="Times New Roman" w:cs="Times New Roman"/>
          <w:sz w:val="24"/>
          <w:szCs w:val="24"/>
        </w:rPr>
        <w:t xml:space="preserve"> Дистрибуција надлежности за развој СМБ не одражава принцип „загађивач плаћа</w:t>
      </w:r>
      <w:r w:rsidR="00DB7F4F">
        <w:rPr>
          <w:rFonts w:ascii="Times New Roman" w:hAnsi="Times New Roman" w:cs="Times New Roman"/>
          <w:sz w:val="24"/>
          <w:szCs w:val="24"/>
        </w:rPr>
        <w:t>.”</w:t>
      </w:r>
      <w:r w:rsidRPr="00162E7E">
        <w:rPr>
          <w:rFonts w:ascii="Times New Roman" w:hAnsi="Times New Roman" w:cs="Times New Roman"/>
          <w:sz w:val="24"/>
          <w:szCs w:val="24"/>
        </w:rPr>
        <w:t xml:space="preserve"> </w:t>
      </w:r>
      <w:r w:rsidRPr="00162E7E">
        <w:rPr>
          <w:rFonts w:ascii="Times New Roman" w:hAnsi="Times New Roman" w:cs="Times New Roman"/>
          <w:sz w:val="24"/>
          <w:szCs w:val="24"/>
          <w:vertAlign w:val="superscript"/>
        </w:rPr>
        <w:footnoteReference w:id="275"/>
      </w:r>
      <w:r w:rsidRPr="00162E7E">
        <w:rPr>
          <w:rFonts w:ascii="Times New Roman" w:hAnsi="Times New Roman" w:cs="Times New Roman"/>
          <w:sz w:val="24"/>
          <w:szCs w:val="24"/>
        </w:rPr>
        <w:t xml:space="preserve">  СМБ (осим за главне путеве) и АП тек треба да се донесу.</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Правне и административне мере за постизање усаглашености</w:t>
      </w:r>
    </w:p>
    <w:p w:rsidR="005E098E" w:rsidRPr="00162E7E" w:rsidRDefault="005E098E" w:rsidP="00334ABD">
      <w:pPr>
        <w:pStyle w:val="Normal1"/>
        <w:numPr>
          <w:ilvl w:val="0"/>
          <w:numId w:val="105"/>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Изменити Закон о заштити од буке и подзаконске акте на снази како би се превазишли пропусти у транспозицији;</w:t>
      </w:r>
    </w:p>
    <w:p w:rsidR="005E098E" w:rsidRPr="00162E7E" w:rsidRDefault="005E098E" w:rsidP="00334ABD">
      <w:pPr>
        <w:pStyle w:val="Normal1"/>
        <w:numPr>
          <w:ilvl w:val="0"/>
          <w:numId w:val="105"/>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Комплетирати планирану расподелу надлежности за развој СМБ у 5 агломерација, ЈП</w:t>
      </w:r>
      <w:r w:rsidRPr="00162E7E">
        <w:rPr>
          <w:rFonts w:ascii="Times New Roman" w:hAnsi="Times New Roman" w:cs="Times New Roman"/>
          <w:sz w:val="24"/>
          <w:szCs w:val="24"/>
          <w:vertAlign w:val="superscript"/>
        </w:rPr>
        <w:footnoteReference w:id="276"/>
      </w:r>
      <w:r w:rsidRPr="00162E7E">
        <w:rPr>
          <w:rFonts w:ascii="Times New Roman" w:hAnsi="Times New Roman" w:cs="Times New Roman"/>
          <w:sz w:val="24"/>
          <w:szCs w:val="24"/>
        </w:rPr>
        <w:t xml:space="preserve"> </w:t>
      </w:r>
      <w:r w:rsidR="00DB7F4F">
        <w:rPr>
          <w:rFonts w:ascii="Times New Roman" w:hAnsi="Times New Roman" w:cs="Times New Roman"/>
          <w:sz w:val="24"/>
          <w:szCs w:val="24"/>
        </w:rPr>
        <w:t>„</w:t>
      </w:r>
      <w:r w:rsidRPr="00162E7E">
        <w:rPr>
          <w:rFonts w:ascii="Times New Roman" w:hAnsi="Times New Roman" w:cs="Times New Roman"/>
          <w:sz w:val="24"/>
          <w:szCs w:val="24"/>
        </w:rPr>
        <w:t>Путеви Србије</w:t>
      </w:r>
      <w:r w:rsidR="00DB7F4F">
        <w:rPr>
          <w:rFonts w:ascii="Times New Roman" w:hAnsi="Times New Roman" w:cs="Times New Roman"/>
          <w:sz w:val="24"/>
          <w:szCs w:val="24"/>
        </w:rPr>
        <w:t>”</w:t>
      </w:r>
      <w:r w:rsidRPr="00162E7E">
        <w:rPr>
          <w:rFonts w:ascii="Times New Roman" w:hAnsi="Times New Roman" w:cs="Times New Roman"/>
          <w:sz w:val="24"/>
          <w:szCs w:val="24"/>
        </w:rPr>
        <w:t xml:space="preserve">, </w:t>
      </w:r>
      <w:r w:rsidR="00DB7F4F">
        <w:rPr>
          <w:rFonts w:ascii="Times New Roman" w:hAnsi="Times New Roman" w:cs="Times New Roman"/>
          <w:sz w:val="24"/>
          <w:szCs w:val="24"/>
        </w:rPr>
        <w:t>„</w:t>
      </w:r>
      <w:r w:rsidRPr="00162E7E">
        <w:rPr>
          <w:rFonts w:ascii="Times New Roman" w:hAnsi="Times New Roman" w:cs="Times New Roman"/>
          <w:sz w:val="24"/>
          <w:szCs w:val="24"/>
        </w:rPr>
        <w:t>Железнице Србије</w:t>
      </w:r>
      <w:r w:rsidR="00DB7F4F">
        <w:rPr>
          <w:rFonts w:ascii="Times New Roman" w:hAnsi="Times New Roman" w:cs="Times New Roman"/>
          <w:sz w:val="24"/>
          <w:szCs w:val="24"/>
        </w:rPr>
        <w:t>”</w:t>
      </w:r>
      <w:r w:rsidRPr="00162E7E">
        <w:rPr>
          <w:rFonts w:ascii="Times New Roman" w:hAnsi="Times New Roman" w:cs="Times New Roman"/>
          <w:sz w:val="24"/>
          <w:szCs w:val="24"/>
        </w:rPr>
        <w:t xml:space="preserve"> и ЈП Аеродром </w:t>
      </w:r>
      <w:r w:rsidR="00DB7F4F">
        <w:rPr>
          <w:rFonts w:ascii="Times New Roman" w:hAnsi="Times New Roman" w:cs="Times New Roman"/>
          <w:sz w:val="24"/>
          <w:szCs w:val="24"/>
        </w:rPr>
        <w:t>„</w:t>
      </w:r>
      <w:r w:rsidRPr="00162E7E">
        <w:rPr>
          <w:rFonts w:ascii="Times New Roman" w:hAnsi="Times New Roman" w:cs="Times New Roman"/>
          <w:sz w:val="24"/>
          <w:szCs w:val="24"/>
        </w:rPr>
        <w:t>Никола Тесла</w:t>
      </w:r>
      <w:r w:rsidR="00DB7F4F">
        <w:rPr>
          <w:rFonts w:ascii="Times New Roman" w:hAnsi="Times New Roman" w:cs="Times New Roman"/>
          <w:sz w:val="24"/>
          <w:szCs w:val="24"/>
        </w:rPr>
        <w:t>”</w:t>
      </w:r>
      <w:r w:rsidRPr="00162E7E">
        <w:rPr>
          <w:rFonts w:ascii="Times New Roman" w:hAnsi="Times New Roman" w:cs="Times New Roman"/>
          <w:sz w:val="24"/>
          <w:szCs w:val="24"/>
        </w:rPr>
        <w:t xml:space="preserve"> у складу са принципом </w:t>
      </w:r>
      <w:r w:rsidR="00DB7F4F">
        <w:rPr>
          <w:rFonts w:ascii="Times New Roman" w:hAnsi="Times New Roman" w:cs="Times New Roman"/>
          <w:sz w:val="24"/>
          <w:szCs w:val="24"/>
        </w:rPr>
        <w:t>„</w:t>
      </w:r>
      <w:r w:rsidRPr="00162E7E">
        <w:rPr>
          <w:rFonts w:ascii="Times New Roman" w:hAnsi="Times New Roman" w:cs="Times New Roman"/>
          <w:sz w:val="24"/>
          <w:szCs w:val="24"/>
        </w:rPr>
        <w:t>загађивач плаћа</w:t>
      </w:r>
      <w:r w:rsidR="00DB7F4F">
        <w:rPr>
          <w:rFonts w:ascii="Times New Roman" w:hAnsi="Times New Roman" w:cs="Times New Roman"/>
          <w:sz w:val="24"/>
          <w:szCs w:val="24"/>
        </w:rPr>
        <w:t>”</w:t>
      </w:r>
      <w:r w:rsidRPr="00162E7E">
        <w:rPr>
          <w:rFonts w:ascii="Times New Roman" w:hAnsi="Times New Roman" w:cs="Times New Roman"/>
          <w:sz w:val="24"/>
          <w:szCs w:val="24"/>
        </w:rPr>
        <w:t xml:space="preserve">; </w:t>
      </w:r>
    </w:p>
    <w:p w:rsidR="005E098E" w:rsidRPr="00162E7E" w:rsidRDefault="005E098E" w:rsidP="00334ABD">
      <w:pPr>
        <w:pStyle w:val="Normal1"/>
        <w:numPr>
          <w:ilvl w:val="0"/>
          <w:numId w:val="105"/>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Развити СМБ за главне путеве и железнице, аеродром „Никола Тесла</w:t>
      </w:r>
      <w:r w:rsidR="00DB7F4F">
        <w:rPr>
          <w:rFonts w:ascii="Times New Roman" w:hAnsi="Times New Roman" w:cs="Times New Roman"/>
          <w:sz w:val="24"/>
          <w:szCs w:val="24"/>
        </w:rPr>
        <w:t>”</w:t>
      </w:r>
      <w:r w:rsidRPr="00162E7E">
        <w:rPr>
          <w:rFonts w:ascii="Times New Roman" w:hAnsi="Times New Roman" w:cs="Times New Roman"/>
          <w:sz w:val="24"/>
          <w:szCs w:val="24"/>
        </w:rPr>
        <w:t xml:space="preserve"> и релевантне агломерације и АП са одговарајућим мерама;</w:t>
      </w:r>
    </w:p>
    <w:p w:rsidR="005E098E" w:rsidRPr="00162E7E" w:rsidRDefault="005E098E" w:rsidP="00334ABD">
      <w:pPr>
        <w:pStyle w:val="Normal1"/>
        <w:numPr>
          <w:ilvl w:val="0"/>
          <w:numId w:val="105"/>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Увести процедуре за информисање јавности и консултовање јавности о изложености буци и њеним ефектима;</w:t>
      </w:r>
    </w:p>
    <w:p w:rsidR="005E098E" w:rsidRPr="00162E7E" w:rsidRDefault="005E098E" w:rsidP="00334ABD">
      <w:pPr>
        <w:pStyle w:val="Normal1"/>
        <w:numPr>
          <w:ilvl w:val="0"/>
          <w:numId w:val="105"/>
        </w:numP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Организовати програм праћења буке како би се открили и пратили стални проблеми са буком и административни аранжмани за праћење постигнутог напретка АП.</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Општа расподела надлежности / Надлежни органи</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Према важећим прописима о заштити од буке</w:t>
      </w:r>
      <w:r w:rsidR="00DB7F4F">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277"/>
      </w:r>
      <w:r w:rsidRPr="00162E7E">
        <w:rPr>
          <w:rFonts w:ascii="Times New Roman" w:hAnsi="Times New Roman" w:cs="Times New Roman"/>
          <w:sz w:val="24"/>
          <w:szCs w:val="24"/>
        </w:rPr>
        <w:t xml:space="preserve"> институционалне одговорности спадају у сва три нивоа власти: државни, покрајински и локални. Док се </w:t>
      </w: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сматра кључном националном институцијом за транспозицију/имплементацију/спровођење Директиве, </w:t>
      </w:r>
      <w:r w:rsidR="00C32DD4">
        <w:rPr>
          <w:rFonts w:ascii="Times New Roman" w:hAnsi="Times New Roman" w:cs="Times New Roman"/>
          <w:sz w:val="24"/>
          <w:szCs w:val="24"/>
        </w:rPr>
        <w:t>АЗЖС</w:t>
      </w:r>
      <w:r w:rsidRPr="00162E7E">
        <w:rPr>
          <w:rFonts w:ascii="Times New Roman" w:hAnsi="Times New Roman" w:cs="Times New Roman"/>
          <w:sz w:val="24"/>
          <w:szCs w:val="24"/>
        </w:rPr>
        <w:t>је кључна национална институција за прикупљање података о праћењу од локалних самоуправа. Припрема акционих планова је у надлежности МЗЖС, министарстава за саобраћај, финансије и економију (ЗЗБЖС, чл. 21), док такве документе за агломерације припремају локалне самоуправе.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Треба напоменути да је предвиђена ревизија институционалних надлежности, у складу са препорукама датим током билатералног процеса скрининга у новембру 2014. године, на основу процене капацитета одређених институција за захтеве специфичне директиве и ефикасности предложених решења и циљних датума за спровођење мера/ циклуса имплементације. Институционална реорганизација ће се одредити кроз процес припреме </w:t>
      </w:r>
      <w:r w:rsidRPr="00162E7E">
        <w:rPr>
          <w:rFonts w:ascii="Times New Roman" w:hAnsi="Times New Roman" w:cs="Times New Roman"/>
          <w:b/>
          <w:sz w:val="24"/>
          <w:szCs w:val="24"/>
        </w:rPr>
        <w:t>новог Закона о заштити од буке</w:t>
      </w:r>
      <w:r w:rsidRPr="00162E7E">
        <w:rPr>
          <w:rFonts w:ascii="Times New Roman" w:hAnsi="Times New Roman" w:cs="Times New Roman"/>
          <w:sz w:val="24"/>
          <w:szCs w:val="24"/>
        </w:rPr>
        <w:t xml:space="preserve"> (који је у току), који ће редефинисати поделу одговорности и одредити нове рокове (према одговорностима и роковима држава чланица, како би се омогућило поређење података).</w:t>
      </w:r>
    </w:p>
    <w:p w:rsidR="005E098E" w:rsidRPr="00162E7E" w:rsidRDefault="002D0C04" w:rsidP="002D0C04">
      <w:pPr>
        <w:pStyle w:val="Caption"/>
        <w:rPr>
          <w:bCs w:val="0"/>
          <w:sz w:val="24"/>
          <w:szCs w:val="24"/>
        </w:rPr>
      </w:pPr>
      <w:bookmarkStart w:id="77" w:name="_Toc12369397"/>
      <w:bookmarkStart w:id="78" w:name="_Toc30346461"/>
      <w:r>
        <w:t xml:space="preserve">Табела </w:t>
      </w:r>
      <w:r w:rsidR="008646D0">
        <w:fldChar w:fldCharType="begin"/>
      </w:r>
      <w:r>
        <w:instrText xml:space="preserve"> SEQ Табела \* ARABIC </w:instrText>
      </w:r>
      <w:r w:rsidR="008646D0">
        <w:fldChar w:fldCharType="separate"/>
      </w:r>
      <w:r w:rsidR="00103747">
        <w:rPr>
          <w:noProof/>
        </w:rPr>
        <w:t>16</w:t>
      </w:r>
      <w:r w:rsidR="008646D0">
        <w:fldChar w:fldCharType="end"/>
      </w:r>
      <w:r w:rsidR="00CB0B88">
        <w:rPr>
          <w:sz w:val="24"/>
          <w:szCs w:val="24"/>
        </w:rPr>
        <w:t>.</w:t>
      </w:r>
      <w:r w:rsidR="005E098E" w:rsidRPr="00162E7E">
        <w:rPr>
          <w:b w:val="0"/>
          <w:sz w:val="24"/>
          <w:szCs w:val="24"/>
        </w:rPr>
        <w:t xml:space="preserve"> </w:t>
      </w:r>
      <w:r w:rsidR="005E098E" w:rsidRPr="00162E7E">
        <w:rPr>
          <w:bCs w:val="0"/>
          <w:sz w:val="24"/>
          <w:szCs w:val="24"/>
        </w:rPr>
        <w:t xml:space="preserve">Преглед </w:t>
      </w:r>
      <w:r w:rsidR="005E098E" w:rsidRPr="002D0C04">
        <w:t>процене</w:t>
      </w:r>
      <w:r w:rsidR="005E098E" w:rsidRPr="00162E7E">
        <w:rPr>
          <w:bCs w:val="0"/>
          <w:sz w:val="24"/>
          <w:szCs w:val="24"/>
        </w:rPr>
        <w:t xml:space="preserve"> потреба: Бука</w:t>
      </w:r>
      <w:bookmarkEnd w:id="77"/>
      <w:bookmarkEnd w:id="78"/>
    </w:p>
    <w:tbl>
      <w:tblPr>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448"/>
        <w:gridCol w:w="1260"/>
        <w:gridCol w:w="2790"/>
        <w:gridCol w:w="2677"/>
      </w:tblGrid>
      <w:tr w:rsidR="005E098E" w:rsidRPr="00162E7E" w:rsidTr="00334ABD">
        <w:tc>
          <w:tcPr>
            <w:tcW w:w="2448"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Институција</w:t>
            </w:r>
          </w:p>
        </w:tc>
        <w:tc>
          <w:tcPr>
            <w:tcW w:w="1260"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Тренутни капацитети</w:t>
            </w:r>
          </w:p>
        </w:tc>
        <w:tc>
          <w:tcPr>
            <w:tcW w:w="2790"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Препоручено побољшање капацитета</w:t>
            </w:r>
          </w:p>
        </w:tc>
        <w:tc>
          <w:tcPr>
            <w:tcW w:w="2677"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 xml:space="preserve">Остале мере </w:t>
            </w:r>
          </w:p>
        </w:tc>
      </w:tr>
      <w:tr w:rsidR="005E098E" w:rsidRPr="00162E7E" w:rsidTr="005E098E">
        <w:tc>
          <w:tcPr>
            <w:tcW w:w="9175" w:type="dxa"/>
            <w:gridSpan w:val="4"/>
            <w:shd w:val="clear" w:color="auto" w:fill="F2F2F2"/>
            <w:vAlign w:val="center"/>
          </w:tcPr>
          <w:p w:rsidR="005E098E" w:rsidRPr="00162E7E" w:rsidRDefault="005E098E" w:rsidP="002304A5">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Министарство заштите животне средине, УКУПНО + 2 радна места</w:t>
            </w:r>
          </w:p>
        </w:tc>
      </w:tr>
      <w:tr w:rsidR="005E098E" w:rsidRPr="00162E7E" w:rsidTr="005E098E">
        <w:tc>
          <w:tcPr>
            <w:tcW w:w="2448" w:type="dxa"/>
          </w:tcPr>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МЗЖС, Сектор за управљање животном средином, Одељење за заштиту од буке, вибрација и не јонизирајуће зрачење (5)</w:t>
            </w:r>
            <w:r w:rsidRPr="00162E7E">
              <w:rPr>
                <w:rFonts w:ascii="Times New Roman" w:hAnsi="Times New Roman" w:cs="Times New Roman"/>
                <w:sz w:val="24"/>
                <w:szCs w:val="24"/>
                <w:vertAlign w:val="superscript"/>
              </w:rPr>
              <w:footnoteReference w:id="278"/>
            </w:r>
          </w:p>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слободно радно место)</w:t>
            </w:r>
          </w:p>
        </w:tc>
        <w:tc>
          <w:tcPr>
            <w:tcW w:w="1260" w:type="dxa"/>
            <w:vAlign w:val="center"/>
          </w:tcPr>
          <w:p w:rsidR="005E098E" w:rsidRPr="00162E7E" w:rsidRDefault="005E098E" w:rsidP="002304A5">
            <w:pPr>
              <w:pStyle w:val="Normal1"/>
              <w:spacing w:after="0" w:line="240" w:lineRule="auto"/>
              <w:jc w:val="center"/>
              <w:rPr>
                <w:rFonts w:ascii="Times New Roman" w:hAnsi="Times New Roman" w:cs="Times New Roman"/>
                <w:sz w:val="24"/>
                <w:szCs w:val="24"/>
              </w:rPr>
            </w:pPr>
          </w:p>
          <w:p w:rsidR="005E098E" w:rsidRPr="00162E7E" w:rsidRDefault="005E098E" w:rsidP="002304A5">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2,7</w:t>
            </w:r>
            <w:r w:rsidRPr="00162E7E">
              <w:rPr>
                <w:rFonts w:ascii="Times New Roman" w:hAnsi="Times New Roman" w:cs="Times New Roman"/>
                <w:sz w:val="24"/>
                <w:szCs w:val="24"/>
                <w:vertAlign w:val="superscript"/>
              </w:rPr>
              <w:footnoteReference w:id="279"/>
            </w:r>
          </w:p>
        </w:tc>
        <w:tc>
          <w:tcPr>
            <w:tcW w:w="2790" w:type="dxa"/>
            <w:vAlign w:val="center"/>
          </w:tcPr>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 (поред постизања пуног капацитета одељења ангажовањем стручњака за попуну слободног радног места, потребно је створити додатно радно место у средњорочној перспективи)</w:t>
            </w:r>
          </w:p>
        </w:tc>
        <w:tc>
          <w:tcPr>
            <w:tcW w:w="2677" w:type="dxa"/>
            <w:vAlign w:val="center"/>
          </w:tcPr>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w:t>
            </w:r>
          </w:p>
        </w:tc>
      </w:tr>
      <w:tr w:rsidR="005E098E" w:rsidRPr="00162E7E" w:rsidTr="005E098E">
        <w:tc>
          <w:tcPr>
            <w:tcW w:w="9175" w:type="dxa"/>
            <w:gridSpan w:val="4"/>
            <w:shd w:val="clear" w:color="auto" w:fill="F2F2F2"/>
          </w:tcPr>
          <w:p w:rsidR="005E098E" w:rsidRPr="00162E7E" w:rsidRDefault="005E098E" w:rsidP="002304A5">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Покрајински секретаријат за урбанизам и заштиту животне средине, УКУПНО + 2 радна места</w:t>
            </w:r>
          </w:p>
        </w:tc>
      </w:tr>
      <w:tr w:rsidR="005E098E" w:rsidRPr="00162E7E" w:rsidTr="005E098E">
        <w:tc>
          <w:tcPr>
            <w:tcW w:w="2448" w:type="dxa"/>
            <w:shd w:val="clear" w:color="auto" w:fill="auto"/>
          </w:tcPr>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Покрајински секретаријат за урбанизам и заштиту животне средине, Сектор за чистију производњу, обновљиву енергију и одрживи развој</w:t>
            </w:r>
          </w:p>
        </w:tc>
        <w:tc>
          <w:tcPr>
            <w:tcW w:w="1260"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sz w:val="24"/>
                <w:szCs w:val="24"/>
                <w:highlight w:val="yellow"/>
              </w:rPr>
            </w:pPr>
            <w:r w:rsidRPr="00162E7E">
              <w:rPr>
                <w:rFonts w:ascii="Times New Roman" w:hAnsi="Times New Roman" w:cs="Times New Roman"/>
                <w:sz w:val="24"/>
                <w:szCs w:val="24"/>
              </w:rPr>
              <w:t>0</w:t>
            </w:r>
          </w:p>
        </w:tc>
        <w:tc>
          <w:tcPr>
            <w:tcW w:w="2790" w:type="dxa"/>
            <w:shd w:val="clear" w:color="auto" w:fill="auto"/>
            <w:vAlign w:val="center"/>
          </w:tcPr>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 (потребно је отворити додатна 2 радна места) у средњорочној перспективи)</w:t>
            </w:r>
          </w:p>
        </w:tc>
        <w:tc>
          <w:tcPr>
            <w:tcW w:w="2677" w:type="dxa"/>
            <w:shd w:val="clear" w:color="auto" w:fill="auto"/>
            <w:vAlign w:val="center"/>
          </w:tcPr>
          <w:p w:rsidR="005E098E" w:rsidRPr="00162E7E" w:rsidRDefault="005E098E" w:rsidP="002304A5">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w:t>
            </w:r>
          </w:p>
        </w:tc>
      </w:tr>
    </w:tbl>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НАПОМЕНА:</w:t>
      </w:r>
      <w:r w:rsidRPr="00162E7E">
        <w:rPr>
          <w:rFonts w:ascii="Times New Roman" w:hAnsi="Times New Roman" w:cs="Times New Roman"/>
          <w:sz w:val="24"/>
          <w:szCs w:val="24"/>
        </w:rPr>
        <w:t xml:space="preserve"> С обзиром на процес ревизије институционалног оквира који је у току, овај преглед би требало ревидирати у складу са новом поделом надлежности, док би јачање капацитета требало усредсредити око (нових) надлежних органа за извршавање додељених задатака који захтевају значајне и континуиране ресурсе. </w:t>
      </w:r>
    </w:p>
    <w:p w:rsidR="005B6ACC" w:rsidRPr="00162E7E" w:rsidRDefault="005B6ACC" w:rsidP="005E098E">
      <w:pPr>
        <w:pStyle w:val="Normal1"/>
        <w:spacing w:before="120" w:after="120" w:line="240" w:lineRule="auto"/>
        <w:jc w:val="both"/>
        <w:rPr>
          <w:rFonts w:ascii="Times New Roman" w:hAnsi="Times New Roman" w:cs="Times New Roman"/>
          <w:sz w:val="24"/>
          <w:szCs w:val="24"/>
        </w:rPr>
      </w:pPr>
    </w:p>
    <w:p w:rsidR="005E098E" w:rsidRPr="00162E7E" w:rsidRDefault="005E098E" w:rsidP="006D0CC3">
      <w:pPr>
        <w:pStyle w:val="Heading2"/>
        <w:ind w:left="0"/>
        <w:rPr>
          <w:rFonts w:ascii="Times New Roman" w:hAnsi="Times New Roman"/>
        </w:rPr>
      </w:pPr>
      <w:bookmarkStart w:id="79" w:name="_Toc12271892"/>
      <w:bookmarkStart w:id="80" w:name="_Toc27146916"/>
      <w:r w:rsidRPr="00162E7E">
        <w:rPr>
          <w:rFonts w:ascii="Times New Roman" w:hAnsi="Times New Roman"/>
        </w:rPr>
        <w:t xml:space="preserve">4.10 </w:t>
      </w:r>
      <w:r w:rsidR="00F3664F" w:rsidRPr="00162E7E">
        <w:rPr>
          <w:rFonts w:ascii="Times New Roman" w:hAnsi="Times New Roman"/>
        </w:rPr>
        <w:t xml:space="preserve">Процена законодавних и институционалних неусклађености са прописима ЕУ који се односе на </w:t>
      </w:r>
      <w:r w:rsidRPr="00162E7E">
        <w:rPr>
          <w:rFonts w:ascii="Times New Roman" w:hAnsi="Times New Roman"/>
        </w:rPr>
        <w:t>цивилну заштиту</w:t>
      </w:r>
      <w:bookmarkEnd w:id="79"/>
      <w:bookmarkEnd w:id="80"/>
    </w:p>
    <w:p w:rsidR="00375E90" w:rsidRPr="00162E7E" w:rsidRDefault="00375E90" w:rsidP="005B6ACC">
      <w:pPr>
        <w:pStyle w:val="DSIPbody"/>
        <w:rPr>
          <w:rFonts w:ascii="Times New Roman" w:hAnsi="Times New Roman"/>
          <w:b/>
          <w:bCs/>
          <w:sz w:val="24"/>
        </w:rPr>
      </w:pPr>
      <w:bookmarkStart w:id="81" w:name="_Toc12271893"/>
    </w:p>
    <w:p w:rsidR="005E098E" w:rsidRPr="00162E7E" w:rsidRDefault="005E098E" w:rsidP="00375E90">
      <w:pPr>
        <w:pStyle w:val="DSIPbody"/>
        <w:rPr>
          <w:rFonts w:ascii="Times New Roman" w:hAnsi="Times New Roman"/>
          <w:b/>
          <w:bCs/>
          <w:sz w:val="24"/>
        </w:rPr>
      </w:pPr>
      <w:r w:rsidRPr="00162E7E">
        <w:rPr>
          <w:rFonts w:ascii="Times New Roman" w:hAnsi="Times New Roman"/>
          <w:b/>
          <w:bCs/>
          <w:sz w:val="24"/>
        </w:rPr>
        <w:t>Садашња ситуација и анализа не</w:t>
      </w:r>
      <w:bookmarkEnd w:id="81"/>
      <w:r w:rsidR="00375E90" w:rsidRPr="00162E7E">
        <w:rPr>
          <w:rFonts w:ascii="Times New Roman" w:hAnsi="Times New Roman"/>
          <w:b/>
          <w:bCs/>
          <w:sz w:val="24"/>
        </w:rPr>
        <w:t>усклађености</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Ниво усклађености са правним тековинама ЕУ о цивилној заштити је умерен.</w:t>
      </w:r>
      <w:r w:rsidRPr="00162E7E">
        <w:rPr>
          <w:rFonts w:ascii="Times New Roman" w:hAnsi="Times New Roman" w:cs="Times New Roman"/>
          <w:sz w:val="24"/>
          <w:szCs w:val="24"/>
          <w:vertAlign w:val="superscript"/>
        </w:rPr>
        <w:footnoteReference w:id="280"/>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Успостављен је национални систем цивилне заштите. Србија је постала</w:t>
      </w:r>
      <w:r w:rsidRPr="00162E7E">
        <w:rPr>
          <w:rFonts w:ascii="Times New Roman" w:hAnsi="Times New Roman" w:cs="Times New Roman"/>
          <w:sz w:val="24"/>
          <w:szCs w:val="24"/>
          <w:vertAlign w:val="superscript"/>
        </w:rPr>
        <w:t>33.</w:t>
      </w:r>
      <w:r w:rsidRPr="00162E7E">
        <w:rPr>
          <w:rFonts w:ascii="Times New Roman" w:hAnsi="Times New Roman" w:cs="Times New Roman"/>
          <w:sz w:val="24"/>
          <w:szCs w:val="24"/>
        </w:rPr>
        <w:t xml:space="preserve"> држава-учесница Механизма ЕУ за цивилну заштиту  2015. године. Међутим, планови, процедуре, и административни аранжмани за имплементацију Одлуке о механизму Уније за цивилну заштиту 1313/2013/ЕУ (ОМУЦЗ) тек треба да се уведе. Потребни су аранжмани који обезбеђују сталне финансијске приходе потребне за изградњу ефикасних капацитета цивилне заштите које захтева ОМУЦЗ. Планови и аранжмани који имају за циљ подизање свести јавности и припремљеност на катастрофе морају да се развију  и учине оперативним. Србија треба да обезбеди да Хуманитарни центар у Нишу не дуплира улогу механизма ЕУ за цивилну заштиту у региону.</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Правне и административне мере за постизање усаглашености</w:t>
      </w:r>
    </w:p>
    <w:p w:rsidR="005E098E" w:rsidRPr="00162E7E" w:rsidRDefault="005E098E" w:rsidP="00334ABD">
      <w:pPr>
        <w:pStyle w:val="Normal1"/>
        <w:numPr>
          <w:ilvl w:val="0"/>
          <w:numId w:val="106"/>
        </w:numPr>
        <w:shd w:val="clear" w:color="auto" w:fill="FFFFFF"/>
        <w:spacing w:before="120" w:after="120" w:line="240" w:lineRule="auto"/>
        <w:ind w:left="567" w:hanging="578"/>
        <w:jc w:val="both"/>
        <w:rPr>
          <w:rFonts w:ascii="Times New Roman" w:hAnsi="Times New Roman" w:cs="Times New Roman"/>
          <w:sz w:val="24"/>
          <w:szCs w:val="24"/>
        </w:rPr>
      </w:pPr>
      <w:r w:rsidRPr="00162E7E">
        <w:rPr>
          <w:rFonts w:ascii="Times New Roman" w:hAnsi="Times New Roman" w:cs="Times New Roman"/>
          <w:sz w:val="24"/>
          <w:szCs w:val="24"/>
        </w:rPr>
        <w:t>Развити процене ризика на националном или одговарајућем поднационалном нивоу и доставити преглед Комисији (ОМУЦЗ, чл. 6.а);</w:t>
      </w:r>
    </w:p>
    <w:p w:rsidR="005E098E" w:rsidRPr="00162E7E" w:rsidRDefault="005E098E" w:rsidP="00334ABD">
      <w:pPr>
        <w:pStyle w:val="Normal1"/>
        <w:numPr>
          <w:ilvl w:val="0"/>
          <w:numId w:val="106"/>
        </w:numPr>
        <w:shd w:val="clear" w:color="auto" w:fill="FFFFFF"/>
        <w:spacing w:before="120" w:after="120" w:line="240" w:lineRule="auto"/>
        <w:ind w:left="567" w:hanging="578"/>
        <w:jc w:val="both"/>
        <w:rPr>
          <w:rFonts w:ascii="Times New Roman" w:hAnsi="Times New Roman" w:cs="Times New Roman"/>
          <w:sz w:val="24"/>
          <w:szCs w:val="24"/>
        </w:rPr>
      </w:pPr>
      <w:r w:rsidRPr="00162E7E">
        <w:rPr>
          <w:rFonts w:ascii="Times New Roman" w:hAnsi="Times New Roman" w:cs="Times New Roman"/>
          <w:sz w:val="24"/>
          <w:szCs w:val="24"/>
        </w:rPr>
        <w:t>Успоставити планове, процедуре и административне аранжмане за имплементацију ОМУЦЗ и повезивање са заједничким системом за комуникацију и информисање у хитним случајевима (</w:t>
      </w:r>
      <w:r w:rsidRPr="00162E7E">
        <w:rPr>
          <w:rFonts w:ascii="Times New Roman" w:hAnsi="Times New Roman" w:cs="Times New Roman"/>
          <w:i/>
          <w:sz w:val="24"/>
          <w:szCs w:val="24"/>
        </w:rPr>
        <w:t xml:space="preserve">CECIS </w:t>
      </w:r>
      <w:r w:rsidRPr="00162E7E">
        <w:rPr>
          <w:rFonts w:ascii="Times New Roman" w:hAnsi="Times New Roman" w:cs="Times New Roman"/>
          <w:sz w:val="24"/>
          <w:szCs w:val="24"/>
        </w:rPr>
        <w:t>механизам);</w:t>
      </w:r>
    </w:p>
    <w:p w:rsidR="005E098E" w:rsidRPr="00162E7E" w:rsidRDefault="005E098E" w:rsidP="00334ABD">
      <w:pPr>
        <w:pStyle w:val="Normal1"/>
        <w:numPr>
          <w:ilvl w:val="0"/>
          <w:numId w:val="106"/>
        </w:numPr>
        <w:shd w:val="clear" w:color="auto" w:fill="FFFFFF"/>
        <w:spacing w:before="120" w:after="120" w:line="240" w:lineRule="auto"/>
        <w:ind w:left="567" w:hanging="578"/>
        <w:jc w:val="both"/>
        <w:rPr>
          <w:rFonts w:ascii="Times New Roman" w:hAnsi="Times New Roman" w:cs="Times New Roman"/>
          <w:sz w:val="24"/>
          <w:szCs w:val="24"/>
        </w:rPr>
      </w:pPr>
      <w:r w:rsidRPr="00162E7E">
        <w:rPr>
          <w:rFonts w:ascii="Times New Roman" w:hAnsi="Times New Roman" w:cs="Times New Roman"/>
          <w:sz w:val="24"/>
          <w:szCs w:val="24"/>
        </w:rPr>
        <w:t>Одредити модуле, капацитете за реаговање и стручњаке који ће бити доступни Механизму Уније за цивилну заштиту – МУЦЗ (ОМУЦЗ, члан 9), и капацитете за управљање ризиком од катастрофа и реаговање у Одељењу за координацију реаговања у ванредним ситуацијама (ОКРВС) - ОМУЦЗ, чл. 10.5;</w:t>
      </w:r>
    </w:p>
    <w:p w:rsidR="005E098E" w:rsidRPr="00162E7E" w:rsidRDefault="005E098E" w:rsidP="00334ABD">
      <w:pPr>
        <w:pStyle w:val="Normal1"/>
        <w:numPr>
          <w:ilvl w:val="0"/>
          <w:numId w:val="106"/>
        </w:numPr>
        <w:shd w:val="clear" w:color="auto" w:fill="FFFFFF"/>
        <w:spacing w:before="120" w:after="120" w:line="240" w:lineRule="auto"/>
        <w:ind w:left="567" w:hanging="578"/>
        <w:jc w:val="both"/>
        <w:rPr>
          <w:rFonts w:ascii="Times New Roman" w:hAnsi="Times New Roman" w:cs="Times New Roman"/>
          <w:sz w:val="24"/>
          <w:szCs w:val="24"/>
        </w:rPr>
      </w:pPr>
      <w:r w:rsidRPr="00162E7E">
        <w:rPr>
          <w:rFonts w:ascii="Times New Roman" w:hAnsi="Times New Roman" w:cs="Times New Roman"/>
          <w:sz w:val="24"/>
          <w:szCs w:val="24"/>
        </w:rPr>
        <w:t xml:space="preserve">Створити аранжмане за мобилизацију финансијских ресурса за изградњу делотворних капацитета цивилне заштите према стандардима које захтева ОМУЦЗ; </w:t>
      </w:r>
    </w:p>
    <w:p w:rsidR="005E098E" w:rsidRPr="00162E7E" w:rsidRDefault="005E098E" w:rsidP="00334ABD">
      <w:pPr>
        <w:pStyle w:val="Normal1"/>
        <w:numPr>
          <w:ilvl w:val="0"/>
          <w:numId w:val="106"/>
        </w:numPr>
        <w:shd w:val="clear" w:color="auto" w:fill="FFFFFF"/>
        <w:spacing w:before="120" w:after="120" w:line="240" w:lineRule="auto"/>
        <w:ind w:left="567" w:hanging="578"/>
        <w:jc w:val="both"/>
        <w:rPr>
          <w:rFonts w:ascii="Times New Roman" w:hAnsi="Times New Roman" w:cs="Times New Roman"/>
          <w:sz w:val="24"/>
          <w:szCs w:val="24"/>
        </w:rPr>
      </w:pPr>
      <w:r w:rsidRPr="00162E7E">
        <w:rPr>
          <w:rFonts w:ascii="Times New Roman" w:hAnsi="Times New Roman" w:cs="Times New Roman"/>
          <w:sz w:val="24"/>
          <w:szCs w:val="24"/>
        </w:rPr>
        <w:t>Развити план и аранжмане за повећање свести јавности и припремљености за катастрофе;</w:t>
      </w:r>
    </w:p>
    <w:p w:rsidR="005E098E" w:rsidRPr="00B035C1" w:rsidRDefault="005E098E" w:rsidP="00334ABD">
      <w:pPr>
        <w:pStyle w:val="Normal1"/>
        <w:numPr>
          <w:ilvl w:val="0"/>
          <w:numId w:val="106"/>
        </w:numPr>
        <w:pBdr>
          <w:top w:val="nil"/>
          <w:left w:val="nil"/>
          <w:bottom w:val="nil"/>
          <w:right w:val="nil"/>
          <w:between w:val="nil"/>
        </w:pBdr>
        <w:spacing w:before="120" w:after="120" w:line="240" w:lineRule="auto"/>
        <w:ind w:left="567" w:hanging="578"/>
        <w:jc w:val="both"/>
        <w:rPr>
          <w:rFonts w:ascii="Times New Roman" w:hAnsi="Times New Roman" w:cs="Times New Roman"/>
          <w:i/>
          <w:sz w:val="24"/>
          <w:szCs w:val="24"/>
        </w:rPr>
      </w:pPr>
      <w:r w:rsidRPr="00162E7E">
        <w:rPr>
          <w:rFonts w:ascii="Times New Roman" w:hAnsi="Times New Roman" w:cs="Times New Roman"/>
          <w:sz w:val="24"/>
          <w:szCs w:val="24"/>
        </w:rPr>
        <w:t>Осигурати да Хуманитарни центар Ниш не дуплира улогу УЦПМ-а у региону.</w:t>
      </w:r>
    </w:p>
    <w:p w:rsidR="00B035C1" w:rsidRDefault="00B035C1" w:rsidP="00B035C1">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p w:rsidR="00B035C1" w:rsidRPr="006607E4" w:rsidRDefault="002D0C04" w:rsidP="00103747">
      <w:pPr>
        <w:pStyle w:val="Caption"/>
      </w:pPr>
      <w:bookmarkStart w:id="82" w:name="_Toc12369398"/>
      <w:bookmarkStart w:id="83" w:name="_Toc30346462"/>
      <w:r>
        <w:t xml:space="preserve">Табела </w:t>
      </w:r>
      <w:r w:rsidR="008646D0">
        <w:fldChar w:fldCharType="begin"/>
      </w:r>
      <w:r>
        <w:instrText xml:space="preserve"> SEQ Табела \* ARABIC </w:instrText>
      </w:r>
      <w:r w:rsidR="008646D0">
        <w:fldChar w:fldCharType="separate"/>
      </w:r>
      <w:r w:rsidR="00103747">
        <w:rPr>
          <w:noProof/>
        </w:rPr>
        <w:t>17</w:t>
      </w:r>
      <w:r w:rsidR="008646D0">
        <w:fldChar w:fldCharType="end"/>
      </w:r>
      <w:r>
        <w:t xml:space="preserve"> </w:t>
      </w:r>
      <w:r w:rsidR="00103747">
        <w:t>и 17а</w:t>
      </w:r>
      <w:r w:rsidR="00CB0B88">
        <w:t>.</w:t>
      </w:r>
      <w:r w:rsidR="005E098E" w:rsidRPr="006607E4">
        <w:rPr>
          <w:b w:val="0"/>
        </w:rPr>
        <w:t xml:space="preserve"> </w:t>
      </w:r>
      <w:r w:rsidR="005E098E" w:rsidRPr="006607E4">
        <w:t xml:space="preserve">Преглед </w:t>
      </w:r>
      <w:r w:rsidR="005E098E" w:rsidRPr="00103747">
        <w:t>процењених</w:t>
      </w:r>
      <w:r w:rsidR="005E098E" w:rsidRPr="006607E4">
        <w:t xml:space="preserve"> потреба за даље јачање капацитета: Цивилна заштита</w:t>
      </w:r>
      <w:bookmarkEnd w:id="82"/>
      <w:bookmarkEnd w:id="83"/>
    </w:p>
    <w:tbl>
      <w:tblPr>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055"/>
        <w:gridCol w:w="1530"/>
        <w:gridCol w:w="1913"/>
        <w:gridCol w:w="2677"/>
      </w:tblGrid>
      <w:tr w:rsidR="00B035C1" w:rsidRPr="004A685A" w:rsidTr="00334ABD">
        <w:tc>
          <w:tcPr>
            <w:tcW w:w="3055" w:type="dxa"/>
            <w:shd w:val="clear" w:color="auto" w:fill="auto"/>
            <w:vAlign w:val="center"/>
          </w:tcPr>
          <w:p w:rsidR="00B035C1" w:rsidRPr="00B035C1" w:rsidRDefault="00B035C1" w:rsidP="006607E4">
            <w:pPr>
              <w:pStyle w:val="Normal5"/>
              <w:spacing w:after="0" w:line="240" w:lineRule="auto"/>
              <w:jc w:val="center"/>
              <w:rPr>
                <w:rFonts w:ascii="Times New Roman" w:hAnsi="Times New Roman" w:cs="Times New Roman"/>
                <w:b/>
              </w:rPr>
            </w:pPr>
            <w:bookmarkStart w:id="84" w:name="_Hlk28174488"/>
            <w:r w:rsidRPr="00B035C1">
              <w:rPr>
                <w:rFonts w:ascii="Times New Roman" w:hAnsi="Times New Roman" w:cs="Times New Roman"/>
                <w:b/>
              </w:rPr>
              <w:t>Институција</w:t>
            </w:r>
          </w:p>
        </w:tc>
        <w:tc>
          <w:tcPr>
            <w:tcW w:w="1530" w:type="dxa"/>
            <w:shd w:val="clear" w:color="auto" w:fill="auto"/>
            <w:vAlign w:val="center"/>
          </w:tcPr>
          <w:p w:rsidR="00B035C1" w:rsidRPr="00B035C1" w:rsidRDefault="00B035C1" w:rsidP="006607E4">
            <w:pPr>
              <w:pStyle w:val="Normal5"/>
              <w:spacing w:after="0" w:line="240" w:lineRule="auto"/>
              <w:jc w:val="center"/>
              <w:rPr>
                <w:rFonts w:ascii="Times New Roman" w:hAnsi="Times New Roman" w:cs="Times New Roman"/>
                <w:b/>
              </w:rPr>
            </w:pPr>
            <w:r w:rsidRPr="00B035C1">
              <w:rPr>
                <w:rFonts w:ascii="Times New Roman" w:hAnsi="Times New Roman" w:cs="Times New Roman"/>
                <w:b/>
              </w:rPr>
              <w:t>Тренутни капацитети</w:t>
            </w:r>
            <w:r w:rsidRPr="00B035C1">
              <w:rPr>
                <w:rFonts w:ascii="Times New Roman" w:hAnsi="Times New Roman" w:cs="Times New Roman"/>
                <w:b/>
                <w:vertAlign w:val="superscript"/>
              </w:rPr>
              <w:footnoteReference w:id="281"/>
            </w:r>
          </w:p>
        </w:tc>
        <w:tc>
          <w:tcPr>
            <w:tcW w:w="1913" w:type="dxa"/>
            <w:shd w:val="clear" w:color="auto" w:fill="auto"/>
            <w:vAlign w:val="center"/>
          </w:tcPr>
          <w:p w:rsidR="00B035C1" w:rsidRPr="00B035C1" w:rsidRDefault="00B035C1" w:rsidP="006607E4">
            <w:pPr>
              <w:pStyle w:val="Normal5"/>
              <w:spacing w:after="0" w:line="240" w:lineRule="auto"/>
              <w:jc w:val="center"/>
              <w:rPr>
                <w:rFonts w:ascii="Times New Roman" w:hAnsi="Times New Roman" w:cs="Times New Roman"/>
                <w:b/>
              </w:rPr>
            </w:pPr>
            <w:r w:rsidRPr="00B035C1">
              <w:rPr>
                <w:rFonts w:ascii="Times New Roman" w:hAnsi="Times New Roman" w:cs="Times New Roman"/>
                <w:b/>
              </w:rPr>
              <w:t>Препоручено побољшање капацитета</w:t>
            </w:r>
          </w:p>
        </w:tc>
        <w:tc>
          <w:tcPr>
            <w:tcW w:w="2677" w:type="dxa"/>
            <w:shd w:val="clear" w:color="auto" w:fill="auto"/>
            <w:vAlign w:val="center"/>
          </w:tcPr>
          <w:p w:rsidR="00B035C1" w:rsidRPr="00B035C1" w:rsidRDefault="00B035C1" w:rsidP="006607E4">
            <w:pPr>
              <w:pStyle w:val="Normal5"/>
              <w:spacing w:after="0" w:line="240" w:lineRule="auto"/>
              <w:jc w:val="center"/>
              <w:rPr>
                <w:rFonts w:ascii="Times New Roman" w:hAnsi="Times New Roman" w:cs="Times New Roman"/>
                <w:b/>
              </w:rPr>
            </w:pPr>
            <w:r w:rsidRPr="00B035C1">
              <w:rPr>
                <w:rFonts w:ascii="Times New Roman" w:hAnsi="Times New Roman" w:cs="Times New Roman"/>
                <w:b/>
              </w:rPr>
              <w:t xml:space="preserve">Остале мере </w:t>
            </w:r>
          </w:p>
        </w:tc>
      </w:tr>
      <w:tr w:rsidR="00B035C1" w:rsidRPr="004A685A" w:rsidTr="006607E4">
        <w:tc>
          <w:tcPr>
            <w:tcW w:w="9175" w:type="dxa"/>
            <w:gridSpan w:val="4"/>
            <w:shd w:val="clear" w:color="auto" w:fill="D9D9D9"/>
            <w:vAlign w:val="center"/>
          </w:tcPr>
          <w:p w:rsidR="00B035C1" w:rsidRPr="00B035C1" w:rsidRDefault="00B035C1" w:rsidP="006607E4">
            <w:pPr>
              <w:pStyle w:val="Normal5"/>
              <w:spacing w:after="0" w:line="240" w:lineRule="auto"/>
              <w:jc w:val="center"/>
              <w:rPr>
                <w:rFonts w:ascii="Times New Roman" w:hAnsi="Times New Roman" w:cs="Times New Roman"/>
                <w:b/>
              </w:rPr>
            </w:pPr>
            <w:r w:rsidRPr="00B035C1">
              <w:rPr>
                <w:rFonts w:ascii="Times New Roman" w:hAnsi="Times New Roman" w:cs="Times New Roman"/>
                <w:b/>
              </w:rPr>
              <w:t>Министарство унутрашњих послова, УКУПНО +5 радних места</w:t>
            </w:r>
          </w:p>
        </w:tc>
      </w:tr>
      <w:tr w:rsidR="00B035C1" w:rsidRPr="004A685A" w:rsidTr="006607E4">
        <w:tc>
          <w:tcPr>
            <w:tcW w:w="3055"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Министарство унутрашњих послова, Сектор за ванреднe ситуацијe –Административни капацитети инспектори</w:t>
            </w:r>
          </w:p>
        </w:tc>
        <w:tc>
          <w:tcPr>
            <w:tcW w:w="1530" w:type="dxa"/>
            <w:vAlign w:val="center"/>
          </w:tcPr>
          <w:p w:rsidR="00B035C1" w:rsidRPr="00B035C1" w:rsidRDefault="00B035C1" w:rsidP="006607E4">
            <w:pPr>
              <w:pStyle w:val="Normal5"/>
              <w:spacing w:after="0" w:line="240" w:lineRule="auto"/>
              <w:jc w:val="center"/>
              <w:rPr>
                <w:rFonts w:ascii="Times New Roman" w:hAnsi="Times New Roman" w:cs="Times New Roman"/>
              </w:rPr>
            </w:pPr>
            <w:r w:rsidRPr="00B035C1">
              <w:rPr>
                <w:rFonts w:ascii="Times New Roman" w:hAnsi="Times New Roman" w:cs="Times New Roman"/>
              </w:rPr>
              <w:t>288</w:t>
            </w:r>
          </w:p>
        </w:tc>
        <w:tc>
          <w:tcPr>
            <w:tcW w:w="1913"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+ 60 запослених</w:t>
            </w:r>
            <w:r>
              <w:rPr>
                <w:rStyle w:val="FootnoteReference"/>
                <w:rFonts w:ascii="Times New Roman" w:hAnsi="Times New Roman" w:cs="Times New Roman"/>
              </w:rPr>
              <w:footnoteReference w:id="282"/>
            </w:r>
          </w:p>
        </w:tc>
        <w:tc>
          <w:tcPr>
            <w:tcW w:w="2677"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Изградња капацитета, размена примера добре праксе праксе</w:t>
            </w:r>
          </w:p>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Возила, опрема</w:t>
            </w:r>
          </w:p>
        </w:tc>
      </w:tr>
      <w:tr w:rsidR="00B035C1" w:rsidRPr="00B035C1" w:rsidTr="006607E4">
        <w:tc>
          <w:tcPr>
            <w:tcW w:w="3055"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 xml:space="preserve">Министарство унутрашњих послова, Сектор за ванреднe ситуацијe –Административни капацитети </w:t>
            </w:r>
          </w:p>
        </w:tc>
        <w:tc>
          <w:tcPr>
            <w:tcW w:w="1530" w:type="dxa"/>
            <w:vAlign w:val="center"/>
          </w:tcPr>
          <w:p w:rsidR="00B035C1" w:rsidRPr="00B035C1" w:rsidRDefault="00B035C1" w:rsidP="006607E4">
            <w:pPr>
              <w:pStyle w:val="Normal5"/>
              <w:spacing w:after="0" w:line="240" w:lineRule="auto"/>
              <w:jc w:val="center"/>
              <w:rPr>
                <w:rFonts w:ascii="Times New Roman" w:hAnsi="Times New Roman" w:cs="Times New Roman"/>
              </w:rPr>
            </w:pPr>
            <w:r w:rsidRPr="00B035C1">
              <w:rPr>
                <w:rFonts w:ascii="Times New Roman" w:hAnsi="Times New Roman" w:cs="Times New Roman"/>
              </w:rPr>
              <w:t>11</w:t>
            </w:r>
          </w:p>
        </w:tc>
        <w:tc>
          <w:tcPr>
            <w:tcW w:w="1913"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+ 0 запослених</w:t>
            </w:r>
          </w:p>
        </w:tc>
        <w:tc>
          <w:tcPr>
            <w:tcW w:w="2677"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sz w:val="24"/>
                <w:szCs w:val="24"/>
              </w:rPr>
              <w:t>Изградња капацитета, размена примера добре праксе</w:t>
            </w:r>
          </w:p>
        </w:tc>
      </w:tr>
      <w:tr w:rsidR="00B035C1" w:rsidRPr="00B035C1" w:rsidTr="006607E4">
        <w:tc>
          <w:tcPr>
            <w:tcW w:w="3055" w:type="dxa"/>
            <w:vAlign w:val="center"/>
          </w:tcPr>
          <w:p w:rsidR="00B035C1" w:rsidRPr="006607E4" w:rsidRDefault="00B035C1" w:rsidP="006607E4">
            <w:pPr>
              <w:pStyle w:val="Normal5"/>
              <w:spacing w:after="0" w:line="240" w:lineRule="auto"/>
              <w:rPr>
                <w:rFonts w:ascii="Times New Roman" w:hAnsi="Times New Roman" w:cs="Times New Roman"/>
              </w:rPr>
            </w:pPr>
            <w:r w:rsidRPr="006607E4">
              <w:rPr>
                <w:rFonts w:ascii="Times New Roman" w:hAnsi="Times New Roman" w:cs="Times New Roman"/>
              </w:rPr>
              <w:t>Министарство унутрашњих послова, Сектор за ванредн</w:t>
            </w:r>
            <w:r w:rsidRPr="00B035C1">
              <w:rPr>
                <w:rFonts w:ascii="Times New Roman" w:hAnsi="Times New Roman" w:cs="Times New Roman"/>
              </w:rPr>
              <w:t>e</w:t>
            </w:r>
            <w:r w:rsidRPr="006607E4">
              <w:rPr>
                <w:rFonts w:ascii="Times New Roman" w:hAnsi="Times New Roman" w:cs="Times New Roman"/>
              </w:rPr>
              <w:t xml:space="preserve"> ситуациј</w:t>
            </w:r>
            <w:r w:rsidRPr="00B035C1">
              <w:rPr>
                <w:rFonts w:ascii="Times New Roman" w:hAnsi="Times New Roman" w:cs="Times New Roman"/>
              </w:rPr>
              <w:t>e</w:t>
            </w:r>
          </w:p>
        </w:tc>
        <w:tc>
          <w:tcPr>
            <w:tcW w:w="1530" w:type="dxa"/>
            <w:vAlign w:val="center"/>
          </w:tcPr>
          <w:p w:rsidR="00B035C1" w:rsidRPr="00B035C1" w:rsidRDefault="00B035C1" w:rsidP="006607E4">
            <w:pPr>
              <w:pStyle w:val="Normal5"/>
              <w:spacing w:after="0" w:line="240" w:lineRule="auto"/>
              <w:jc w:val="center"/>
              <w:rPr>
                <w:rFonts w:ascii="Times New Roman" w:hAnsi="Times New Roman" w:cs="Times New Roman"/>
              </w:rPr>
            </w:pPr>
            <w:r w:rsidRPr="00B035C1">
              <w:rPr>
                <w:rFonts w:ascii="Times New Roman" w:hAnsi="Times New Roman" w:cs="Times New Roman"/>
              </w:rPr>
              <w:t>3210</w:t>
            </w:r>
            <w:r w:rsidRPr="00B035C1">
              <w:rPr>
                <w:rStyle w:val="FootnoteReference"/>
                <w:rFonts w:ascii="Times New Roman" w:hAnsi="Times New Roman" w:cs="Times New Roman"/>
              </w:rPr>
              <w:footnoteReference w:id="283"/>
            </w:r>
          </w:p>
        </w:tc>
        <w:tc>
          <w:tcPr>
            <w:tcW w:w="1913" w:type="dxa"/>
            <w:vAlign w:val="center"/>
          </w:tcPr>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+ 790 запослених</w:t>
            </w:r>
          </w:p>
        </w:tc>
        <w:tc>
          <w:tcPr>
            <w:tcW w:w="2677" w:type="dxa"/>
            <w:vAlign w:val="center"/>
          </w:tcPr>
          <w:p w:rsidR="00B035C1" w:rsidRPr="00B035C1" w:rsidRDefault="00B035C1" w:rsidP="006607E4">
            <w:pPr>
              <w:pStyle w:val="Normal5"/>
              <w:spacing w:after="0" w:line="240" w:lineRule="auto"/>
              <w:rPr>
                <w:rFonts w:ascii="Times New Roman" w:hAnsi="Times New Roman" w:cs="Times New Roman"/>
                <w:sz w:val="24"/>
                <w:szCs w:val="24"/>
              </w:rPr>
            </w:pPr>
            <w:r w:rsidRPr="00B035C1">
              <w:rPr>
                <w:rFonts w:ascii="Times New Roman" w:hAnsi="Times New Roman" w:cs="Times New Roman"/>
                <w:sz w:val="24"/>
                <w:szCs w:val="24"/>
              </w:rPr>
              <w:t>Изградња капацитета, размена примера добре праксе</w:t>
            </w:r>
          </w:p>
          <w:p w:rsidR="00B035C1" w:rsidRPr="00B035C1" w:rsidRDefault="00B035C1" w:rsidP="006607E4">
            <w:pPr>
              <w:pStyle w:val="Normal5"/>
              <w:spacing w:after="0" w:line="240" w:lineRule="auto"/>
              <w:rPr>
                <w:rFonts w:ascii="Times New Roman" w:hAnsi="Times New Roman" w:cs="Times New Roman"/>
              </w:rPr>
            </w:pPr>
            <w:r w:rsidRPr="00B035C1">
              <w:rPr>
                <w:rFonts w:ascii="Times New Roman" w:hAnsi="Times New Roman" w:cs="Times New Roman"/>
              </w:rPr>
              <w:t>Возила, опрема</w:t>
            </w:r>
          </w:p>
        </w:tc>
      </w:tr>
    </w:tbl>
    <w:p w:rsidR="00B035C1" w:rsidRDefault="00B035C1" w:rsidP="00B035C1">
      <w:pPr>
        <w:pStyle w:val="Normal5"/>
        <w:pBdr>
          <w:top w:val="nil"/>
          <w:left w:val="nil"/>
          <w:bottom w:val="nil"/>
          <w:right w:val="nil"/>
          <w:between w:val="nil"/>
        </w:pBdr>
        <w:spacing w:after="0" w:line="240" w:lineRule="auto"/>
        <w:rPr>
          <w:i/>
          <w:color w:val="000000"/>
          <w:sz w:val="18"/>
          <w:szCs w:val="18"/>
          <w:highlight w:val="yellow"/>
        </w:rPr>
      </w:pPr>
    </w:p>
    <w:p w:rsidR="00B035C1" w:rsidRPr="00712499" w:rsidRDefault="00C91299" w:rsidP="00103747">
      <w:pPr>
        <w:pStyle w:val="Caption"/>
      </w:pPr>
      <w:r>
        <w:t>Табела 17</w:t>
      </w:r>
      <w:r w:rsidR="00B035C1" w:rsidRPr="00712499">
        <w:t>a  Преглед процењених потреба за укупно јачање капацитета : Цивилна заштита</w:t>
      </w:r>
    </w:p>
    <w:tbl>
      <w:tblPr>
        <w:tblW w:w="10108" w:type="dxa"/>
        <w:tblLayout w:type="fixed"/>
        <w:tblLook w:val="0400"/>
      </w:tblPr>
      <w:tblGrid>
        <w:gridCol w:w="2571"/>
        <w:gridCol w:w="1117"/>
        <w:gridCol w:w="1116"/>
        <w:gridCol w:w="1117"/>
        <w:gridCol w:w="1117"/>
        <w:gridCol w:w="976"/>
        <w:gridCol w:w="977"/>
        <w:gridCol w:w="1117"/>
      </w:tblGrid>
      <w:tr w:rsidR="00B035C1" w:rsidRPr="00712499" w:rsidTr="006607E4">
        <w:trPr>
          <w:trHeight w:val="40"/>
        </w:trPr>
        <w:tc>
          <w:tcPr>
            <w:tcW w:w="2127" w:type="dxa"/>
            <w:tcBorders>
              <w:top w:val="single" w:sz="8" w:space="0" w:color="000000"/>
              <w:left w:val="single" w:sz="8" w:space="0" w:color="000000"/>
              <w:bottom w:val="single" w:sz="8" w:space="0" w:color="000000"/>
              <w:right w:val="single" w:sz="8" w:space="0" w:color="000000"/>
            </w:tcBorders>
            <w:shd w:val="clear" w:color="auto" w:fill="DDEBF7"/>
            <w:tcMar>
              <w:left w:w="28" w:type="dxa"/>
              <w:right w:w="28" w:type="dxa"/>
            </w:tcMar>
            <w:vAlign w:val="center"/>
          </w:tcPr>
          <w:p w:rsidR="00B035C1" w:rsidRPr="00712499" w:rsidRDefault="00B035C1" w:rsidP="006607E4">
            <w:pPr>
              <w:spacing w:after="0" w:line="240" w:lineRule="auto"/>
              <w:rPr>
                <w:rFonts w:ascii="Times New Roman" w:hAnsi="Times New Roman" w:cs="Times New Roman"/>
                <w:b/>
              </w:rPr>
            </w:pPr>
            <w:r w:rsidRPr="00712499">
              <w:rPr>
                <w:rFonts w:ascii="Times New Roman" w:hAnsi="Times New Roman" w:cs="Times New Roman"/>
                <w:b/>
              </w:rPr>
              <w:t> Министарство унутрашњих послова</w:t>
            </w:r>
          </w:p>
        </w:tc>
        <w:tc>
          <w:tcPr>
            <w:tcW w:w="924" w:type="dxa"/>
            <w:tcBorders>
              <w:top w:val="single" w:sz="8" w:space="0" w:color="000000"/>
              <w:left w:val="nil"/>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2019</w:t>
            </w:r>
          </w:p>
        </w:tc>
        <w:tc>
          <w:tcPr>
            <w:tcW w:w="923" w:type="dxa"/>
            <w:tcBorders>
              <w:top w:val="single" w:sz="8" w:space="0" w:color="000000"/>
              <w:left w:val="single" w:sz="8" w:space="0" w:color="000000"/>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2020</w:t>
            </w:r>
          </w:p>
        </w:tc>
        <w:tc>
          <w:tcPr>
            <w:tcW w:w="924" w:type="dxa"/>
            <w:tcBorders>
              <w:top w:val="single" w:sz="8" w:space="0" w:color="000000"/>
              <w:left w:val="single" w:sz="8" w:space="0" w:color="000000"/>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2021</w:t>
            </w:r>
          </w:p>
        </w:tc>
        <w:tc>
          <w:tcPr>
            <w:tcW w:w="924" w:type="dxa"/>
            <w:tcBorders>
              <w:top w:val="single" w:sz="8" w:space="0" w:color="000000"/>
              <w:left w:val="single" w:sz="8" w:space="0" w:color="000000"/>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2022</w:t>
            </w:r>
          </w:p>
        </w:tc>
        <w:tc>
          <w:tcPr>
            <w:tcW w:w="807" w:type="dxa"/>
            <w:tcBorders>
              <w:top w:val="single" w:sz="8" w:space="0" w:color="000000"/>
              <w:left w:val="single" w:sz="8" w:space="0" w:color="000000"/>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2023</w:t>
            </w:r>
          </w:p>
        </w:tc>
        <w:tc>
          <w:tcPr>
            <w:tcW w:w="808" w:type="dxa"/>
            <w:tcBorders>
              <w:top w:val="single" w:sz="8" w:space="0" w:color="000000"/>
              <w:left w:val="single" w:sz="8" w:space="0" w:color="000000"/>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2024</w:t>
            </w:r>
          </w:p>
        </w:tc>
        <w:tc>
          <w:tcPr>
            <w:tcW w:w="924" w:type="dxa"/>
            <w:tcBorders>
              <w:top w:val="single" w:sz="8" w:space="0" w:color="000000"/>
              <w:left w:val="single" w:sz="8" w:space="0" w:color="000000"/>
              <w:bottom w:val="single" w:sz="8" w:space="0" w:color="000000"/>
              <w:right w:val="single" w:sz="4" w:space="0" w:color="000000"/>
            </w:tcBorders>
            <w:shd w:val="clear" w:color="auto" w:fill="DDEBF7"/>
            <w:tcMar>
              <w:left w:w="28" w:type="dxa"/>
              <w:right w:w="28" w:type="dxa"/>
            </w:tcMar>
            <w:vAlign w:val="center"/>
          </w:tcPr>
          <w:p w:rsidR="00B035C1" w:rsidRPr="00712499" w:rsidRDefault="00B035C1" w:rsidP="006607E4">
            <w:pPr>
              <w:spacing w:after="0" w:line="240" w:lineRule="auto"/>
              <w:jc w:val="center"/>
              <w:rPr>
                <w:rFonts w:ascii="Times New Roman" w:hAnsi="Times New Roman" w:cs="Times New Roman"/>
                <w:b/>
              </w:rPr>
            </w:pPr>
            <w:r w:rsidRPr="00712499">
              <w:rPr>
                <w:rFonts w:ascii="Times New Roman" w:hAnsi="Times New Roman" w:cs="Times New Roman"/>
                <w:b/>
              </w:rPr>
              <w:t>2025</w:t>
            </w:r>
          </w:p>
        </w:tc>
      </w:tr>
      <w:tr w:rsidR="00B035C1" w:rsidRPr="00712499" w:rsidTr="006607E4">
        <w:trPr>
          <w:trHeight w:val="40"/>
        </w:trPr>
        <w:tc>
          <w:tcPr>
            <w:tcW w:w="2127" w:type="dxa"/>
            <w:tcBorders>
              <w:top w:val="single" w:sz="4" w:space="0" w:color="000000"/>
              <w:left w:val="single" w:sz="8" w:space="0" w:color="000000"/>
              <w:bottom w:val="single" w:sz="4" w:space="0" w:color="000000"/>
              <w:right w:val="single" w:sz="8" w:space="0" w:color="000000"/>
            </w:tcBorders>
            <w:shd w:val="clear" w:color="auto" w:fill="auto"/>
            <w:tcMar>
              <w:left w:w="28" w:type="dxa"/>
              <w:right w:w="28" w:type="dxa"/>
            </w:tcMar>
            <w:vAlign w:val="center"/>
          </w:tcPr>
          <w:p w:rsidR="00B035C1" w:rsidRPr="00712499" w:rsidRDefault="00B035C1" w:rsidP="006607E4">
            <w:pPr>
              <w:spacing w:after="0" w:line="240" w:lineRule="auto"/>
              <w:rPr>
                <w:rFonts w:ascii="Times New Roman" w:hAnsi="Times New Roman" w:cs="Times New Roman"/>
              </w:rPr>
            </w:pPr>
            <w:r w:rsidRPr="00712499">
              <w:rPr>
                <w:rFonts w:ascii="Times New Roman" w:hAnsi="Times New Roman" w:cs="Times New Roman"/>
              </w:rPr>
              <w:t>Ново особље (#)</w:t>
            </w:r>
          </w:p>
        </w:tc>
        <w:tc>
          <w:tcPr>
            <w:tcW w:w="9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0</w:t>
            </w:r>
          </w:p>
        </w:tc>
        <w:tc>
          <w:tcPr>
            <w:tcW w:w="923"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336</w:t>
            </w:r>
          </w:p>
        </w:tc>
        <w:tc>
          <w:tcPr>
            <w:tcW w:w="9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324</w:t>
            </w:r>
          </w:p>
        </w:tc>
        <w:tc>
          <w:tcPr>
            <w:tcW w:w="9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300</w:t>
            </w:r>
          </w:p>
        </w:tc>
        <w:tc>
          <w:tcPr>
            <w:tcW w:w="807"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300</w:t>
            </w:r>
          </w:p>
        </w:tc>
        <w:tc>
          <w:tcPr>
            <w:tcW w:w="808"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300</w:t>
            </w:r>
          </w:p>
        </w:tc>
        <w:tc>
          <w:tcPr>
            <w:tcW w:w="9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0</w:t>
            </w:r>
          </w:p>
        </w:tc>
      </w:tr>
      <w:tr w:rsidR="00B035C1" w:rsidRPr="00712499" w:rsidTr="006607E4">
        <w:trPr>
          <w:trHeight w:val="40"/>
        </w:trPr>
        <w:tc>
          <w:tcPr>
            <w:tcW w:w="2127" w:type="dxa"/>
            <w:tcBorders>
              <w:top w:val="nil"/>
              <w:left w:val="single" w:sz="8" w:space="0" w:color="000000"/>
              <w:bottom w:val="single" w:sz="4" w:space="0" w:color="000000"/>
              <w:right w:val="single" w:sz="8" w:space="0" w:color="000000"/>
            </w:tcBorders>
            <w:shd w:val="clear" w:color="auto" w:fill="auto"/>
            <w:tcMar>
              <w:left w:w="28" w:type="dxa"/>
              <w:right w:w="28" w:type="dxa"/>
            </w:tcMar>
            <w:vAlign w:val="center"/>
          </w:tcPr>
          <w:p w:rsidR="00B035C1" w:rsidRPr="00712499" w:rsidRDefault="00B035C1" w:rsidP="006607E4">
            <w:pPr>
              <w:spacing w:after="0" w:line="240" w:lineRule="auto"/>
              <w:rPr>
                <w:rFonts w:ascii="Times New Roman" w:hAnsi="Times New Roman" w:cs="Times New Roman"/>
              </w:rPr>
            </w:pPr>
            <w:r w:rsidRPr="00712499">
              <w:rPr>
                <w:rFonts w:ascii="Times New Roman" w:hAnsi="Times New Roman" w:cs="Times New Roman"/>
              </w:rPr>
              <w:t>Укупно особље (#)</w:t>
            </w:r>
          </w:p>
        </w:tc>
        <w:tc>
          <w:tcPr>
            <w:tcW w:w="92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3509</w:t>
            </w:r>
          </w:p>
        </w:tc>
        <w:tc>
          <w:tcPr>
            <w:tcW w:w="923"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3690</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3870</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3678</w:t>
            </w:r>
          </w:p>
        </w:tc>
        <w:tc>
          <w:tcPr>
            <w:tcW w:w="807"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3875</w:t>
            </w:r>
          </w:p>
        </w:tc>
        <w:tc>
          <w:tcPr>
            <w:tcW w:w="808"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4000</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4000</w:t>
            </w:r>
          </w:p>
        </w:tc>
      </w:tr>
      <w:tr w:rsidR="00B035C1" w:rsidRPr="00712499" w:rsidTr="006607E4">
        <w:trPr>
          <w:trHeight w:val="40"/>
        </w:trPr>
        <w:tc>
          <w:tcPr>
            <w:tcW w:w="2127" w:type="dxa"/>
            <w:tcBorders>
              <w:top w:val="nil"/>
              <w:left w:val="single" w:sz="8" w:space="0" w:color="000000"/>
              <w:bottom w:val="single" w:sz="4" w:space="0" w:color="000000"/>
              <w:right w:val="single" w:sz="8" w:space="0" w:color="000000"/>
            </w:tcBorders>
            <w:shd w:val="clear" w:color="auto" w:fill="auto"/>
            <w:tcMar>
              <w:left w:w="28" w:type="dxa"/>
              <w:right w:w="28" w:type="dxa"/>
            </w:tcMar>
            <w:vAlign w:val="center"/>
          </w:tcPr>
          <w:p w:rsidR="00B035C1" w:rsidRPr="00712499" w:rsidRDefault="00B035C1" w:rsidP="006607E4">
            <w:pPr>
              <w:spacing w:after="0" w:line="240" w:lineRule="auto"/>
              <w:rPr>
                <w:rFonts w:ascii="Times New Roman" w:hAnsi="Times New Roman" w:cs="Times New Roman"/>
              </w:rPr>
            </w:pPr>
            <w:r w:rsidRPr="00712499">
              <w:rPr>
                <w:rFonts w:ascii="Times New Roman" w:hAnsi="Times New Roman" w:cs="Times New Roman"/>
              </w:rPr>
              <w:t xml:space="preserve">Трошкови за ново особље (плате) </w:t>
            </w:r>
          </w:p>
        </w:tc>
        <w:tc>
          <w:tcPr>
            <w:tcW w:w="92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0,00</w:t>
            </w:r>
          </w:p>
        </w:tc>
        <w:tc>
          <w:tcPr>
            <w:tcW w:w="923"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3.384.000,00</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 xml:space="preserve">3.216.000,00 </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2.880.000.00</w:t>
            </w:r>
          </w:p>
        </w:tc>
        <w:tc>
          <w:tcPr>
            <w:tcW w:w="807"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2.880.000.00</w:t>
            </w:r>
          </w:p>
        </w:tc>
        <w:tc>
          <w:tcPr>
            <w:tcW w:w="808"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2.880.000.00</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0,00</w:t>
            </w:r>
          </w:p>
        </w:tc>
      </w:tr>
      <w:tr w:rsidR="00B035C1" w:rsidRPr="00712499" w:rsidTr="006607E4">
        <w:trPr>
          <w:trHeight w:val="40"/>
        </w:trPr>
        <w:tc>
          <w:tcPr>
            <w:tcW w:w="2127" w:type="dxa"/>
            <w:tcBorders>
              <w:top w:val="single" w:sz="4" w:space="0" w:color="000000"/>
              <w:left w:val="single" w:sz="8" w:space="0" w:color="000000"/>
              <w:bottom w:val="single" w:sz="4" w:space="0" w:color="000000"/>
              <w:right w:val="single" w:sz="8" w:space="0" w:color="000000"/>
            </w:tcBorders>
            <w:shd w:val="clear" w:color="auto" w:fill="auto"/>
            <w:tcMar>
              <w:left w:w="28" w:type="dxa"/>
              <w:right w:w="28" w:type="dxa"/>
            </w:tcMar>
            <w:vAlign w:val="center"/>
          </w:tcPr>
          <w:p w:rsidR="00B035C1" w:rsidRPr="00712499" w:rsidRDefault="00B035C1" w:rsidP="006607E4">
            <w:pPr>
              <w:spacing w:after="0" w:line="240" w:lineRule="auto"/>
              <w:rPr>
                <w:rFonts w:ascii="Times New Roman" w:hAnsi="Times New Roman" w:cs="Times New Roman"/>
              </w:rPr>
            </w:pPr>
            <w:r w:rsidRPr="00712499">
              <w:rPr>
                <w:rFonts w:ascii="Times New Roman" w:hAnsi="Times New Roman" w:cs="Times New Roman"/>
              </w:rPr>
              <w:t>Трошкови за све запослене (плате)  (ЕУР)</w:t>
            </w:r>
          </w:p>
        </w:tc>
        <w:tc>
          <w:tcPr>
            <w:tcW w:w="92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35.430.650,6</w:t>
            </w:r>
          </w:p>
        </w:tc>
        <w:tc>
          <w:tcPr>
            <w:tcW w:w="923"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37.428.947,96</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39.266.067,32</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40.767.186,68</w:t>
            </w:r>
          </w:p>
        </w:tc>
        <w:tc>
          <w:tcPr>
            <w:tcW w:w="807"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42.172.080,44</w:t>
            </w:r>
          </w:p>
        </w:tc>
        <w:tc>
          <w:tcPr>
            <w:tcW w:w="808"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43.865.651,00</w:t>
            </w:r>
          </w:p>
        </w:tc>
        <w:tc>
          <w:tcPr>
            <w:tcW w:w="924" w:type="dxa"/>
            <w:tcBorders>
              <w:top w:val="nil"/>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0,00</w:t>
            </w:r>
          </w:p>
        </w:tc>
      </w:tr>
      <w:tr w:rsidR="00B035C1" w:rsidRPr="00712499" w:rsidTr="006607E4">
        <w:trPr>
          <w:trHeight w:val="40"/>
        </w:trPr>
        <w:tc>
          <w:tcPr>
            <w:tcW w:w="2127" w:type="dxa"/>
            <w:tcBorders>
              <w:top w:val="single" w:sz="4" w:space="0" w:color="000000"/>
              <w:left w:val="single" w:sz="8" w:space="0" w:color="000000"/>
              <w:bottom w:val="single" w:sz="4" w:space="0" w:color="000000"/>
              <w:right w:val="single" w:sz="8" w:space="0" w:color="000000"/>
            </w:tcBorders>
            <w:shd w:val="clear" w:color="auto" w:fill="auto"/>
            <w:tcMar>
              <w:left w:w="28" w:type="dxa"/>
              <w:right w:w="28" w:type="dxa"/>
            </w:tcMar>
            <w:vAlign w:val="center"/>
          </w:tcPr>
          <w:p w:rsidR="00B035C1" w:rsidRPr="00712499" w:rsidRDefault="00B035C1" w:rsidP="006607E4">
            <w:pPr>
              <w:spacing w:after="0" w:line="240" w:lineRule="auto"/>
              <w:rPr>
                <w:rFonts w:ascii="Times New Roman" w:hAnsi="Times New Roman" w:cs="Times New Roman"/>
              </w:rPr>
            </w:pPr>
            <w:r w:rsidRPr="00712499">
              <w:rPr>
                <w:rFonts w:ascii="Times New Roman" w:hAnsi="Times New Roman" w:cs="Times New Roman"/>
              </w:rPr>
              <w:t>Укупни административни трошкови (плате, опрема, обука) (ЕУР)</w:t>
            </w:r>
          </w:p>
        </w:tc>
        <w:tc>
          <w:tcPr>
            <w:tcW w:w="9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42.528.675,60</w:t>
            </w:r>
          </w:p>
        </w:tc>
        <w:tc>
          <w:tcPr>
            <w:tcW w:w="923"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54.605.127,29</w:t>
            </w:r>
          </w:p>
        </w:tc>
        <w:tc>
          <w:tcPr>
            <w:tcW w:w="9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51.227.202,32</w:t>
            </w:r>
          </w:p>
        </w:tc>
        <w:tc>
          <w:tcPr>
            <w:tcW w:w="9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47.229.346,68</w:t>
            </w:r>
          </w:p>
        </w:tc>
        <w:tc>
          <w:tcPr>
            <w:tcW w:w="807"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56.242.573,44</w:t>
            </w:r>
          </w:p>
        </w:tc>
        <w:tc>
          <w:tcPr>
            <w:tcW w:w="808"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57.936.144,00</w:t>
            </w:r>
          </w:p>
        </w:tc>
        <w:tc>
          <w:tcPr>
            <w:tcW w:w="9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rsidR="00B035C1" w:rsidRPr="00712499" w:rsidRDefault="00B035C1" w:rsidP="006607E4">
            <w:pPr>
              <w:spacing w:after="0" w:line="240" w:lineRule="auto"/>
              <w:jc w:val="right"/>
              <w:rPr>
                <w:rFonts w:ascii="Times New Roman" w:hAnsi="Times New Roman" w:cs="Times New Roman"/>
              </w:rPr>
            </w:pPr>
            <w:r w:rsidRPr="00712499">
              <w:rPr>
                <w:rFonts w:ascii="Times New Roman" w:hAnsi="Times New Roman" w:cs="Times New Roman"/>
              </w:rPr>
              <w:t>0,00</w:t>
            </w:r>
          </w:p>
        </w:tc>
      </w:tr>
      <w:tr w:rsidR="00B035C1" w:rsidRPr="00B42759" w:rsidTr="00B035C1">
        <w:trPr>
          <w:trHeight w:val="270"/>
        </w:trPr>
        <w:tc>
          <w:tcPr>
            <w:tcW w:w="2127"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b/>
              </w:rPr>
            </w:pPr>
          </w:p>
        </w:tc>
        <w:tc>
          <w:tcPr>
            <w:tcW w:w="924"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b/>
              </w:rPr>
            </w:pPr>
          </w:p>
        </w:tc>
        <w:tc>
          <w:tcPr>
            <w:tcW w:w="923"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rPr>
            </w:pPr>
          </w:p>
        </w:tc>
        <w:tc>
          <w:tcPr>
            <w:tcW w:w="924"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rPr>
            </w:pPr>
          </w:p>
        </w:tc>
        <w:tc>
          <w:tcPr>
            <w:tcW w:w="924"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rPr>
            </w:pPr>
          </w:p>
        </w:tc>
        <w:tc>
          <w:tcPr>
            <w:tcW w:w="807"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rPr>
            </w:pPr>
          </w:p>
        </w:tc>
        <w:tc>
          <w:tcPr>
            <w:tcW w:w="808"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rPr>
            </w:pPr>
          </w:p>
        </w:tc>
        <w:tc>
          <w:tcPr>
            <w:tcW w:w="924" w:type="dxa"/>
            <w:tcBorders>
              <w:top w:val="single" w:sz="4" w:space="0" w:color="000000"/>
              <w:left w:val="nil"/>
              <w:bottom w:val="single" w:sz="8" w:space="0" w:color="000000"/>
              <w:right w:val="nil"/>
            </w:tcBorders>
            <w:shd w:val="clear" w:color="auto" w:fill="auto"/>
            <w:tcMar>
              <w:left w:w="28" w:type="dxa"/>
              <w:right w:w="28" w:type="dxa"/>
            </w:tcMar>
            <w:vAlign w:val="bottom"/>
          </w:tcPr>
          <w:p w:rsidR="00B035C1" w:rsidRPr="00B42759" w:rsidRDefault="00B035C1" w:rsidP="006607E4">
            <w:pPr>
              <w:spacing w:after="0" w:line="240" w:lineRule="auto"/>
              <w:rPr>
                <w:rFonts w:ascii="Times New Roman" w:hAnsi="Times New Roman" w:cs="Times New Roman"/>
              </w:rPr>
            </w:pPr>
          </w:p>
        </w:tc>
      </w:tr>
      <w:bookmarkEnd w:id="84"/>
    </w:tbl>
    <w:p w:rsidR="00B035C1" w:rsidRDefault="00B035C1" w:rsidP="00B035C1">
      <w:pPr>
        <w:pStyle w:val="Normal5"/>
        <w:rPr>
          <w:i/>
          <w:color w:val="000000"/>
          <w:sz w:val="18"/>
          <w:szCs w:val="18"/>
        </w:rPr>
      </w:pPr>
    </w:p>
    <w:p w:rsidR="00375E90" w:rsidRPr="00712499" w:rsidRDefault="005E098E" w:rsidP="00712499">
      <w:pPr>
        <w:pStyle w:val="Heading2"/>
        <w:ind w:left="0"/>
        <w:rPr>
          <w:rFonts w:ascii="Times New Roman" w:hAnsi="Times New Roman"/>
        </w:rPr>
      </w:pPr>
      <w:bookmarkStart w:id="85" w:name="_Toc12271894"/>
      <w:bookmarkStart w:id="86" w:name="_Toc27146917"/>
      <w:r w:rsidRPr="00BB1EAF">
        <w:rPr>
          <w:rFonts w:ascii="Times New Roman" w:hAnsi="Times New Roman"/>
        </w:rPr>
        <w:t xml:space="preserve">4.11 </w:t>
      </w:r>
      <w:r w:rsidR="00771D37" w:rsidRPr="00BB1EAF">
        <w:rPr>
          <w:rFonts w:ascii="Times New Roman" w:hAnsi="Times New Roman"/>
        </w:rPr>
        <w:t xml:space="preserve">Процена институционалних неусклађености са прописима ЕУ који се односе на </w:t>
      </w:r>
      <w:r w:rsidRPr="00BB1EAF">
        <w:rPr>
          <w:rFonts w:ascii="Times New Roman" w:hAnsi="Times New Roman"/>
        </w:rPr>
        <w:t>капацитет</w:t>
      </w:r>
      <w:r w:rsidR="00771D37" w:rsidRPr="00BB1EAF">
        <w:rPr>
          <w:rFonts w:ascii="Times New Roman" w:hAnsi="Times New Roman"/>
        </w:rPr>
        <w:t>е</w:t>
      </w:r>
      <w:r w:rsidRPr="00BB1EAF">
        <w:rPr>
          <w:rFonts w:ascii="Times New Roman" w:hAnsi="Times New Roman"/>
        </w:rPr>
        <w:t xml:space="preserve"> за стратешко планирање, европске интеграције, правне </w:t>
      </w:r>
      <w:r w:rsidR="00375E90" w:rsidRPr="00BB1EAF">
        <w:rPr>
          <w:rFonts w:ascii="Times New Roman" w:hAnsi="Times New Roman"/>
        </w:rPr>
        <w:t xml:space="preserve">службе </w:t>
      </w:r>
      <w:r w:rsidRPr="00BB1EAF">
        <w:rPr>
          <w:rFonts w:ascii="Times New Roman" w:hAnsi="Times New Roman"/>
        </w:rPr>
        <w:t>у МЗЖС</w:t>
      </w:r>
      <w:bookmarkEnd w:id="85"/>
      <w:bookmarkEnd w:id="86"/>
    </w:p>
    <w:p w:rsidR="005E098E" w:rsidRPr="00BB1EAF" w:rsidRDefault="005E098E" w:rsidP="005E098E">
      <w:pPr>
        <w:pStyle w:val="Normal1"/>
        <w:spacing w:before="120" w:after="120" w:line="240" w:lineRule="auto"/>
        <w:jc w:val="both"/>
        <w:rPr>
          <w:rFonts w:ascii="Times New Roman" w:hAnsi="Times New Roman" w:cs="Times New Roman"/>
          <w:b/>
          <w:sz w:val="24"/>
          <w:szCs w:val="24"/>
        </w:rPr>
      </w:pPr>
      <w:r w:rsidRPr="00BB1EAF">
        <w:rPr>
          <w:rFonts w:ascii="Times New Roman" w:hAnsi="Times New Roman" w:cs="Times New Roman"/>
          <w:b/>
          <w:sz w:val="24"/>
          <w:szCs w:val="24"/>
        </w:rPr>
        <w:t>Сектор за стратешко планирање и пројекте: Одељење за управљање пројектима из фондова ЕУ и Одељење за управљање пројектима у области заштите животне средине</w:t>
      </w:r>
    </w:p>
    <w:p w:rsidR="005E098E" w:rsidRPr="00BB1EAF" w:rsidRDefault="005E098E" w:rsidP="005E098E">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b/>
          <w:bCs/>
          <w:sz w:val="24"/>
          <w:szCs w:val="24"/>
        </w:rPr>
        <w:t>Капацитети за управљање ИПА пројектима у области животне средине</w:t>
      </w:r>
      <w:r w:rsidRPr="00BB1EAF">
        <w:rPr>
          <w:rFonts w:ascii="Times New Roman" w:hAnsi="Times New Roman" w:cs="Times New Roman"/>
          <w:sz w:val="24"/>
          <w:szCs w:val="24"/>
        </w:rPr>
        <w:t xml:space="preserve"> </w:t>
      </w:r>
      <w:r w:rsidR="00FB52C5" w:rsidRPr="00162E7E">
        <w:rPr>
          <w:rStyle w:val="FootnoteReference"/>
          <w:rFonts w:ascii="Times New Roman" w:hAnsi="Times New Roman" w:cs="Times New Roman"/>
          <w:sz w:val="24"/>
          <w:szCs w:val="24"/>
        </w:rPr>
        <w:footnoteReference w:id="284"/>
      </w:r>
      <w:r w:rsidRPr="00BB1EAF">
        <w:rPr>
          <w:rFonts w:ascii="Times New Roman" w:hAnsi="Times New Roman" w:cs="Times New Roman"/>
          <w:sz w:val="24"/>
          <w:szCs w:val="24"/>
        </w:rPr>
        <w:t xml:space="preserve">у МЗЖС-у могу послужити као </w:t>
      </w:r>
      <w:r w:rsidR="00375E90" w:rsidRPr="00BB1EAF">
        <w:rPr>
          <w:rFonts w:ascii="Times New Roman" w:hAnsi="Times New Roman" w:cs="Times New Roman"/>
          <w:sz w:val="24"/>
          <w:szCs w:val="24"/>
        </w:rPr>
        <w:t>основа</w:t>
      </w:r>
      <w:r w:rsidRPr="00BB1EAF">
        <w:rPr>
          <w:rFonts w:ascii="Times New Roman" w:hAnsi="Times New Roman" w:cs="Times New Roman"/>
          <w:sz w:val="24"/>
          <w:szCs w:val="24"/>
        </w:rPr>
        <w:t xml:space="preserve"> за управљање структурним фондовима; њихови запослени имају знање и вештине службеника који раде у таквим органима које су стекли кроз спровођења ИПА </w:t>
      </w:r>
      <w:r w:rsidR="00375E90" w:rsidRPr="00BB1EAF">
        <w:rPr>
          <w:rFonts w:ascii="Times New Roman" w:hAnsi="Times New Roman" w:cs="Times New Roman"/>
          <w:sz w:val="24"/>
          <w:szCs w:val="24"/>
        </w:rPr>
        <w:t>пројеката</w:t>
      </w:r>
      <w:r w:rsidRPr="00BB1EAF">
        <w:rPr>
          <w:rFonts w:ascii="Times New Roman" w:hAnsi="Times New Roman" w:cs="Times New Roman"/>
          <w:sz w:val="24"/>
          <w:szCs w:val="24"/>
        </w:rPr>
        <w:t>, што је неопходно за управљање програмима кохезионе политике. Сама ЕУ сматра да је способност да се ефикасно и ефективно апсорбује претприступна помоћ индикатор спремности за имплементацију кохезионих фондова.</w:t>
      </w:r>
    </w:p>
    <w:p w:rsidR="00375E90" w:rsidRPr="00BB1EAF" w:rsidRDefault="00375E90" w:rsidP="005E098E">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b/>
          <w:bCs/>
          <w:sz w:val="24"/>
          <w:szCs w:val="24"/>
        </w:rPr>
        <w:t>Зелени фонд</w:t>
      </w:r>
      <w:r w:rsidRPr="00BB1EAF">
        <w:rPr>
          <w:rFonts w:ascii="Times New Roman" w:hAnsi="Times New Roman" w:cs="Times New Roman"/>
          <w:sz w:val="24"/>
          <w:szCs w:val="24"/>
        </w:rPr>
        <w:t xml:space="preserve"> је тренутно буџетски фонд у оквиру МЗЖС и обавља своју функцију кроз Одељење за зелени фонд и </w:t>
      </w:r>
      <w:r w:rsidR="00FB52C5" w:rsidRPr="00BB1EAF">
        <w:rPr>
          <w:rFonts w:ascii="Times New Roman" w:hAnsi="Times New Roman" w:cs="Times New Roman"/>
          <w:sz w:val="24"/>
          <w:szCs w:val="24"/>
        </w:rPr>
        <w:t xml:space="preserve">активности свих сектора у министарству. Имајући у виду препоруке ЕК о неопходности стратешког планирања и </w:t>
      </w:r>
      <w:r w:rsidRPr="00BB1EAF">
        <w:rPr>
          <w:rFonts w:ascii="Times New Roman" w:hAnsi="Times New Roman" w:cs="Times New Roman"/>
          <w:sz w:val="24"/>
          <w:szCs w:val="24"/>
        </w:rPr>
        <w:t>одржив</w:t>
      </w:r>
      <w:r w:rsidR="00FB52C5" w:rsidRPr="00BB1EAF">
        <w:rPr>
          <w:rFonts w:ascii="Times New Roman" w:hAnsi="Times New Roman" w:cs="Times New Roman"/>
          <w:sz w:val="24"/>
          <w:szCs w:val="24"/>
        </w:rPr>
        <w:t>ог извора финансирања, потребно је постепено јача</w:t>
      </w:r>
      <w:r w:rsidR="00F200D1" w:rsidRPr="00162E7E">
        <w:rPr>
          <w:rFonts w:ascii="Times New Roman" w:hAnsi="Times New Roman" w:cs="Times New Roman"/>
          <w:sz w:val="24"/>
          <w:szCs w:val="24"/>
        </w:rPr>
        <w:t>њ</w:t>
      </w:r>
      <w:r w:rsidR="00FB52C5" w:rsidRPr="00BB1EAF">
        <w:rPr>
          <w:rFonts w:ascii="Times New Roman" w:hAnsi="Times New Roman" w:cs="Times New Roman"/>
          <w:sz w:val="24"/>
          <w:szCs w:val="24"/>
        </w:rPr>
        <w:t>е капацитета и функција овог фонда.</w:t>
      </w:r>
      <w:r w:rsidRPr="00BB1EAF">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b/>
          <w:sz w:val="24"/>
          <w:szCs w:val="24"/>
        </w:rPr>
        <w:t>Одељење за ЕУ</w:t>
      </w:r>
      <w:r w:rsidR="00375E90" w:rsidRPr="00BB1EAF">
        <w:rPr>
          <w:rFonts w:ascii="Times New Roman" w:hAnsi="Times New Roman" w:cs="Times New Roman"/>
          <w:b/>
          <w:sz w:val="24"/>
          <w:szCs w:val="24"/>
        </w:rPr>
        <w:t xml:space="preserve"> </w:t>
      </w:r>
      <w:r w:rsidRPr="00BB1EAF">
        <w:rPr>
          <w:rFonts w:ascii="Times New Roman" w:hAnsi="Times New Roman" w:cs="Times New Roman"/>
          <w:b/>
          <w:sz w:val="24"/>
          <w:szCs w:val="24"/>
        </w:rPr>
        <w:t>интеграције Сектора за међународну сарадњу и европске интеграције</w:t>
      </w:r>
      <w:r w:rsidRPr="00BB1EAF">
        <w:rPr>
          <w:rFonts w:ascii="Times New Roman" w:hAnsi="Times New Roman" w:cs="Times New Roman"/>
          <w:sz w:val="24"/>
          <w:szCs w:val="24"/>
        </w:rPr>
        <w:t xml:space="preserve"> је одговорно је за сва питања везана за процес придруживања у вези са применом </w:t>
      </w:r>
      <w:r w:rsidRPr="00BB1EAF">
        <w:rPr>
          <w:rStyle w:val="Emphasis"/>
          <w:rFonts w:ascii="Times New Roman" w:hAnsi="Times New Roman" w:cs="Times New Roman"/>
          <w:bCs/>
          <w:i w:val="0"/>
          <w:iCs w:val="0"/>
          <w:sz w:val="24"/>
          <w:szCs w:val="24"/>
          <w:shd w:val="clear" w:color="auto" w:fill="FFFFFF"/>
        </w:rPr>
        <w:t>правних тековина ЕУ у области животне средине</w:t>
      </w:r>
      <w:r w:rsidR="00375E90" w:rsidRPr="00BB1EAF">
        <w:rPr>
          <w:rFonts w:ascii="Times New Roman" w:hAnsi="Times New Roman" w:cs="Times New Roman"/>
          <w:sz w:val="24"/>
          <w:szCs w:val="24"/>
          <w:shd w:val="clear" w:color="auto" w:fill="FFFFFF"/>
        </w:rPr>
        <w:t xml:space="preserve"> </w:t>
      </w:r>
      <w:r w:rsidRPr="00BB1EAF">
        <w:rPr>
          <w:rFonts w:ascii="Times New Roman" w:hAnsi="Times New Roman" w:cs="Times New Roman"/>
          <w:sz w:val="24"/>
          <w:szCs w:val="24"/>
        </w:rPr>
        <w:t xml:space="preserve">за поглавље 27. </w:t>
      </w:r>
      <w:r w:rsidRPr="00162E7E">
        <w:rPr>
          <w:rFonts w:ascii="Times New Roman" w:hAnsi="Times New Roman" w:cs="Times New Roman"/>
          <w:sz w:val="24"/>
          <w:szCs w:val="24"/>
        </w:rPr>
        <w:t>Тако, Одељење за ЕУ интеграције, између осталог:</w:t>
      </w:r>
    </w:p>
    <w:p w:rsidR="005E098E" w:rsidRPr="00162E7E" w:rsidRDefault="005E098E" w:rsidP="002B4890">
      <w:pPr>
        <w:pStyle w:val="Normal1"/>
        <w:numPr>
          <w:ilvl w:val="0"/>
          <w:numId w:val="51"/>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координира преговарачку групу за </w:t>
      </w:r>
      <w:r w:rsidR="00CB0B88">
        <w:rPr>
          <w:rFonts w:ascii="Times New Roman" w:hAnsi="Times New Roman" w:cs="Times New Roman"/>
          <w:sz w:val="24"/>
          <w:szCs w:val="24"/>
        </w:rPr>
        <w:t>П</w:t>
      </w:r>
      <w:r w:rsidRPr="00162E7E">
        <w:rPr>
          <w:rFonts w:ascii="Times New Roman" w:hAnsi="Times New Roman" w:cs="Times New Roman"/>
          <w:sz w:val="24"/>
          <w:szCs w:val="24"/>
        </w:rPr>
        <w:t>оглавље 27,</w:t>
      </w:r>
    </w:p>
    <w:p w:rsidR="005E098E" w:rsidRPr="00162E7E" w:rsidRDefault="005E098E" w:rsidP="002B4890">
      <w:pPr>
        <w:pStyle w:val="Normal1"/>
        <w:numPr>
          <w:ilvl w:val="0"/>
          <w:numId w:val="51"/>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координира и прати имплементацију Националног програма за усвајање правних тековина ЕУ у области животне средине,</w:t>
      </w:r>
    </w:p>
    <w:p w:rsidR="005E098E" w:rsidRPr="00162E7E" w:rsidRDefault="005E098E" w:rsidP="002B4890">
      <w:pPr>
        <w:pStyle w:val="Normal1"/>
        <w:numPr>
          <w:ilvl w:val="0"/>
          <w:numId w:val="51"/>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координира све задатке везане за процес приступања у сектору заштите животне средине,</w:t>
      </w:r>
    </w:p>
    <w:p w:rsidR="005E098E" w:rsidRPr="00162E7E" w:rsidRDefault="005E098E" w:rsidP="002B4890">
      <w:pPr>
        <w:pStyle w:val="Normal1"/>
        <w:numPr>
          <w:ilvl w:val="0"/>
          <w:numId w:val="51"/>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припрема и имплементира стратешке документе везане за процес приступања у области  животне средине, </w:t>
      </w:r>
    </w:p>
    <w:p w:rsidR="005E098E" w:rsidRPr="00162E7E" w:rsidRDefault="005E098E" w:rsidP="002B4890">
      <w:pPr>
        <w:pStyle w:val="Normal1"/>
        <w:numPr>
          <w:ilvl w:val="0"/>
          <w:numId w:val="51"/>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координира документацију и извештавање везано за процес приступања у области  животне средине,</w:t>
      </w:r>
    </w:p>
    <w:p w:rsidR="005E098E" w:rsidRPr="00162E7E" w:rsidRDefault="005E098E" w:rsidP="002B4890">
      <w:pPr>
        <w:pStyle w:val="Normal1"/>
        <w:numPr>
          <w:ilvl w:val="0"/>
          <w:numId w:val="51"/>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делује као корисник и партнер пројеката за подршку апроксимације у сектору животне средине.</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Групе за правне послове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Тренутно свако одељење МЗЖС-а има Групу за правне послове која представља подршку  одговарајућем сектору у решавању правних питања која настају у његовом раду. То значи да је правна експертиза доступна у МЗЖС-у расута по различитим секторима. За сада не постоји централна правна јединица у МЗЖС-у. Међутим, постоје добри разлози да се оснује једна централна правна служба која би се бавила </w:t>
      </w:r>
      <w:r w:rsidR="00375E90" w:rsidRPr="00162E7E">
        <w:rPr>
          <w:rFonts w:ascii="Times New Roman" w:hAnsi="Times New Roman" w:cs="Times New Roman"/>
          <w:sz w:val="24"/>
          <w:szCs w:val="24"/>
        </w:rPr>
        <w:t xml:space="preserve">транспозицијом и </w:t>
      </w:r>
      <w:r w:rsidRPr="00162E7E">
        <w:rPr>
          <w:rFonts w:ascii="Times New Roman" w:hAnsi="Times New Roman" w:cs="Times New Roman"/>
          <w:sz w:val="24"/>
          <w:szCs w:val="24"/>
        </w:rPr>
        <w:t xml:space="preserve">свим потенцијалним питањима заштите животне средине и општим правним питањима која се могу појавити. Предности централне јединице би биле избегавање преклапања и могућност боље комуникације и сарадње. Централна јединица би такође олакшала проток информација о правним питањима. </w:t>
      </w:r>
    </w:p>
    <w:p w:rsidR="005E098E" w:rsidRPr="00162E7E" w:rsidRDefault="005E098E" w:rsidP="00103747">
      <w:pPr>
        <w:pStyle w:val="Caption"/>
      </w:pPr>
      <w:r w:rsidRPr="00162E7E">
        <w:br w:type="page"/>
      </w:r>
      <w:bookmarkStart w:id="87" w:name="_Toc12369399"/>
      <w:bookmarkStart w:id="88" w:name="_Toc30346463"/>
      <w:r w:rsidR="00103747">
        <w:t xml:space="preserve">Табела </w:t>
      </w:r>
      <w:r w:rsidR="008646D0">
        <w:fldChar w:fldCharType="begin"/>
      </w:r>
      <w:r w:rsidR="00103747">
        <w:instrText xml:space="preserve"> SEQ Табела \* ARABIC </w:instrText>
      </w:r>
      <w:r w:rsidR="008646D0">
        <w:fldChar w:fldCharType="separate"/>
      </w:r>
      <w:r w:rsidR="00103747">
        <w:rPr>
          <w:noProof/>
        </w:rPr>
        <w:t>18</w:t>
      </w:r>
      <w:r w:rsidR="008646D0">
        <w:fldChar w:fldCharType="end"/>
      </w:r>
      <w:r w:rsidR="00CB0B88">
        <w:t>.</w:t>
      </w:r>
      <w:r w:rsidR="004961C9">
        <w:rPr>
          <w:b w:val="0"/>
        </w:rPr>
        <w:t xml:space="preserve"> </w:t>
      </w:r>
      <w:r w:rsidRPr="00162E7E">
        <w:t xml:space="preserve">Преглед процене потреба за стратешко планирање, европске интеграције, правне </w:t>
      </w:r>
      <w:r w:rsidR="002304A5" w:rsidRPr="00162E7E">
        <w:t>послове</w:t>
      </w:r>
      <w:r w:rsidRPr="00162E7E">
        <w:t xml:space="preserve"> у МЗЖС</w:t>
      </w:r>
      <w:bookmarkEnd w:id="87"/>
      <w:bookmarkEnd w:id="88"/>
    </w:p>
    <w:p w:rsidR="00F200D1" w:rsidRPr="00162E7E" w:rsidRDefault="00F200D1" w:rsidP="00F200D1">
      <w:pPr>
        <w:rPr>
          <w:rFonts w:ascii="Times New Roman" w:hAnsi="Times New Roman" w:cs="Times New Roman"/>
          <w:sz w:val="24"/>
          <w:szCs w:val="24"/>
          <w:lang w:val="en-GB"/>
        </w:rPr>
      </w:pPr>
    </w:p>
    <w:tbl>
      <w:tblPr>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45"/>
        <w:gridCol w:w="18"/>
        <w:gridCol w:w="1422"/>
        <w:gridCol w:w="110"/>
        <w:gridCol w:w="1330"/>
        <w:gridCol w:w="26"/>
        <w:gridCol w:w="2134"/>
        <w:gridCol w:w="30"/>
        <w:gridCol w:w="1860"/>
      </w:tblGrid>
      <w:tr w:rsidR="00362938" w:rsidRPr="00162E7E" w:rsidTr="00334ABD">
        <w:tc>
          <w:tcPr>
            <w:tcW w:w="2245" w:type="dxa"/>
            <w:shd w:val="clear" w:color="auto" w:fill="auto"/>
            <w:vAlign w:val="center"/>
          </w:tcPr>
          <w:p w:rsidR="00362938" w:rsidRPr="00162E7E" w:rsidRDefault="00362938" w:rsidP="00AC0286">
            <w:pPr>
              <w:pStyle w:val="Normal1"/>
              <w:spacing w:after="0" w:line="240" w:lineRule="auto"/>
              <w:jc w:val="center"/>
              <w:rPr>
                <w:rFonts w:ascii="Times New Roman" w:hAnsi="Times New Roman" w:cs="Times New Roman"/>
                <w:b/>
                <w:sz w:val="24"/>
                <w:szCs w:val="24"/>
              </w:rPr>
            </w:pPr>
            <w:bookmarkStart w:id="89" w:name="_Hlk19530353"/>
            <w:r w:rsidRPr="00162E7E">
              <w:rPr>
                <w:rFonts w:ascii="Times New Roman" w:hAnsi="Times New Roman" w:cs="Times New Roman"/>
                <w:b/>
                <w:sz w:val="24"/>
                <w:szCs w:val="24"/>
              </w:rPr>
              <w:t>Институција</w:t>
            </w:r>
          </w:p>
        </w:tc>
        <w:tc>
          <w:tcPr>
            <w:tcW w:w="1440" w:type="dxa"/>
            <w:gridSpan w:val="2"/>
            <w:shd w:val="clear" w:color="auto" w:fill="auto"/>
            <w:vAlign w:val="center"/>
          </w:tcPr>
          <w:p w:rsidR="00362938" w:rsidRPr="00162E7E" w:rsidRDefault="00362938" w:rsidP="00AC028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Релевантни акти</w:t>
            </w:r>
          </w:p>
        </w:tc>
        <w:tc>
          <w:tcPr>
            <w:tcW w:w="1440" w:type="dxa"/>
            <w:gridSpan w:val="2"/>
            <w:shd w:val="clear" w:color="auto" w:fill="auto"/>
            <w:vAlign w:val="center"/>
          </w:tcPr>
          <w:p w:rsidR="00362938" w:rsidRPr="00162E7E" w:rsidRDefault="00362938" w:rsidP="00AC028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Тренутни капацитети</w:t>
            </w:r>
            <w:r w:rsidRPr="00162E7E">
              <w:rPr>
                <w:rFonts w:ascii="Times New Roman" w:hAnsi="Times New Roman" w:cs="Times New Roman"/>
                <w:b/>
                <w:sz w:val="24"/>
                <w:szCs w:val="24"/>
                <w:vertAlign w:val="superscript"/>
              </w:rPr>
              <w:footnoteReference w:id="285"/>
            </w:r>
          </w:p>
        </w:tc>
        <w:tc>
          <w:tcPr>
            <w:tcW w:w="2160" w:type="dxa"/>
            <w:gridSpan w:val="2"/>
            <w:shd w:val="clear" w:color="auto" w:fill="auto"/>
            <w:vAlign w:val="center"/>
          </w:tcPr>
          <w:p w:rsidR="00362938" w:rsidRPr="00162E7E" w:rsidRDefault="00362938" w:rsidP="00AC028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Препоручено побољшање капацитета</w:t>
            </w:r>
          </w:p>
        </w:tc>
        <w:tc>
          <w:tcPr>
            <w:tcW w:w="1890" w:type="dxa"/>
            <w:gridSpan w:val="2"/>
            <w:shd w:val="clear" w:color="auto" w:fill="auto"/>
            <w:vAlign w:val="center"/>
          </w:tcPr>
          <w:p w:rsidR="00362938" w:rsidRPr="00162E7E" w:rsidRDefault="00362938" w:rsidP="00AC0286">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 xml:space="preserve">Остале мере </w:t>
            </w:r>
          </w:p>
        </w:tc>
      </w:tr>
      <w:bookmarkEnd w:id="89"/>
      <w:tr w:rsidR="00F200D1" w:rsidRPr="00162E7E" w:rsidTr="00362938">
        <w:tc>
          <w:tcPr>
            <w:tcW w:w="9175" w:type="dxa"/>
            <w:gridSpan w:val="9"/>
            <w:shd w:val="clear" w:color="auto" w:fill="D9D9D9"/>
            <w:vAlign w:val="center"/>
          </w:tcPr>
          <w:p w:rsidR="00F200D1" w:rsidRPr="00162E7E" w:rsidRDefault="00362938" w:rsidP="00362938">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Министарство заштите животне средине /Стратешко планирање и пројекти, укупно: + 36 радних места</w:t>
            </w: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за стратешко планирање и пројекте / Одељење за управљање пројектима у области заштите животне средине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(7 слободних места)</w:t>
            </w:r>
          </w:p>
        </w:tc>
        <w:tc>
          <w:tcPr>
            <w:tcW w:w="1532" w:type="dxa"/>
            <w:gridSpan w:val="2"/>
            <w:vMerge w:val="restart"/>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Све правне тековине ЕУ у области животне средине, посебно у секторима као што су отпад, отпадне воде и индустријско загађење, везано за  велика улагања </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164" w:type="dxa"/>
            <w:gridSpan w:val="2"/>
            <w:vMerge w:val="restart"/>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+ 36 радних места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Додатне позиције ( позиције менаџера пројекта) све у једном централном Одељењу за управљање пројектима (ИПА јединица) у оквиру Сектора за стратешко планирање и пројекте, за послове који се односе на ЕУ, донаторе и национално финансирање.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Постепено запошљавање током периода 2020-2025, почевши са 10+10+10+3+3</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или у оквиру нове Агенције за имплементацију, ако и када се успостави</w:t>
            </w:r>
          </w:p>
        </w:tc>
        <w:tc>
          <w:tcPr>
            <w:tcW w:w="1860" w:type="dxa"/>
            <w:vMerge w:val="restart"/>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ТП посебно за успостављање и јачање институционалних капацитета за припрему и имплементацију пројеката заштите животне средине</w:t>
            </w: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за стратешко планирање и пројекте / Одељење за управљање пројектима из фондова ЕУ (Одсек за припрему пројеката (2), Одсек за спровођење и праћење пројеката (4)</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(4 слободна радна места)</w:t>
            </w:r>
          </w:p>
        </w:tc>
        <w:tc>
          <w:tcPr>
            <w:tcW w:w="1532"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w:t>
            </w:r>
          </w:p>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4</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за отпад и отпадне воде, Група за планирање, припрему и праћење пројеката у области управљања отпадом и отпадним водама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слободна радна места)</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Правне тековине ЕУ у области отпада  и отпадних вода </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362938" w:rsidRPr="00162E7E" w:rsidTr="00AC0286">
        <w:tc>
          <w:tcPr>
            <w:tcW w:w="9175" w:type="dxa"/>
            <w:gridSpan w:val="9"/>
            <w:shd w:val="clear" w:color="auto" w:fill="D9D9D9"/>
            <w:vAlign w:val="center"/>
          </w:tcPr>
          <w:p w:rsidR="00362938" w:rsidRPr="00162E7E" w:rsidRDefault="00362938" w:rsidP="00CB0B88">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Министарство заштите животне средине/</w:t>
            </w:r>
            <w:r w:rsidR="00CE02DD" w:rsidRPr="00162E7E">
              <w:rPr>
                <w:rFonts w:ascii="Times New Roman" w:hAnsi="Times New Roman" w:cs="Times New Roman"/>
                <w:b/>
                <w:sz w:val="24"/>
                <w:szCs w:val="24"/>
              </w:rPr>
              <w:t>Зелени фонд, укупно + 8 радних места</w:t>
            </w:r>
          </w:p>
        </w:tc>
      </w:tr>
      <w:tr w:rsidR="005E098E" w:rsidRPr="00162E7E" w:rsidTr="00362938">
        <w:tc>
          <w:tcPr>
            <w:tcW w:w="2263"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за финансијско управљање и контролу/ Одељење за управљање Зеленим фодом</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(10 слободних места)</w:t>
            </w:r>
          </w:p>
        </w:tc>
        <w:tc>
          <w:tcPr>
            <w:tcW w:w="1532"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Све правне тековине ЕУ у области животне средине</w:t>
            </w:r>
          </w:p>
        </w:tc>
        <w:tc>
          <w:tcPr>
            <w:tcW w:w="1356"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w:t>
            </w:r>
          </w:p>
        </w:tc>
        <w:tc>
          <w:tcPr>
            <w:tcW w:w="2164"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+8</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радних места у краткорочном периоду 2020-2021 (4 + 4) </w:t>
            </w:r>
          </w:p>
        </w:tc>
        <w:tc>
          <w:tcPr>
            <w:tcW w:w="1860" w:type="dxa"/>
            <w:tcBorders>
              <w:bottom w:val="single" w:sz="4" w:space="0" w:color="000000"/>
            </w:tcBorders>
            <w:shd w:val="clear" w:color="auto" w:fill="FFFFFF"/>
          </w:tcPr>
          <w:p w:rsidR="005E098E" w:rsidRPr="00162E7E" w:rsidRDefault="005E098E" w:rsidP="00363338">
            <w:pPr>
              <w:pStyle w:val="Normal1"/>
              <w:shd w:val="clear" w:color="auto" w:fill="FFFFFF"/>
              <w:spacing w:after="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Изградња капацитета и техничка подршка за управљање фондовима </w:t>
            </w:r>
          </w:p>
        </w:tc>
      </w:tr>
      <w:tr w:rsidR="00CE02DD" w:rsidRPr="00162E7E" w:rsidTr="00AC0286">
        <w:tc>
          <w:tcPr>
            <w:tcW w:w="9175" w:type="dxa"/>
            <w:gridSpan w:val="9"/>
            <w:shd w:val="clear" w:color="auto" w:fill="D9D9D9"/>
            <w:vAlign w:val="center"/>
          </w:tcPr>
          <w:p w:rsidR="00CE02DD" w:rsidRPr="00162E7E" w:rsidRDefault="00CE02DD" w:rsidP="006C2D5F">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Министарство заштите животне средине/ЕУ интеграције, укупно +3 радна места </w:t>
            </w:r>
          </w:p>
        </w:tc>
      </w:tr>
      <w:tr w:rsidR="005E098E" w:rsidRPr="00162E7E" w:rsidTr="00362938">
        <w:tc>
          <w:tcPr>
            <w:tcW w:w="2263"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за међународну сарадњу и европске интеграције / Одељење за европске интеграције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(5 слободних радних места)</w:t>
            </w:r>
          </w:p>
        </w:tc>
        <w:tc>
          <w:tcPr>
            <w:tcW w:w="1532"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Све правне тековине ЕУ у области животне средине</w:t>
            </w:r>
          </w:p>
        </w:tc>
        <w:tc>
          <w:tcPr>
            <w:tcW w:w="1356"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164" w:type="dxa"/>
            <w:gridSpan w:val="2"/>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+3 радна места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Једна особа за 3 или 4 подсектора</w:t>
            </w:r>
          </w:p>
        </w:tc>
        <w:tc>
          <w:tcPr>
            <w:tcW w:w="1860" w:type="dxa"/>
            <w:tcBorders>
              <w:bottom w:val="single" w:sz="4" w:space="0" w:color="000000"/>
            </w:tcBorders>
            <w:shd w:val="clear" w:color="auto" w:fill="FFFFFF"/>
          </w:tcPr>
          <w:p w:rsidR="005E098E" w:rsidRPr="00162E7E" w:rsidRDefault="005E098E" w:rsidP="00363338">
            <w:pPr>
              <w:pStyle w:val="Normal1"/>
              <w:shd w:val="clear" w:color="auto" w:fill="FFFFFF"/>
              <w:spacing w:after="0" w:line="240" w:lineRule="auto"/>
              <w:jc w:val="both"/>
              <w:rPr>
                <w:rFonts w:ascii="Times New Roman" w:hAnsi="Times New Roman" w:cs="Times New Roman"/>
                <w:sz w:val="24"/>
                <w:szCs w:val="24"/>
              </w:rPr>
            </w:pPr>
            <w:r w:rsidRPr="00162E7E">
              <w:rPr>
                <w:rFonts w:ascii="Times New Roman" w:hAnsi="Times New Roman" w:cs="Times New Roman"/>
                <w:sz w:val="24"/>
                <w:szCs w:val="24"/>
              </w:rPr>
              <w:t>Изградња капацитета и техничка подршка у вези са процесом приступања ЕУ и преговарачког процеса</w:t>
            </w:r>
          </w:p>
        </w:tc>
      </w:tr>
      <w:tr w:rsidR="00CE02DD" w:rsidRPr="00162E7E" w:rsidTr="00AC0286">
        <w:tc>
          <w:tcPr>
            <w:tcW w:w="9175" w:type="dxa"/>
            <w:gridSpan w:val="9"/>
            <w:shd w:val="clear" w:color="auto" w:fill="D9D9D9"/>
            <w:vAlign w:val="center"/>
          </w:tcPr>
          <w:p w:rsidR="00CE02DD" w:rsidRPr="00162E7E" w:rsidRDefault="00CE02DD" w:rsidP="00CB0B88">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Министарство заштите животне средине/Правни послови, укупно + 8 радних еста  </w:t>
            </w: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правне послове у области управљања животном средином</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Различите директиве</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w:t>
            </w:r>
          </w:p>
        </w:tc>
        <w:tc>
          <w:tcPr>
            <w:tcW w:w="2164" w:type="dxa"/>
            <w:gridSpan w:val="2"/>
            <w:vMerge w:val="restart"/>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+8 радних места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Додатна радна места у једном централном правном сектору који треба да се испостави  у МЗЖС-у на одговарајућем месту,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нпр.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При Секретаријату, Стратешком планирању и пројектима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или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при Сектору за међународну сарадњу и европске интеграције</w:t>
            </w:r>
          </w:p>
        </w:tc>
        <w:tc>
          <w:tcPr>
            <w:tcW w:w="1860" w:type="dxa"/>
            <w:vMerge w:val="restart"/>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Обука о ЕУ и одговарајућим законима и политици у области заштите животне средине</w:t>
            </w: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правне послове у области заштите природе и климатских промена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слободна радна места)</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Правне тековине ЕУ у области заштите природе укључујући: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Птице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Станишта</w:t>
            </w:r>
          </w:p>
          <w:p w:rsidR="005E098E" w:rsidRPr="00162E7E" w:rsidRDefault="005E098E" w:rsidP="00363338">
            <w:pPr>
              <w:pStyle w:val="Normal1"/>
              <w:shd w:val="clear" w:color="auto" w:fill="FFFFFF"/>
              <w:spacing w:after="0" w:line="240" w:lineRule="auto"/>
              <w:rPr>
                <w:rFonts w:ascii="Times New Roman" w:hAnsi="Times New Roman" w:cs="Times New Roman"/>
                <w:i/>
                <w:sz w:val="24"/>
                <w:szCs w:val="24"/>
              </w:rPr>
            </w:pPr>
            <w:r w:rsidRPr="00162E7E">
              <w:rPr>
                <w:rFonts w:ascii="Times New Roman" w:hAnsi="Times New Roman" w:cs="Times New Roman"/>
                <w:i/>
                <w:sz w:val="24"/>
                <w:szCs w:val="24"/>
              </w:rPr>
              <w:t>CITES</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правне послове у области стратешког планирања и пројеката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слободно радно места)</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Све правне тековине ЕУ у области животне средине</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правне послове у области области управљања отпадом и отпадним водама Управљање</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Правне тековине ЕУ у области управљања чврстим отпадом и отпадним водама </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правне послове, процену ризика и образовање (Инспекција заштите животне средине)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слободна радна места)</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Све правне тековине ЕУ у области животне средине</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5E098E" w:rsidRPr="00162E7E" w:rsidTr="00362938">
        <w:tc>
          <w:tcPr>
            <w:tcW w:w="2263"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Група за правне послове у области међународне сарадње и ЕУ интеграције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слободна радна места)</w:t>
            </w:r>
          </w:p>
        </w:tc>
        <w:tc>
          <w:tcPr>
            <w:tcW w:w="1532" w:type="dxa"/>
            <w:gridSpan w:val="2"/>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Све правне тековине ЕУ у области животне средине</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r>
      <w:tr w:rsidR="005E098E" w:rsidRPr="00162E7E" w:rsidTr="00362938">
        <w:tc>
          <w:tcPr>
            <w:tcW w:w="3795" w:type="dxa"/>
            <w:gridSpan w:val="4"/>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УКУПНО</w:t>
            </w:r>
          </w:p>
        </w:tc>
        <w:tc>
          <w:tcPr>
            <w:tcW w:w="1356" w:type="dxa"/>
            <w:gridSpan w:val="2"/>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9</w:t>
            </w:r>
          </w:p>
        </w:tc>
        <w:tc>
          <w:tcPr>
            <w:tcW w:w="2164" w:type="dxa"/>
            <w:gridSpan w:val="2"/>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b/>
                <w:sz w:val="24"/>
                <w:szCs w:val="24"/>
              </w:rPr>
            </w:pPr>
          </w:p>
        </w:tc>
        <w:tc>
          <w:tcPr>
            <w:tcW w:w="1860" w:type="dxa"/>
            <w:vMerge/>
            <w:shd w:val="clear" w:color="auto" w:fill="FFFFFF"/>
            <w:vAlign w:val="center"/>
          </w:tcPr>
          <w:p w:rsidR="005E098E" w:rsidRPr="00162E7E" w:rsidRDefault="005E098E" w:rsidP="00363338">
            <w:pPr>
              <w:pStyle w:val="Normal1"/>
              <w:widowControl w:val="0"/>
              <w:pBdr>
                <w:top w:val="nil"/>
                <w:left w:val="nil"/>
                <w:bottom w:val="nil"/>
                <w:right w:val="nil"/>
                <w:between w:val="nil"/>
              </w:pBdr>
              <w:shd w:val="clear" w:color="auto" w:fill="FFFFFF"/>
              <w:spacing w:after="0" w:line="240" w:lineRule="auto"/>
              <w:rPr>
                <w:rFonts w:ascii="Times New Roman" w:hAnsi="Times New Roman" w:cs="Times New Roman"/>
                <w:b/>
                <w:sz w:val="24"/>
                <w:szCs w:val="24"/>
              </w:rPr>
            </w:pPr>
          </w:p>
        </w:tc>
      </w:tr>
    </w:tbl>
    <w:p w:rsidR="002304A5" w:rsidRPr="00162E7E" w:rsidRDefault="002304A5" w:rsidP="00363338">
      <w:pPr>
        <w:pStyle w:val="Normal1"/>
        <w:shd w:val="clear" w:color="auto" w:fill="FFFFFF"/>
        <w:rPr>
          <w:rFonts w:ascii="Times New Roman" w:hAnsi="Times New Roman" w:cs="Times New Roman"/>
          <w:b/>
          <w:sz w:val="24"/>
          <w:szCs w:val="24"/>
        </w:rPr>
      </w:pPr>
    </w:p>
    <w:p w:rsidR="005E098E" w:rsidRPr="00162E7E" w:rsidRDefault="005E098E" w:rsidP="00FB52C5">
      <w:pPr>
        <w:pStyle w:val="Normal1"/>
        <w:rPr>
          <w:rFonts w:ascii="Times New Roman" w:hAnsi="Times New Roman" w:cs="Times New Roman"/>
          <w:b/>
          <w:sz w:val="24"/>
          <w:szCs w:val="24"/>
        </w:rPr>
      </w:pPr>
      <w:r w:rsidRPr="00162E7E">
        <w:rPr>
          <w:rFonts w:ascii="Times New Roman" w:hAnsi="Times New Roman" w:cs="Times New Roman"/>
          <w:b/>
          <w:sz w:val="24"/>
          <w:szCs w:val="24"/>
        </w:rPr>
        <w:t>Закључак</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МЗЖС има приличан мањак запослених који обављају послове </w:t>
      </w:r>
      <w:r w:rsidRPr="00162E7E">
        <w:rPr>
          <w:rFonts w:ascii="Times New Roman" w:hAnsi="Times New Roman" w:cs="Times New Roman"/>
          <w:b/>
          <w:sz w:val="24"/>
          <w:szCs w:val="24"/>
        </w:rPr>
        <w:t>планирања и управљања пројектима</w:t>
      </w:r>
      <w:r w:rsidRPr="00162E7E">
        <w:rPr>
          <w:rFonts w:ascii="Times New Roman" w:hAnsi="Times New Roman" w:cs="Times New Roman"/>
          <w:sz w:val="24"/>
          <w:szCs w:val="24"/>
        </w:rPr>
        <w:t xml:space="preserve">. Спровођење правних тековина ЕУ у области заштите животне средине захтева велике инвестиције које треба да буду испланиране и спроведене. Садашњи капацитети у сектору једноставно нису довољни. Препоручено повећање од 36 </w:t>
      </w:r>
      <w:r w:rsidR="00FB52C5" w:rsidRPr="00162E7E">
        <w:rPr>
          <w:rFonts w:ascii="Times New Roman" w:hAnsi="Times New Roman" w:cs="Times New Roman"/>
          <w:sz w:val="24"/>
          <w:szCs w:val="24"/>
        </w:rPr>
        <w:t>менаџера</w:t>
      </w:r>
      <w:r w:rsidRPr="00162E7E">
        <w:rPr>
          <w:rFonts w:ascii="Times New Roman" w:hAnsi="Times New Roman" w:cs="Times New Roman"/>
          <w:sz w:val="24"/>
          <w:szCs w:val="24"/>
        </w:rPr>
        <w:t xml:space="preserve"> пројеката процењује се на основу </w:t>
      </w:r>
      <w:r w:rsidR="00FB52C5" w:rsidRPr="00162E7E">
        <w:rPr>
          <w:rFonts w:ascii="Times New Roman" w:hAnsi="Times New Roman" w:cs="Times New Roman"/>
          <w:sz w:val="24"/>
          <w:szCs w:val="24"/>
        </w:rPr>
        <w:t>листе приоритетних</w:t>
      </w:r>
      <w:r w:rsidRPr="00162E7E">
        <w:rPr>
          <w:rFonts w:ascii="Times New Roman" w:hAnsi="Times New Roman" w:cs="Times New Roman"/>
          <w:sz w:val="24"/>
          <w:szCs w:val="24"/>
        </w:rPr>
        <w:t xml:space="preserve"> инфраструктурн</w:t>
      </w:r>
      <w:r w:rsidR="00FB52C5" w:rsidRPr="00162E7E">
        <w:rPr>
          <w:rFonts w:ascii="Times New Roman" w:hAnsi="Times New Roman" w:cs="Times New Roman"/>
          <w:sz w:val="24"/>
          <w:szCs w:val="24"/>
        </w:rPr>
        <w:t>их</w:t>
      </w:r>
      <w:r w:rsidRPr="00162E7E">
        <w:rPr>
          <w:rFonts w:ascii="Times New Roman" w:hAnsi="Times New Roman" w:cs="Times New Roman"/>
          <w:sz w:val="24"/>
          <w:szCs w:val="24"/>
        </w:rPr>
        <w:t xml:space="preserve"> пројек</w:t>
      </w:r>
      <w:r w:rsidR="00FB52C5" w:rsidRPr="00162E7E">
        <w:rPr>
          <w:rFonts w:ascii="Times New Roman" w:hAnsi="Times New Roman" w:cs="Times New Roman"/>
          <w:sz w:val="24"/>
          <w:szCs w:val="24"/>
        </w:rPr>
        <w:t>а</w:t>
      </w:r>
      <w:r w:rsidRPr="00162E7E">
        <w:rPr>
          <w:rFonts w:ascii="Times New Roman" w:hAnsi="Times New Roman" w:cs="Times New Roman"/>
          <w:sz w:val="24"/>
          <w:szCs w:val="24"/>
        </w:rPr>
        <w:t>та у области заштите животне средине у оквиру Вишегодишњег инвестиционог и финансијског плана (</w:t>
      </w:r>
      <w:r w:rsidR="006E161D" w:rsidRPr="00162E7E">
        <w:rPr>
          <w:rFonts w:ascii="Times New Roman" w:hAnsi="Times New Roman" w:cs="Times New Roman"/>
          <w:sz w:val="24"/>
          <w:szCs w:val="24"/>
        </w:rPr>
        <w:t>МИФП</w:t>
      </w:r>
      <w:r w:rsidRPr="00162E7E">
        <w:rPr>
          <w:rFonts w:ascii="Times New Roman" w:hAnsi="Times New Roman" w:cs="Times New Roman"/>
          <w:sz w:val="24"/>
          <w:szCs w:val="24"/>
        </w:rPr>
        <w:t xml:space="preserve">). Коначани капацитети зависиће од будућег успостављања и организације Агенције за имплементацију пројеката у области животне средине. Будућа агенција треба да интегрише и повећа постојеће особље које ради на планирању и управљању пројектима. Да би имали солидну основу, повећање капацитета би требало да се започне одмах и да се настави у наредним годинама. Оснивање агенције за имплементацију у МЗЖС-у са надлежностима за планирање и управљање пројектима за цели </w:t>
      </w:r>
      <w:r w:rsidR="00FB52C5" w:rsidRPr="00162E7E">
        <w:rPr>
          <w:rFonts w:ascii="Times New Roman" w:hAnsi="Times New Roman" w:cs="Times New Roman"/>
          <w:sz w:val="24"/>
          <w:szCs w:val="24"/>
        </w:rPr>
        <w:t>с</w:t>
      </w:r>
      <w:r w:rsidRPr="00162E7E">
        <w:rPr>
          <w:rFonts w:ascii="Times New Roman" w:hAnsi="Times New Roman" w:cs="Times New Roman"/>
          <w:sz w:val="24"/>
          <w:szCs w:val="24"/>
        </w:rPr>
        <w:t>ектор заштите животне средине је оправдано јер представља најприкладније и на</w:t>
      </w:r>
      <w:r w:rsidR="00FB52C5" w:rsidRPr="00162E7E">
        <w:rPr>
          <w:rFonts w:ascii="Times New Roman" w:hAnsi="Times New Roman" w:cs="Times New Roman"/>
          <w:sz w:val="24"/>
          <w:szCs w:val="24"/>
        </w:rPr>
        <w:t>јефикасније</w:t>
      </w:r>
      <w:r w:rsidRPr="00162E7E">
        <w:rPr>
          <w:rFonts w:ascii="Times New Roman" w:hAnsi="Times New Roman" w:cs="Times New Roman"/>
          <w:sz w:val="24"/>
          <w:szCs w:val="24"/>
        </w:rPr>
        <w:t xml:space="preserve">  институционално решење.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Имајући у виду значај успостављања одрживог система финансирања за инвестиције у области животне средине, одвојено су процењени постојећи и потребни капацитети</w:t>
      </w:r>
      <w:r w:rsidRPr="00162E7E">
        <w:rPr>
          <w:rFonts w:ascii="Times New Roman" w:hAnsi="Times New Roman" w:cs="Times New Roman"/>
          <w:b/>
          <w:sz w:val="24"/>
          <w:szCs w:val="24"/>
        </w:rPr>
        <w:t xml:space="preserve"> Зеленог фонда</w:t>
      </w:r>
      <w:r w:rsidRPr="00162E7E">
        <w:rPr>
          <w:rFonts w:ascii="Times New Roman" w:hAnsi="Times New Roman" w:cs="Times New Roman"/>
          <w:sz w:val="24"/>
          <w:szCs w:val="24"/>
        </w:rPr>
        <w:t xml:space="preserve">. Сматра се да је јачање Зеленог фонда неопходно; </w:t>
      </w:r>
      <w:r w:rsidR="00FB52C5" w:rsidRPr="00162E7E">
        <w:rPr>
          <w:rFonts w:ascii="Times New Roman" w:hAnsi="Times New Roman" w:cs="Times New Roman"/>
          <w:sz w:val="24"/>
          <w:szCs w:val="24"/>
        </w:rPr>
        <w:t>и да</w:t>
      </w:r>
      <w:r w:rsidRPr="00162E7E">
        <w:rPr>
          <w:rFonts w:ascii="Times New Roman" w:hAnsi="Times New Roman" w:cs="Times New Roman"/>
          <w:sz w:val="24"/>
          <w:szCs w:val="24"/>
        </w:rPr>
        <w:t xml:space="preserve"> се може постићи у два корака: </w:t>
      </w:r>
      <w:r w:rsidR="00FB52C5" w:rsidRPr="00162E7E">
        <w:rPr>
          <w:rFonts w:ascii="Times New Roman" w:hAnsi="Times New Roman" w:cs="Times New Roman"/>
          <w:sz w:val="24"/>
          <w:szCs w:val="24"/>
        </w:rPr>
        <w:t>п</w:t>
      </w:r>
      <w:r w:rsidRPr="00162E7E">
        <w:rPr>
          <w:rFonts w:ascii="Times New Roman" w:hAnsi="Times New Roman" w:cs="Times New Roman"/>
          <w:sz w:val="24"/>
          <w:szCs w:val="24"/>
        </w:rPr>
        <w:t>рви корак би био повећање броја запослених у Зеленом фонду какав је сада, док би други корак био оснивање Зеленог фонда као независне институције са посебним компетенцијама за финансирање пројеката у области животне средине. Одговорности и задаци независног Зеленог фонда морају пажљиво да се осмисле и прилагоде онима из механизама имплементације пројекта како би се избегло дуплирање и конфликти.</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Одељење </w:t>
      </w:r>
      <w:r w:rsidRPr="00162E7E">
        <w:rPr>
          <w:rFonts w:ascii="Times New Roman" w:hAnsi="Times New Roman" w:cs="Times New Roman"/>
          <w:b/>
          <w:sz w:val="24"/>
          <w:szCs w:val="24"/>
        </w:rPr>
        <w:t>за европске интеграције</w:t>
      </w:r>
      <w:r w:rsidRPr="00162E7E">
        <w:rPr>
          <w:rFonts w:ascii="Times New Roman" w:hAnsi="Times New Roman" w:cs="Times New Roman"/>
          <w:sz w:val="24"/>
          <w:szCs w:val="24"/>
        </w:rPr>
        <w:t xml:space="preserve"> мора да има више запослених да би било оперативно; овде наведена препорука је минимум. Радно оптерећење одељења је велико: задаци координације су бројни и изискују велику коресподенцију која одузима много времена. Координација мора да се уради на националном нивоу са свим заинтересованим странама укљученим у апроксимацију за поглавље 27, али и на нивоу ЕУ. Осим тога, постоји потреба за повратним информацијама са пројеката који се спроводе за имплементацију </w:t>
      </w:r>
      <w:r w:rsidR="006C2D5F">
        <w:rPr>
          <w:rFonts w:ascii="Times New Roman" w:hAnsi="Times New Roman" w:cs="Times New Roman"/>
          <w:sz w:val="24"/>
          <w:szCs w:val="24"/>
        </w:rPr>
        <w:t>П</w:t>
      </w:r>
      <w:r w:rsidRPr="00162E7E">
        <w:rPr>
          <w:rFonts w:ascii="Times New Roman" w:hAnsi="Times New Roman" w:cs="Times New Roman"/>
          <w:sz w:val="24"/>
          <w:szCs w:val="24"/>
        </w:rPr>
        <w:t>оглавља 27. Повратне информације треба прикупити и проценити, а одговори су неопходни. Стога, општи закључак је да развој капацитета сектора за ЕУ интеграције мора веома озбиљно да се схвати и одмах да се почне са јачањем људских ресурса.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За </w:t>
      </w:r>
      <w:r w:rsidRPr="00162E7E">
        <w:rPr>
          <w:rFonts w:ascii="Times New Roman" w:hAnsi="Times New Roman" w:cs="Times New Roman"/>
          <w:b/>
          <w:sz w:val="24"/>
          <w:szCs w:val="24"/>
        </w:rPr>
        <w:t>правне услуге</w:t>
      </w:r>
      <w:r w:rsidR="00B00B37" w:rsidRPr="00162E7E">
        <w:rPr>
          <w:rFonts w:ascii="Times New Roman" w:hAnsi="Times New Roman" w:cs="Times New Roman"/>
          <w:b/>
          <w:sz w:val="24"/>
          <w:szCs w:val="24"/>
        </w:rPr>
        <w:t xml:space="preserve">, потребно је размотрити </w:t>
      </w:r>
      <w:r w:rsidRPr="00162E7E">
        <w:rPr>
          <w:rFonts w:ascii="Times New Roman" w:hAnsi="Times New Roman" w:cs="Times New Roman"/>
          <w:sz w:val="24"/>
          <w:szCs w:val="24"/>
        </w:rPr>
        <w:t xml:space="preserve"> </w:t>
      </w:r>
      <w:r w:rsidR="00B00B37" w:rsidRPr="00162E7E">
        <w:rPr>
          <w:rFonts w:ascii="Times New Roman" w:hAnsi="Times New Roman" w:cs="Times New Roman"/>
          <w:sz w:val="24"/>
          <w:szCs w:val="24"/>
        </w:rPr>
        <w:t>успостављање централне правне јединице</w:t>
      </w:r>
      <w:r w:rsidRPr="00162E7E">
        <w:rPr>
          <w:rFonts w:ascii="Times New Roman" w:hAnsi="Times New Roman" w:cs="Times New Roman"/>
          <w:sz w:val="24"/>
          <w:szCs w:val="24"/>
        </w:rPr>
        <w:t xml:space="preserve"> са додатним правницима са стручним знањем у области заштите животне средине, укључујући и законодавство ЕУ у области заштите животне средине. Име и место ове правне јединице треба пронаћи</w:t>
      </w:r>
      <w:r w:rsidR="00FB52C5" w:rsidRPr="00162E7E">
        <w:rPr>
          <w:rFonts w:ascii="Times New Roman" w:hAnsi="Times New Roman" w:cs="Times New Roman"/>
          <w:sz w:val="24"/>
          <w:szCs w:val="24"/>
        </w:rPr>
        <w:t>-или у оквиру</w:t>
      </w:r>
      <w:r w:rsidRPr="00162E7E">
        <w:rPr>
          <w:rFonts w:ascii="Times New Roman" w:hAnsi="Times New Roman" w:cs="Times New Roman"/>
          <w:sz w:val="24"/>
          <w:szCs w:val="24"/>
        </w:rPr>
        <w:t xml:space="preserve"> постојећ</w:t>
      </w:r>
      <w:r w:rsidR="00FB52C5" w:rsidRPr="00162E7E">
        <w:rPr>
          <w:rFonts w:ascii="Times New Roman" w:hAnsi="Times New Roman" w:cs="Times New Roman"/>
          <w:sz w:val="24"/>
          <w:szCs w:val="24"/>
        </w:rPr>
        <w:t>ег</w:t>
      </w:r>
      <w:r w:rsidRPr="00162E7E">
        <w:rPr>
          <w:rFonts w:ascii="Times New Roman" w:hAnsi="Times New Roman" w:cs="Times New Roman"/>
          <w:sz w:val="24"/>
          <w:szCs w:val="24"/>
        </w:rPr>
        <w:t xml:space="preserve"> сектор/одељење, нпр. </w:t>
      </w:r>
      <w:r w:rsidR="00FB52C5" w:rsidRPr="00162E7E">
        <w:rPr>
          <w:rFonts w:ascii="Times New Roman" w:hAnsi="Times New Roman" w:cs="Times New Roman"/>
          <w:sz w:val="24"/>
          <w:szCs w:val="24"/>
        </w:rPr>
        <w:t>ц</w:t>
      </w:r>
      <w:r w:rsidRPr="00162E7E">
        <w:rPr>
          <w:rFonts w:ascii="Times New Roman" w:hAnsi="Times New Roman" w:cs="Times New Roman"/>
          <w:sz w:val="24"/>
          <w:szCs w:val="24"/>
        </w:rPr>
        <w:t>ентрални сектор/одељење или би такође могло да буде засебно одељење у оквиру МЗЖС-а.</w:t>
      </w:r>
    </w:p>
    <w:p w:rsidR="005E098E" w:rsidRPr="00162E7E" w:rsidRDefault="005E098E" w:rsidP="005E098E">
      <w:pPr>
        <w:pStyle w:val="Normal1"/>
        <w:rPr>
          <w:rFonts w:ascii="Times New Roman" w:hAnsi="Times New Roman" w:cs="Times New Roman"/>
          <w:b/>
          <w:sz w:val="24"/>
          <w:szCs w:val="24"/>
        </w:rPr>
      </w:pPr>
      <w:r w:rsidRPr="00162E7E">
        <w:rPr>
          <w:rFonts w:ascii="Times New Roman" w:hAnsi="Times New Roman" w:cs="Times New Roman"/>
          <w:sz w:val="24"/>
          <w:szCs w:val="24"/>
        </w:rPr>
        <w:br w:type="page"/>
      </w:r>
    </w:p>
    <w:p w:rsidR="005E098E" w:rsidRPr="00162E7E" w:rsidRDefault="005E098E" w:rsidP="00735B65">
      <w:pPr>
        <w:pStyle w:val="Heading2"/>
        <w:ind w:left="90"/>
        <w:rPr>
          <w:rFonts w:ascii="Times New Roman" w:hAnsi="Times New Roman"/>
        </w:rPr>
      </w:pPr>
      <w:bookmarkStart w:id="90" w:name="_Toc12271895"/>
      <w:bookmarkStart w:id="91" w:name="_Toc27146918"/>
      <w:r w:rsidRPr="00162E7E">
        <w:rPr>
          <w:rFonts w:ascii="Times New Roman" w:hAnsi="Times New Roman"/>
        </w:rPr>
        <w:t>4.12 Процена институционалних не</w:t>
      </w:r>
      <w:r w:rsidR="00F3664F" w:rsidRPr="00162E7E">
        <w:rPr>
          <w:rFonts w:ascii="Times New Roman" w:hAnsi="Times New Roman"/>
        </w:rPr>
        <w:t>ус</w:t>
      </w:r>
      <w:r w:rsidR="00771D37" w:rsidRPr="00162E7E">
        <w:rPr>
          <w:rFonts w:ascii="Times New Roman" w:hAnsi="Times New Roman"/>
        </w:rPr>
        <w:t>клађености</w:t>
      </w:r>
      <w:r w:rsidRPr="00162E7E">
        <w:rPr>
          <w:rFonts w:ascii="Times New Roman" w:hAnsi="Times New Roman"/>
        </w:rPr>
        <w:t xml:space="preserve"> Агенције за заштиту животне средине (</w:t>
      </w:r>
      <w:r w:rsidR="00C32DD4">
        <w:rPr>
          <w:rFonts w:ascii="Times New Roman" w:hAnsi="Times New Roman"/>
        </w:rPr>
        <w:t>АЗЖС</w:t>
      </w:r>
      <w:r w:rsidRPr="00162E7E">
        <w:rPr>
          <w:rFonts w:ascii="Times New Roman" w:hAnsi="Times New Roman"/>
        </w:rPr>
        <w:t>)</w:t>
      </w:r>
      <w:bookmarkEnd w:id="90"/>
      <w:bookmarkEnd w:id="91"/>
    </w:p>
    <w:p w:rsidR="00CA5DDC" w:rsidRPr="00162E7E" w:rsidRDefault="00CA5DDC" w:rsidP="005E098E">
      <w:pPr>
        <w:pStyle w:val="Normal1"/>
        <w:spacing w:before="120" w:after="120" w:line="240" w:lineRule="auto"/>
        <w:ind w:right="-179"/>
        <w:jc w:val="both"/>
        <w:rPr>
          <w:rFonts w:ascii="Times New Roman" w:hAnsi="Times New Roman" w:cs="Times New Roman"/>
          <w:b/>
          <w:sz w:val="24"/>
          <w:szCs w:val="24"/>
        </w:rPr>
      </w:pPr>
    </w:p>
    <w:p w:rsidR="005E098E" w:rsidRPr="00162E7E" w:rsidRDefault="005E098E" w:rsidP="00402878">
      <w:pPr>
        <w:pStyle w:val="Normal1"/>
        <w:spacing w:before="120" w:after="120" w:line="240" w:lineRule="auto"/>
        <w:ind w:right="-179"/>
        <w:jc w:val="both"/>
        <w:rPr>
          <w:rFonts w:ascii="Times New Roman" w:hAnsi="Times New Roman" w:cs="Times New Roman"/>
          <w:b/>
          <w:sz w:val="24"/>
          <w:szCs w:val="24"/>
        </w:rPr>
      </w:pPr>
      <w:r w:rsidRPr="00162E7E">
        <w:rPr>
          <w:rFonts w:ascii="Times New Roman" w:hAnsi="Times New Roman" w:cs="Times New Roman"/>
          <w:b/>
          <w:sz w:val="24"/>
          <w:szCs w:val="24"/>
        </w:rPr>
        <w:t xml:space="preserve">Надлежности и одговорности Агенције </w:t>
      </w:r>
      <w:r w:rsidR="006C2D5F">
        <w:rPr>
          <w:rFonts w:ascii="Times New Roman" w:hAnsi="Times New Roman" w:cs="Times New Roman"/>
          <w:b/>
          <w:sz w:val="24"/>
          <w:szCs w:val="24"/>
        </w:rPr>
        <w:t>(АЗЖС)</w:t>
      </w:r>
    </w:p>
    <w:p w:rsidR="005E098E" w:rsidRPr="00162E7E" w:rsidRDefault="006C2D5F" w:rsidP="00402878">
      <w:pPr>
        <w:pStyle w:val="Normal1"/>
        <w:spacing w:before="120" w:after="120" w:line="240" w:lineRule="auto"/>
        <w:ind w:right="-179"/>
        <w:jc w:val="both"/>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xml:space="preserve"> је</w:t>
      </w:r>
      <w:r w:rsidR="005E098E" w:rsidRPr="00162E7E">
        <w:rPr>
          <w:rFonts w:ascii="Times New Roman" w:hAnsi="Times New Roman" w:cs="Times New Roman"/>
          <w:b/>
          <w:i/>
          <w:sz w:val="24"/>
          <w:szCs w:val="24"/>
        </w:rPr>
        <w:t xml:space="preserve"> </w:t>
      </w:r>
      <w:r w:rsidR="005E098E" w:rsidRPr="00162E7E">
        <w:rPr>
          <w:rFonts w:ascii="Times New Roman" w:hAnsi="Times New Roman" w:cs="Times New Roman"/>
          <w:b/>
          <w:sz w:val="24"/>
          <w:szCs w:val="24"/>
        </w:rPr>
        <w:t>орган</w:t>
      </w:r>
      <w:r w:rsidR="005E098E" w:rsidRPr="00162E7E">
        <w:rPr>
          <w:rFonts w:ascii="Times New Roman" w:hAnsi="Times New Roman" w:cs="Times New Roman"/>
          <w:sz w:val="24"/>
          <w:szCs w:val="24"/>
        </w:rPr>
        <w:t xml:space="preserve"> </w:t>
      </w:r>
      <w:r w:rsidR="005E098E" w:rsidRPr="00162E7E">
        <w:rPr>
          <w:rFonts w:ascii="Times New Roman" w:hAnsi="Times New Roman" w:cs="Times New Roman"/>
          <w:b/>
          <w:sz w:val="24"/>
          <w:szCs w:val="24"/>
        </w:rPr>
        <w:t>управе у оквиру Министарства заштите животне средине</w:t>
      </w:r>
      <w:r w:rsidR="005E098E" w:rsidRPr="00162E7E">
        <w:rPr>
          <w:rFonts w:ascii="Times New Roman" w:hAnsi="Times New Roman" w:cs="Times New Roman"/>
          <w:sz w:val="24"/>
          <w:szCs w:val="24"/>
        </w:rPr>
        <w:t>. Генерално је одговорна за:</w:t>
      </w:r>
    </w:p>
    <w:p w:rsidR="005E098E" w:rsidRPr="00162E7E" w:rsidRDefault="005E098E" w:rsidP="002B4890">
      <w:pPr>
        <w:pStyle w:val="Normal1"/>
        <w:numPr>
          <w:ilvl w:val="0"/>
          <w:numId w:val="5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управљање националним информационим системом за заштиту животне средине и регистром извора загађивања,</w:t>
      </w:r>
    </w:p>
    <w:p w:rsidR="005E098E" w:rsidRPr="00162E7E" w:rsidRDefault="005E098E" w:rsidP="002B4890">
      <w:pPr>
        <w:pStyle w:val="Normal1"/>
        <w:numPr>
          <w:ilvl w:val="0"/>
          <w:numId w:val="5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државни мониторинг квалитета воде и ваздуха и управљање националном лабораторијом, </w:t>
      </w:r>
    </w:p>
    <w:p w:rsidR="005E098E" w:rsidRPr="00162E7E" w:rsidRDefault="005E098E" w:rsidP="002B4890">
      <w:pPr>
        <w:pStyle w:val="Normal1"/>
        <w:numPr>
          <w:ilvl w:val="0"/>
          <w:numId w:val="5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прикупљање и интеграцију података о животној средини и обраду података како би се припремили годишњи извештаји о стању животне средине и спровођењу политике заштите животне средине у Србији, као и</w:t>
      </w:r>
    </w:p>
    <w:p w:rsidR="005E098E" w:rsidRPr="00162E7E" w:rsidRDefault="005E098E" w:rsidP="002B4890">
      <w:pPr>
        <w:pStyle w:val="Normal1"/>
        <w:numPr>
          <w:ilvl w:val="0"/>
          <w:numId w:val="56"/>
        </w:numPr>
        <w:pBdr>
          <w:top w:val="nil"/>
          <w:left w:val="nil"/>
          <w:bottom w:val="nil"/>
          <w:right w:val="nil"/>
          <w:between w:val="nil"/>
        </w:pBdr>
        <w:spacing w:before="120" w:after="120" w:line="240" w:lineRule="auto"/>
        <w:ind w:left="426" w:right="-179" w:hanging="426"/>
        <w:jc w:val="both"/>
        <w:rPr>
          <w:rFonts w:ascii="Times New Roman" w:hAnsi="Times New Roman" w:cs="Times New Roman"/>
          <w:sz w:val="24"/>
          <w:szCs w:val="24"/>
        </w:rPr>
      </w:pPr>
      <w:r w:rsidRPr="00162E7E">
        <w:rPr>
          <w:rFonts w:ascii="Times New Roman" w:hAnsi="Times New Roman" w:cs="Times New Roman"/>
          <w:sz w:val="24"/>
          <w:szCs w:val="24"/>
        </w:rPr>
        <w:t>као фокал центар, за сарадњу са Европским агенцијом за животну средину (</w:t>
      </w:r>
      <w:r w:rsidRPr="00162E7E">
        <w:rPr>
          <w:rFonts w:ascii="Times New Roman" w:hAnsi="Times New Roman" w:cs="Times New Roman"/>
          <w:i/>
          <w:sz w:val="24"/>
          <w:szCs w:val="24"/>
        </w:rPr>
        <w:t>ЕЕА</w:t>
      </w:r>
      <w:r w:rsidRPr="00162E7E">
        <w:rPr>
          <w:rFonts w:ascii="Times New Roman" w:hAnsi="Times New Roman" w:cs="Times New Roman"/>
          <w:sz w:val="24"/>
          <w:szCs w:val="24"/>
        </w:rPr>
        <w:t xml:space="preserve">) и EIONET мрежом. </w:t>
      </w:r>
    </w:p>
    <w:p w:rsidR="005E098E" w:rsidRPr="00162E7E" w:rsidRDefault="005E098E" w:rsidP="00402878">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Стога, </w:t>
      </w:r>
      <w:r w:rsidR="006C2D5F">
        <w:rPr>
          <w:rFonts w:ascii="Times New Roman" w:hAnsi="Times New Roman" w:cs="Times New Roman"/>
          <w:sz w:val="24"/>
          <w:szCs w:val="24"/>
        </w:rPr>
        <w:t>АЗЖС</w:t>
      </w:r>
      <w:r w:rsidRPr="00162E7E">
        <w:rPr>
          <w:rFonts w:ascii="Times New Roman" w:hAnsi="Times New Roman" w:cs="Times New Roman"/>
          <w:sz w:val="24"/>
          <w:szCs w:val="24"/>
        </w:rPr>
        <w:t xml:space="preserve"> обавља активности државне управе везане за развој, хармонизацију и управљање националним информационим системом за заштиту животне средине, укључујући и развој </w:t>
      </w:r>
      <w:r w:rsidRPr="00162E7E">
        <w:rPr>
          <w:rFonts w:ascii="Times New Roman" w:hAnsi="Times New Roman" w:cs="Times New Roman"/>
          <w:b/>
          <w:sz w:val="24"/>
          <w:szCs w:val="24"/>
        </w:rPr>
        <w:t>Националног система информација о животној средини</w:t>
      </w:r>
      <w:r w:rsidRPr="00162E7E">
        <w:rPr>
          <w:rFonts w:ascii="Times New Roman" w:hAnsi="Times New Roman" w:cs="Times New Roman"/>
          <w:sz w:val="24"/>
          <w:szCs w:val="24"/>
        </w:rPr>
        <w:t xml:space="preserve"> и успостављање </w:t>
      </w:r>
      <w:r w:rsidRPr="00162E7E">
        <w:rPr>
          <w:rFonts w:ascii="Times New Roman" w:hAnsi="Times New Roman" w:cs="Times New Roman"/>
          <w:b/>
          <w:sz w:val="24"/>
          <w:szCs w:val="24"/>
        </w:rPr>
        <w:t>Националног регистра извора загађивања</w:t>
      </w:r>
      <w:r w:rsidRPr="00162E7E">
        <w:rPr>
          <w:rFonts w:ascii="Times New Roman" w:hAnsi="Times New Roman" w:cs="Times New Roman"/>
          <w:sz w:val="24"/>
          <w:szCs w:val="24"/>
        </w:rPr>
        <w:t xml:space="preserve"> са Регистром испуштања и преноса загађујућих супстанци (РИПЗС) као једног од његових подсистема. </w:t>
      </w:r>
      <w:r w:rsidR="006C2D5F">
        <w:rPr>
          <w:rFonts w:ascii="Times New Roman" w:hAnsi="Times New Roman" w:cs="Times New Roman"/>
          <w:sz w:val="24"/>
          <w:szCs w:val="24"/>
        </w:rPr>
        <w:t>АЗЖС</w:t>
      </w:r>
      <w:r w:rsidR="006C2D5F"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је и централно тело за процену квалитета, израду националних инвентара и базе података емисија. </w:t>
      </w:r>
    </w:p>
    <w:p w:rsidR="005E098E" w:rsidRPr="00162E7E" w:rsidRDefault="005E098E" w:rsidP="00402878">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Осим тога, </w:t>
      </w:r>
      <w:r w:rsidR="006C2D5F">
        <w:rPr>
          <w:rFonts w:ascii="Times New Roman" w:hAnsi="Times New Roman" w:cs="Times New Roman"/>
          <w:sz w:val="24"/>
          <w:szCs w:val="24"/>
        </w:rPr>
        <w:t>АЗЖС</w:t>
      </w:r>
      <w:r w:rsidR="006C2D5F"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је одговорна за израду и објављивање </w:t>
      </w:r>
      <w:r w:rsidRPr="00162E7E">
        <w:rPr>
          <w:rFonts w:ascii="Times New Roman" w:hAnsi="Times New Roman" w:cs="Times New Roman"/>
          <w:b/>
          <w:sz w:val="24"/>
          <w:szCs w:val="24"/>
        </w:rPr>
        <w:t xml:space="preserve">годишњих извештаја о стању животне средине, </w:t>
      </w:r>
      <w:r w:rsidRPr="00162E7E">
        <w:rPr>
          <w:rFonts w:ascii="Times New Roman" w:hAnsi="Times New Roman" w:cs="Times New Roman"/>
          <w:sz w:val="24"/>
          <w:szCs w:val="24"/>
        </w:rPr>
        <w:t xml:space="preserve">као и за праћење развоја најбољих доступних техника и пракси у области заштите животне средине. </w:t>
      </w:r>
    </w:p>
    <w:p w:rsidR="005E098E" w:rsidRPr="00162E7E" w:rsidRDefault="005E098E" w:rsidP="00402878">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Поред наведених одговорности, кључне функције Агенције </w:t>
      </w:r>
      <w:r w:rsidR="006C2D5F">
        <w:rPr>
          <w:rFonts w:ascii="Times New Roman" w:hAnsi="Times New Roman" w:cs="Times New Roman"/>
          <w:sz w:val="24"/>
          <w:szCs w:val="24"/>
        </w:rPr>
        <w:t xml:space="preserve">АЗЖС </w:t>
      </w:r>
      <w:r w:rsidR="006C2D5F"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су </w:t>
      </w:r>
      <w:r w:rsidRPr="00162E7E">
        <w:rPr>
          <w:rFonts w:ascii="Times New Roman" w:hAnsi="Times New Roman" w:cs="Times New Roman"/>
          <w:b/>
          <w:sz w:val="24"/>
          <w:szCs w:val="24"/>
        </w:rPr>
        <w:t>праћење и извештавање</w:t>
      </w:r>
      <w:r w:rsidRPr="00162E7E">
        <w:rPr>
          <w:rFonts w:ascii="Times New Roman" w:hAnsi="Times New Roman" w:cs="Times New Roman"/>
          <w:sz w:val="24"/>
          <w:szCs w:val="24"/>
        </w:rPr>
        <w:t xml:space="preserve"> у области заштите квалитета ваздуха, климатских промена, управљања водама, управљања отпадом и буке. У том контексту, једна од кључних одговорности је сарадња са Европском агенцијом за животну средину (</w:t>
      </w:r>
      <w:r w:rsidRPr="00162E7E">
        <w:rPr>
          <w:rFonts w:ascii="Times New Roman" w:hAnsi="Times New Roman" w:cs="Times New Roman"/>
          <w:i/>
          <w:sz w:val="24"/>
          <w:szCs w:val="24"/>
        </w:rPr>
        <w:t>ЕАА</w:t>
      </w:r>
      <w:r w:rsidRPr="00162E7E">
        <w:rPr>
          <w:rFonts w:ascii="Times New Roman" w:hAnsi="Times New Roman" w:cs="Times New Roman"/>
          <w:sz w:val="24"/>
          <w:szCs w:val="24"/>
        </w:rPr>
        <w:t>) и Европском мрежом за информисање о животној средини и посматрање животне средине (</w:t>
      </w:r>
      <w:r w:rsidRPr="00162E7E">
        <w:rPr>
          <w:rFonts w:ascii="Times New Roman" w:hAnsi="Times New Roman" w:cs="Times New Roman"/>
          <w:i/>
          <w:sz w:val="24"/>
          <w:szCs w:val="24"/>
        </w:rPr>
        <w:t xml:space="preserve">EIONET </w:t>
      </w:r>
      <w:r w:rsidRPr="00162E7E">
        <w:rPr>
          <w:rFonts w:ascii="Times New Roman" w:hAnsi="Times New Roman" w:cs="Times New Roman"/>
          <w:sz w:val="24"/>
          <w:szCs w:val="24"/>
        </w:rPr>
        <w:t xml:space="preserve">Мрежа). </w:t>
      </w:r>
    </w:p>
    <w:p w:rsidR="005E098E" w:rsidRPr="00162E7E" w:rsidRDefault="006C2D5F" w:rsidP="00402878">
      <w:pPr>
        <w:pStyle w:val="Normal1"/>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xml:space="preserve"> спроводи следеће активности утврђене секторским законима:</w:t>
      </w:r>
    </w:p>
    <w:p w:rsidR="005E098E" w:rsidRPr="00162E7E" w:rsidRDefault="005E098E" w:rsidP="004F488B">
      <w:pPr>
        <w:pStyle w:val="Normal1"/>
        <w:numPr>
          <w:ilvl w:val="0"/>
          <w:numId w:val="52"/>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области </w:t>
      </w:r>
      <w:r w:rsidRPr="00162E7E">
        <w:rPr>
          <w:rFonts w:ascii="Times New Roman" w:hAnsi="Times New Roman" w:cs="Times New Roman"/>
          <w:b/>
          <w:sz w:val="24"/>
          <w:szCs w:val="24"/>
        </w:rPr>
        <w:t>квалитета ваздуха</w:t>
      </w:r>
      <w:r w:rsidRPr="00162E7E">
        <w:rPr>
          <w:rFonts w:ascii="Times New Roman" w:hAnsi="Times New Roman" w:cs="Times New Roman"/>
          <w:sz w:val="24"/>
          <w:szCs w:val="24"/>
        </w:rPr>
        <w:t xml:space="preserve"> </w:t>
      </w:r>
      <w:r w:rsidR="00C32DD4">
        <w:rPr>
          <w:rFonts w:ascii="Times New Roman" w:hAnsi="Times New Roman" w:cs="Times New Roman"/>
          <w:sz w:val="24"/>
          <w:szCs w:val="24"/>
        </w:rPr>
        <w:t>АЗЖС</w:t>
      </w:r>
      <w:r w:rsidRPr="00162E7E">
        <w:rPr>
          <w:rFonts w:ascii="Times New Roman" w:hAnsi="Times New Roman" w:cs="Times New Roman"/>
          <w:sz w:val="24"/>
          <w:szCs w:val="24"/>
        </w:rPr>
        <w:t xml:space="preserve"> је одговорна за:</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Успостављање и одржавање националне мреже за праћење квалитета ваздуха</w:t>
      </w:r>
      <w:r w:rsidR="006C2D5F">
        <w:rPr>
          <w:rFonts w:ascii="Times New Roman" w:hAnsi="Times New Roman" w:cs="Times New Roman"/>
          <w:sz w:val="24"/>
          <w:szCs w:val="24"/>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Управљање Националном лабораторијом</w:t>
      </w:r>
      <w:r w:rsidR="006C2D5F">
        <w:rPr>
          <w:rFonts w:ascii="Times New Roman" w:hAnsi="Times New Roman" w:cs="Times New Roman"/>
          <w:sz w:val="24"/>
          <w:szCs w:val="24"/>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Вођење информационог система за квалитет ваздуха</w:t>
      </w:r>
      <w:r w:rsidR="006C2D5F">
        <w:rPr>
          <w:rFonts w:ascii="Times New Roman" w:hAnsi="Times New Roman" w:cs="Times New Roman"/>
          <w:sz w:val="24"/>
          <w:szCs w:val="24"/>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Информисање јавности о квалитету аздуха</w:t>
      </w:r>
      <w:r w:rsidR="006C2D5F">
        <w:rPr>
          <w:rFonts w:ascii="Times New Roman" w:hAnsi="Times New Roman" w:cs="Times New Roman"/>
          <w:sz w:val="24"/>
          <w:szCs w:val="24"/>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Израду и објављивање годишњих извештаја о стању квалитета ваздуха у земљи</w:t>
      </w:r>
      <w:r w:rsidR="006C2D5F">
        <w:rPr>
          <w:rFonts w:ascii="Times New Roman" w:hAnsi="Times New Roman" w:cs="Times New Roman"/>
          <w:sz w:val="24"/>
          <w:szCs w:val="24"/>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Процену квалитета ваздуха у зонама и агломерацијама и класификацију квалитета ваздуха на основу мерења према нивоу загађења, </w:t>
      </w:r>
      <w:r w:rsidRPr="00162E7E">
        <w:rPr>
          <w:rFonts w:ascii="Times New Roman" w:hAnsi="Times New Roman" w:cs="Times New Roman"/>
          <w:sz w:val="24"/>
          <w:szCs w:val="24"/>
          <w:shd w:val="clear" w:color="auto" w:fill="FFFFFF"/>
        </w:rPr>
        <w:t>полазећи од прописаних граничних и толерантних вредности</w:t>
      </w:r>
      <w:r w:rsidR="006C2D5F">
        <w:rPr>
          <w:rFonts w:ascii="Times New Roman" w:hAnsi="Times New Roman" w:cs="Times New Roman"/>
          <w:sz w:val="24"/>
          <w:szCs w:val="24"/>
          <w:shd w:val="clear" w:color="auto" w:fill="FFFFFF"/>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Прикупљање података у складу са ЛРТАП Конвенцијом користећи методологију </w:t>
      </w:r>
      <w:r w:rsidRPr="00162E7E">
        <w:rPr>
          <w:rFonts w:ascii="Times New Roman" w:hAnsi="Times New Roman" w:cs="Times New Roman"/>
          <w:i/>
          <w:sz w:val="24"/>
          <w:szCs w:val="24"/>
          <w:shd w:val="clear" w:color="auto" w:fill="FFFFFF"/>
        </w:rPr>
        <w:t>EMEP</w:t>
      </w:r>
      <w:r w:rsidRPr="00162E7E">
        <w:rPr>
          <w:rFonts w:ascii="Times New Roman" w:hAnsi="Times New Roman" w:cs="Times New Roman"/>
          <w:sz w:val="24"/>
          <w:szCs w:val="24"/>
          <w:shd w:val="clear" w:color="auto" w:fill="FFFFFF"/>
        </w:rPr>
        <w:t>/</w:t>
      </w:r>
      <w:r w:rsidRPr="00162E7E">
        <w:rPr>
          <w:rFonts w:ascii="Times New Roman" w:hAnsi="Times New Roman" w:cs="Times New Roman"/>
          <w:i/>
          <w:sz w:val="24"/>
          <w:szCs w:val="24"/>
          <w:shd w:val="clear" w:color="auto" w:fill="FFFFFF"/>
        </w:rPr>
        <w:t>ЕЕА</w:t>
      </w:r>
      <w:r w:rsidRPr="00162E7E">
        <w:rPr>
          <w:rFonts w:ascii="Times New Roman" w:hAnsi="Times New Roman" w:cs="Times New Roman"/>
          <w:sz w:val="24"/>
          <w:szCs w:val="24"/>
        </w:rPr>
        <w:t xml:space="preserve"> 2006</w:t>
      </w:r>
      <w:r w:rsidR="006C2D5F">
        <w:rPr>
          <w:rFonts w:ascii="Times New Roman" w:hAnsi="Times New Roman" w:cs="Times New Roman"/>
          <w:sz w:val="24"/>
          <w:szCs w:val="24"/>
        </w:rPr>
        <w:t>;</w:t>
      </w:r>
    </w:p>
    <w:p w:rsidR="005E098E" w:rsidRPr="00162E7E" w:rsidRDefault="005E098E" w:rsidP="00334ABD">
      <w:pPr>
        <w:pStyle w:val="Normal1"/>
        <w:numPr>
          <w:ilvl w:val="0"/>
          <w:numId w:val="116"/>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eastAsia="Times New Roman" w:hAnsi="Times New Roman" w:cs="Times New Roman"/>
          <w:sz w:val="24"/>
          <w:szCs w:val="24"/>
        </w:rPr>
        <w:t>Врши размену података о квалитету ваздуха са Европском агенцијом за животну средину (</w:t>
      </w:r>
      <w:r w:rsidRPr="00162E7E">
        <w:rPr>
          <w:rFonts w:ascii="Times New Roman" w:eastAsia="Times New Roman" w:hAnsi="Times New Roman" w:cs="Times New Roman"/>
          <w:i/>
          <w:iCs/>
          <w:sz w:val="24"/>
          <w:szCs w:val="24"/>
        </w:rPr>
        <w:t>EEA</w:t>
      </w:r>
      <w:r w:rsidRPr="00162E7E">
        <w:rPr>
          <w:rFonts w:ascii="Times New Roman" w:eastAsia="Times New Roman" w:hAnsi="Times New Roman" w:cs="Times New Roman"/>
          <w:sz w:val="24"/>
          <w:szCs w:val="24"/>
        </w:rPr>
        <w:t>), Европском мрежом за информације и посматрање (</w:t>
      </w:r>
      <w:r w:rsidRPr="00162E7E">
        <w:rPr>
          <w:rFonts w:ascii="Times New Roman" w:eastAsia="Times New Roman" w:hAnsi="Times New Roman" w:cs="Times New Roman"/>
          <w:i/>
          <w:iCs/>
          <w:sz w:val="24"/>
          <w:szCs w:val="24"/>
        </w:rPr>
        <w:t>EIONET</w:t>
      </w:r>
      <w:r w:rsidRPr="00162E7E">
        <w:rPr>
          <w:rFonts w:ascii="Times New Roman" w:eastAsia="Times New Roman" w:hAnsi="Times New Roman" w:cs="Times New Roman"/>
          <w:sz w:val="24"/>
          <w:szCs w:val="24"/>
        </w:rPr>
        <w:t>) и за потребе извештавања у складу са преузетим међународним обавезама (</w:t>
      </w:r>
      <w:r w:rsidRPr="00162E7E">
        <w:rPr>
          <w:rFonts w:ascii="Times New Roman" w:eastAsia="Times New Roman" w:hAnsi="Times New Roman" w:cs="Times New Roman"/>
          <w:i/>
          <w:iCs/>
          <w:sz w:val="24"/>
          <w:szCs w:val="24"/>
        </w:rPr>
        <w:t>EMEP</w:t>
      </w:r>
      <w:r w:rsidRPr="00162E7E">
        <w:rPr>
          <w:rFonts w:ascii="Times New Roman" w:eastAsia="Times New Roman" w:hAnsi="Times New Roman" w:cs="Times New Roman"/>
          <w:sz w:val="24"/>
          <w:szCs w:val="24"/>
        </w:rPr>
        <w:t> Протокол)</w:t>
      </w:r>
      <w:r w:rsidR="006C2D5F">
        <w:rPr>
          <w:rFonts w:ascii="Times New Roman" w:eastAsia="Times New Roman" w:hAnsi="Times New Roman" w:cs="Times New Roman"/>
          <w:sz w:val="24"/>
          <w:szCs w:val="24"/>
        </w:rPr>
        <w:t>.</w:t>
      </w:r>
    </w:p>
    <w:p w:rsidR="005E098E" w:rsidRPr="00162E7E" w:rsidRDefault="005E098E" w:rsidP="002B4890">
      <w:pPr>
        <w:pStyle w:val="Normal1"/>
        <w:numPr>
          <w:ilvl w:val="0"/>
          <w:numId w:val="52"/>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У области </w:t>
      </w:r>
      <w:r w:rsidRPr="00162E7E">
        <w:rPr>
          <w:rFonts w:ascii="Times New Roman" w:hAnsi="Times New Roman" w:cs="Times New Roman"/>
          <w:b/>
          <w:sz w:val="24"/>
          <w:szCs w:val="24"/>
        </w:rPr>
        <w:t>квалитета воде,</w:t>
      </w:r>
      <w:r w:rsidRPr="00162E7E">
        <w:rPr>
          <w:rFonts w:ascii="Times New Roman" w:hAnsi="Times New Roman" w:cs="Times New Roman"/>
          <w:sz w:val="24"/>
          <w:szCs w:val="24"/>
        </w:rPr>
        <w:t xml:space="preserve"> </w:t>
      </w:r>
      <w:r w:rsidR="006C2D5F">
        <w:rPr>
          <w:rFonts w:ascii="Times New Roman" w:hAnsi="Times New Roman" w:cs="Times New Roman"/>
          <w:sz w:val="24"/>
          <w:szCs w:val="24"/>
        </w:rPr>
        <w:t>АЗЖС</w:t>
      </w:r>
      <w:r w:rsidR="006C2D5F"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управља државним системом мониторинга вода, укључујући и Програм мониторинга квалитета површинских и подземних вода. </w:t>
      </w:r>
    </w:p>
    <w:p w:rsidR="005E098E" w:rsidRPr="00162E7E" w:rsidRDefault="005E098E" w:rsidP="002B4890">
      <w:pPr>
        <w:pStyle w:val="Normal1"/>
        <w:numPr>
          <w:ilvl w:val="0"/>
          <w:numId w:val="52"/>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Што се тиче </w:t>
      </w:r>
      <w:r w:rsidRPr="00162E7E">
        <w:rPr>
          <w:rFonts w:ascii="Times New Roman" w:hAnsi="Times New Roman" w:cs="Times New Roman"/>
          <w:b/>
          <w:sz w:val="24"/>
          <w:szCs w:val="24"/>
        </w:rPr>
        <w:t>управљања отпадом</w:t>
      </w:r>
      <w:r w:rsidRPr="00162E7E">
        <w:rPr>
          <w:rFonts w:ascii="Times New Roman" w:hAnsi="Times New Roman" w:cs="Times New Roman"/>
          <w:sz w:val="24"/>
          <w:szCs w:val="24"/>
        </w:rPr>
        <w:t>, примарне одговорности се односе на праћење и извештавање.</w:t>
      </w:r>
    </w:p>
    <w:p w:rsidR="005E098E" w:rsidRPr="00162E7E" w:rsidRDefault="006C2D5F" w:rsidP="002B4890">
      <w:pPr>
        <w:pStyle w:val="Normal1"/>
        <w:numPr>
          <w:ilvl w:val="0"/>
          <w:numId w:val="52"/>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Pr>
          <w:rFonts w:ascii="Times New Roman" w:hAnsi="Times New Roman" w:cs="Times New Roman"/>
          <w:sz w:val="24"/>
          <w:szCs w:val="24"/>
        </w:rPr>
        <w:t>АЗЖС</w:t>
      </w:r>
      <w:r w:rsidRPr="00162E7E">
        <w:rPr>
          <w:rFonts w:ascii="Times New Roman" w:hAnsi="Times New Roman" w:cs="Times New Roman"/>
          <w:sz w:val="24"/>
          <w:szCs w:val="24"/>
        </w:rPr>
        <w:t xml:space="preserve"> </w:t>
      </w:r>
      <w:r w:rsidR="005E098E" w:rsidRPr="00162E7E">
        <w:rPr>
          <w:rFonts w:ascii="Times New Roman" w:hAnsi="Times New Roman" w:cs="Times New Roman"/>
          <w:sz w:val="24"/>
          <w:szCs w:val="24"/>
        </w:rPr>
        <w:t>је задужена за систем извештавање о испуштању</w:t>
      </w:r>
      <w:r w:rsidR="005E098E" w:rsidRPr="00162E7E">
        <w:rPr>
          <w:rFonts w:ascii="Times New Roman" w:hAnsi="Times New Roman" w:cs="Times New Roman"/>
          <w:b/>
          <w:sz w:val="24"/>
          <w:szCs w:val="24"/>
        </w:rPr>
        <w:t xml:space="preserve"> дуготрајних органских загађивача (</w:t>
      </w:r>
      <w:r w:rsidR="009F4C28" w:rsidRPr="00162E7E">
        <w:rPr>
          <w:rFonts w:ascii="Times New Roman" w:hAnsi="Times New Roman" w:cs="Times New Roman"/>
          <w:b/>
          <w:sz w:val="24"/>
          <w:szCs w:val="24"/>
        </w:rPr>
        <w:t>POP</w:t>
      </w:r>
      <w:r>
        <w:rPr>
          <w:rFonts w:ascii="Times New Roman" w:hAnsi="Times New Roman" w:cs="Times New Roman"/>
          <w:b/>
          <w:sz w:val="24"/>
          <w:szCs w:val="24"/>
        </w:rPr>
        <w:t>s</w:t>
      </w:r>
      <w:r w:rsidR="005E098E" w:rsidRPr="00162E7E">
        <w:rPr>
          <w:rFonts w:ascii="Times New Roman" w:hAnsi="Times New Roman" w:cs="Times New Roman"/>
          <w:b/>
          <w:sz w:val="24"/>
          <w:szCs w:val="24"/>
        </w:rPr>
        <w:t xml:space="preserve">) </w:t>
      </w:r>
      <w:r w:rsidR="005E098E" w:rsidRPr="00162E7E">
        <w:rPr>
          <w:rFonts w:ascii="Times New Roman" w:hAnsi="Times New Roman" w:cs="Times New Roman"/>
          <w:sz w:val="24"/>
          <w:szCs w:val="24"/>
        </w:rPr>
        <w:t xml:space="preserve">. </w:t>
      </w:r>
    </w:p>
    <w:p w:rsidR="005E098E" w:rsidRPr="00162E7E" w:rsidRDefault="005E098E" w:rsidP="002B4890">
      <w:pPr>
        <w:pStyle w:val="Normal1"/>
        <w:numPr>
          <w:ilvl w:val="0"/>
          <w:numId w:val="52"/>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У области </w:t>
      </w:r>
      <w:r w:rsidRPr="00162E7E">
        <w:rPr>
          <w:rFonts w:ascii="Times New Roman" w:hAnsi="Times New Roman" w:cs="Times New Roman"/>
          <w:b/>
          <w:sz w:val="24"/>
          <w:szCs w:val="24"/>
        </w:rPr>
        <w:t>буке</w:t>
      </w:r>
      <w:r w:rsidRPr="00162E7E">
        <w:rPr>
          <w:rFonts w:ascii="Times New Roman" w:hAnsi="Times New Roman" w:cs="Times New Roman"/>
          <w:sz w:val="24"/>
          <w:szCs w:val="24"/>
        </w:rPr>
        <w:t xml:space="preserve">, </w:t>
      </w:r>
      <w:r w:rsidR="006C2D5F">
        <w:rPr>
          <w:rFonts w:ascii="Times New Roman" w:hAnsi="Times New Roman" w:cs="Times New Roman"/>
          <w:sz w:val="24"/>
          <w:szCs w:val="24"/>
        </w:rPr>
        <w:t>АЗЖС</w:t>
      </w:r>
      <w:r w:rsidR="006C2D5F" w:rsidRPr="00162E7E">
        <w:rPr>
          <w:rFonts w:ascii="Times New Roman" w:hAnsi="Times New Roman" w:cs="Times New Roman"/>
          <w:sz w:val="24"/>
          <w:szCs w:val="24"/>
        </w:rPr>
        <w:t xml:space="preserve"> </w:t>
      </w:r>
      <w:r w:rsidRPr="00162E7E">
        <w:rPr>
          <w:rFonts w:ascii="Times New Roman" w:hAnsi="Times New Roman" w:cs="Times New Roman"/>
          <w:sz w:val="24"/>
          <w:szCs w:val="24"/>
        </w:rPr>
        <w:t>је кључна национална институција за прикупљање података о буци (мониторинг).</w:t>
      </w:r>
    </w:p>
    <w:p w:rsidR="005E098E" w:rsidRPr="00162E7E" w:rsidRDefault="005E098E" w:rsidP="002B4890">
      <w:pPr>
        <w:pStyle w:val="Normal1"/>
        <w:numPr>
          <w:ilvl w:val="0"/>
          <w:numId w:val="52"/>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У области </w:t>
      </w:r>
      <w:r w:rsidRPr="00162E7E">
        <w:rPr>
          <w:rFonts w:ascii="Times New Roman" w:hAnsi="Times New Roman" w:cs="Times New Roman"/>
          <w:b/>
          <w:sz w:val="24"/>
          <w:szCs w:val="24"/>
        </w:rPr>
        <w:t>климатских промена,</w:t>
      </w:r>
      <w:r w:rsidRPr="00162E7E">
        <w:rPr>
          <w:rFonts w:ascii="Times New Roman" w:hAnsi="Times New Roman" w:cs="Times New Roman"/>
          <w:sz w:val="24"/>
          <w:szCs w:val="24"/>
        </w:rPr>
        <w:t xml:space="preserve"> </w:t>
      </w:r>
      <w:r w:rsidR="006C2D5F">
        <w:rPr>
          <w:rFonts w:ascii="Times New Roman" w:hAnsi="Times New Roman" w:cs="Times New Roman"/>
          <w:sz w:val="24"/>
          <w:szCs w:val="24"/>
        </w:rPr>
        <w:t xml:space="preserve">АЗЖС </w:t>
      </w:r>
      <w:r w:rsidRPr="00162E7E">
        <w:rPr>
          <w:rFonts w:ascii="Times New Roman" w:hAnsi="Times New Roman" w:cs="Times New Roman"/>
          <w:sz w:val="24"/>
          <w:szCs w:val="24"/>
        </w:rPr>
        <w:t xml:space="preserve">је одговорна за прикупљање података, инвентар гасова са ефектима стаклене баште, извештавање о емисијама гасова са ефектима стаклене баште и редовно дистрибуирање информација релевантних за климу. Она обезбеђује техничку подршку за имплементацију Механизма за праћење и извештавање (МПИ), и мониторинг, извештавање и верификацију (МИВ). </w:t>
      </w:r>
    </w:p>
    <w:p w:rsidR="00402878" w:rsidRPr="00162E7E" w:rsidRDefault="00402878" w:rsidP="00402878">
      <w:pPr>
        <w:pStyle w:val="Normal1"/>
        <w:pBdr>
          <w:top w:val="nil"/>
          <w:left w:val="nil"/>
          <w:bottom w:val="nil"/>
          <w:right w:val="nil"/>
          <w:between w:val="nil"/>
        </w:pBdr>
        <w:spacing w:before="120" w:after="120" w:line="240" w:lineRule="auto"/>
        <w:ind w:left="360"/>
        <w:jc w:val="both"/>
        <w:rPr>
          <w:rFonts w:ascii="Times New Roman" w:hAnsi="Times New Roman" w:cs="Times New Roman"/>
          <w:sz w:val="24"/>
          <w:szCs w:val="24"/>
        </w:rPr>
      </w:pPr>
    </w:p>
    <w:p w:rsidR="005E098E" w:rsidRPr="00103747" w:rsidRDefault="00103747" w:rsidP="00103747">
      <w:pPr>
        <w:pStyle w:val="Caption"/>
      </w:pPr>
      <w:bookmarkStart w:id="92" w:name="_Toc12369400"/>
      <w:bookmarkStart w:id="93" w:name="_Toc30346464"/>
      <w:r w:rsidRPr="00103747">
        <w:t xml:space="preserve">Табела </w:t>
      </w:r>
      <w:r w:rsidR="008646D0" w:rsidRPr="00103747">
        <w:fldChar w:fldCharType="begin"/>
      </w:r>
      <w:r w:rsidRPr="00103747">
        <w:instrText xml:space="preserve"> SEQ Табела \* ARABIC </w:instrText>
      </w:r>
      <w:r w:rsidR="008646D0" w:rsidRPr="00103747">
        <w:fldChar w:fldCharType="separate"/>
      </w:r>
      <w:r>
        <w:rPr>
          <w:noProof/>
        </w:rPr>
        <w:t>19</w:t>
      </w:r>
      <w:r w:rsidR="008646D0" w:rsidRPr="00103747">
        <w:fldChar w:fldCharType="end"/>
      </w:r>
      <w:r w:rsidRPr="00103747">
        <w:t>.</w:t>
      </w:r>
      <w:r w:rsidR="005E098E" w:rsidRPr="00103747">
        <w:t xml:space="preserve"> Преглед процене потреба за </w:t>
      </w:r>
      <w:bookmarkEnd w:id="92"/>
      <w:r w:rsidR="006C2D5F" w:rsidRPr="00103747">
        <w:t>АЗЖС</w:t>
      </w:r>
      <w:bookmarkEnd w:id="93"/>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7"/>
        <w:gridCol w:w="1994"/>
        <w:gridCol w:w="1285"/>
        <w:gridCol w:w="2119"/>
        <w:gridCol w:w="1888"/>
      </w:tblGrid>
      <w:tr w:rsidR="005E098E" w:rsidRPr="00162E7E" w:rsidTr="00334ABD">
        <w:tc>
          <w:tcPr>
            <w:tcW w:w="1957"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bookmarkStart w:id="94" w:name="_4d34og8" w:colFirst="0" w:colLast="0"/>
            <w:bookmarkEnd w:id="94"/>
            <w:r w:rsidRPr="00162E7E">
              <w:rPr>
                <w:rFonts w:ascii="Times New Roman" w:hAnsi="Times New Roman" w:cs="Times New Roman"/>
                <w:b/>
                <w:sz w:val="24"/>
                <w:szCs w:val="24"/>
              </w:rPr>
              <w:t>Институција</w:t>
            </w:r>
            <w:r w:rsidRPr="00162E7E">
              <w:rPr>
                <w:rFonts w:ascii="Times New Roman" w:hAnsi="Times New Roman" w:cs="Times New Roman"/>
                <w:b/>
                <w:sz w:val="24"/>
                <w:szCs w:val="24"/>
                <w:vertAlign w:val="superscript"/>
              </w:rPr>
              <w:footnoteReference w:id="286"/>
            </w:r>
          </w:p>
        </w:tc>
        <w:tc>
          <w:tcPr>
            <w:tcW w:w="1994"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Релевантна директива</w:t>
            </w:r>
          </w:p>
        </w:tc>
        <w:tc>
          <w:tcPr>
            <w:tcW w:w="1285"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Тренутни капацитети</w:t>
            </w:r>
            <w:r w:rsidRPr="00162E7E">
              <w:rPr>
                <w:rFonts w:ascii="Times New Roman" w:hAnsi="Times New Roman" w:cs="Times New Roman"/>
                <w:b/>
                <w:sz w:val="24"/>
                <w:szCs w:val="24"/>
                <w:vertAlign w:val="superscript"/>
              </w:rPr>
              <w:footnoteReference w:id="287"/>
            </w:r>
          </w:p>
        </w:tc>
        <w:tc>
          <w:tcPr>
            <w:tcW w:w="2119"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Препоручено побољшање капацитета</w:t>
            </w:r>
          </w:p>
        </w:tc>
        <w:tc>
          <w:tcPr>
            <w:tcW w:w="1888" w:type="dxa"/>
            <w:shd w:val="clear" w:color="auto" w:fill="auto"/>
            <w:vAlign w:val="center"/>
          </w:tcPr>
          <w:p w:rsidR="005E098E" w:rsidRPr="00162E7E" w:rsidRDefault="005E098E" w:rsidP="002304A5">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 xml:space="preserve">Остале мере </w:t>
            </w:r>
          </w:p>
        </w:tc>
      </w:tr>
      <w:tr w:rsidR="005E098E" w:rsidRPr="00162E7E" w:rsidTr="00334ABD">
        <w:trPr>
          <w:trHeight w:val="420"/>
        </w:trPr>
        <w:tc>
          <w:tcPr>
            <w:tcW w:w="9243" w:type="dxa"/>
            <w:gridSpan w:val="5"/>
            <w:shd w:val="clear" w:color="auto" w:fill="auto"/>
            <w:vAlign w:val="center"/>
          </w:tcPr>
          <w:p w:rsidR="005E098E" w:rsidRPr="00162E7E" w:rsidRDefault="005E098E" w:rsidP="00C32DD4">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Министарство заштите животне средине/</w:t>
            </w:r>
            <w:r w:rsidR="00C32DD4">
              <w:rPr>
                <w:rFonts w:ascii="Times New Roman" w:hAnsi="Times New Roman" w:cs="Times New Roman"/>
                <w:b/>
                <w:sz w:val="24"/>
                <w:szCs w:val="24"/>
              </w:rPr>
              <w:t>АЗЖС</w:t>
            </w:r>
            <w:r w:rsidRPr="00162E7E">
              <w:rPr>
                <w:rFonts w:ascii="Times New Roman" w:hAnsi="Times New Roman" w:cs="Times New Roman"/>
                <w:b/>
                <w:sz w:val="24"/>
                <w:szCs w:val="24"/>
              </w:rPr>
              <w:t>, укупно: +71 радна места</w:t>
            </w:r>
          </w:p>
        </w:tc>
      </w:tr>
      <w:tr w:rsidR="005E098E" w:rsidRPr="00162E7E" w:rsidTr="005E098E">
        <w:tc>
          <w:tcPr>
            <w:tcW w:w="1957" w:type="dxa"/>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Одељење за контролу квалитета ваздуха (4)</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слободно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p>
        </w:tc>
        <w:tc>
          <w:tcPr>
            <w:tcW w:w="1994" w:type="dxa"/>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 4.</w:t>
            </w:r>
            <w:r w:rsidR="00D253C7" w:rsidRPr="00162E7E">
              <w:rPr>
                <w:rFonts w:ascii="Times New Roman" w:hAnsi="Times New Roman" w:cs="Times New Roman"/>
                <w:sz w:val="24"/>
                <w:szCs w:val="24"/>
              </w:rPr>
              <w:t xml:space="preserve"> „</w:t>
            </w:r>
            <w:r w:rsidRPr="00162E7E">
              <w:rPr>
                <w:rFonts w:ascii="Times New Roman" w:hAnsi="Times New Roman" w:cs="Times New Roman"/>
                <w:sz w:val="24"/>
                <w:szCs w:val="24"/>
              </w:rPr>
              <w:t>ћерка</w:t>
            </w:r>
            <w:r w:rsidR="00D253C7" w:rsidRPr="00162E7E">
              <w:rPr>
                <w:rFonts w:ascii="Times New Roman" w:hAnsi="Times New Roman" w:cs="Times New Roman"/>
                <w:sz w:val="24"/>
                <w:szCs w:val="24"/>
              </w:rPr>
              <w:t>”</w:t>
            </w:r>
            <w:r w:rsidRPr="00162E7E">
              <w:rPr>
                <w:rFonts w:ascii="Times New Roman" w:hAnsi="Times New Roman" w:cs="Times New Roman"/>
                <w:sz w:val="24"/>
                <w:szCs w:val="24"/>
              </w:rPr>
              <w:t xml:space="preserve"> директива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p>
        </w:tc>
        <w:tc>
          <w:tcPr>
            <w:tcW w:w="1285" w:type="dxa"/>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p>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w:t>
            </w:r>
          </w:p>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p>
        </w:tc>
        <w:tc>
          <w:tcPr>
            <w:tcW w:w="2119" w:type="dxa"/>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+ 2 радна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оперативне службе</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(један техничар и један запослени са високом стручном спремом)</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просторне анализе и моделирање</w:t>
            </w:r>
          </w:p>
        </w:tc>
        <w:tc>
          <w:tcPr>
            <w:tcW w:w="1888" w:type="dxa"/>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Обука;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Опрема (софтвер и хардвер, једно ново возило)</w:t>
            </w:r>
          </w:p>
        </w:tc>
      </w:tr>
      <w:tr w:rsidR="005E098E" w:rsidRPr="00162E7E" w:rsidTr="005E098E">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Одељење за национални регистар извора загађивања (Одељење инвентаре загађујућих материја у ваздуху (7) / Група за инвентаре загађујућих материја у ваздуху (3)</w:t>
            </w:r>
          </w:p>
        </w:tc>
        <w:tc>
          <w:tcPr>
            <w:tcW w:w="1994"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Велики тачкасти извори, велика и средња постројења за сагоревање,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(Поглавља 2 и 4) ,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(Поглавље 3, НПСЕ),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 xml:space="preserve"> (Поглавље 5), Директива о бензину са испарљивим органским једињењима</w:t>
            </w: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5</w:t>
            </w:r>
          </w:p>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r w:rsidR="00B43EF3">
              <w:rPr>
                <w:rFonts w:ascii="Times New Roman" w:hAnsi="Times New Roman" w:cs="Times New Roman"/>
                <w:sz w:val="24"/>
                <w:szCs w:val="24"/>
              </w:rPr>
              <w:t>3</w:t>
            </w:r>
            <w:r w:rsidRPr="00162E7E">
              <w:rPr>
                <w:rFonts w:ascii="Times New Roman" w:hAnsi="Times New Roman" w:cs="Times New Roman"/>
                <w:sz w:val="24"/>
                <w:szCs w:val="24"/>
              </w:rPr>
              <w:t>радних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 прикупљање података у вези са захтевима Поглавља V </w:t>
            </w:r>
            <w:r w:rsidR="000E3C5E" w:rsidRPr="00162E7E">
              <w:rPr>
                <w:rFonts w:ascii="Times New Roman" w:hAnsi="Times New Roman" w:cs="Times New Roman"/>
                <w:sz w:val="24"/>
                <w:szCs w:val="24"/>
              </w:rPr>
              <w:t>IED</w:t>
            </w:r>
            <w:r w:rsidRPr="00162E7E">
              <w:rPr>
                <w:rFonts w:ascii="Times New Roman" w:hAnsi="Times New Roman" w:cs="Times New Roman"/>
                <w:sz w:val="24"/>
                <w:szCs w:val="24"/>
              </w:rPr>
              <w:t>)</w:t>
            </w:r>
          </w:p>
        </w:tc>
        <w:tc>
          <w:tcPr>
            <w:tcW w:w="1888"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и ТП за планирање имплементације, размена примера добре праксе и знања (ДЧ ЕУ)</w:t>
            </w:r>
          </w:p>
        </w:tc>
      </w:tr>
      <w:tr w:rsidR="005E098E" w:rsidRPr="00162E7E" w:rsidTr="005E098E">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АЗЖС </w:t>
            </w:r>
            <w:r w:rsidR="005E098E" w:rsidRPr="00162E7E">
              <w:rPr>
                <w:rFonts w:ascii="Times New Roman" w:hAnsi="Times New Roman" w:cs="Times New Roman"/>
                <w:sz w:val="24"/>
                <w:szCs w:val="24"/>
              </w:rPr>
              <w:t>, Одељење за националну лабораторију (Одсек за неорганску резидуалну анализу (1 слободно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 Група за калибрациону лабораторију(3)</w:t>
            </w:r>
          </w:p>
        </w:tc>
        <w:tc>
          <w:tcPr>
            <w:tcW w:w="1994"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квалитету ваздуха, 4. </w:t>
            </w:r>
            <w:r w:rsidR="00D253C7" w:rsidRPr="00162E7E">
              <w:rPr>
                <w:rFonts w:ascii="Times New Roman" w:hAnsi="Times New Roman" w:cs="Times New Roman"/>
                <w:sz w:val="24"/>
                <w:szCs w:val="24"/>
              </w:rPr>
              <w:t xml:space="preserve">„ћерка” </w:t>
            </w:r>
            <w:r w:rsidRPr="00162E7E">
              <w:rPr>
                <w:rFonts w:ascii="Times New Roman" w:hAnsi="Times New Roman" w:cs="Times New Roman"/>
                <w:sz w:val="24"/>
                <w:szCs w:val="24"/>
              </w:rPr>
              <w:t xml:space="preserve"> директива</w:t>
            </w: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6</w:t>
            </w: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+ 2 радна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Одсек за неорганску резидуалну анализу</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Групу за калибрациону лабораторију</w:t>
            </w:r>
          </w:p>
        </w:tc>
        <w:tc>
          <w:tcPr>
            <w:tcW w:w="1888"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Опрема за калибрацију и анализу, </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Обука (ако је могуће, предлог за ИПА 2019/2020)</w:t>
            </w:r>
          </w:p>
        </w:tc>
      </w:tr>
      <w:tr w:rsidR="005E098E" w:rsidRPr="00162E7E" w:rsidTr="005E098E">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Одељење за национални регистар извора загађивања (Одсек за индустријско и комунално загађење (8))</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p>
        </w:tc>
        <w:tc>
          <w:tcPr>
            <w:tcW w:w="1994"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Оквирна директива о отпаду,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rPr>
              <w:t xml:space="preserve">, Пошиљке отпада, Отпадна возила, Отпадне батерије, </w:t>
            </w:r>
            <w:r w:rsidRPr="00162E7E">
              <w:rPr>
                <w:rFonts w:ascii="Times New Roman" w:hAnsi="Times New Roman" w:cs="Times New Roman"/>
                <w:sz w:val="24"/>
                <w:szCs w:val="24"/>
                <w:shd w:val="clear" w:color="auto" w:fill="FFFFFF"/>
              </w:rPr>
              <w:t>Директива о ограничењима за употребу опасних материја (</w:t>
            </w:r>
            <w:r w:rsidRPr="00162E7E">
              <w:rPr>
                <w:rFonts w:ascii="Times New Roman" w:hAnsi="Times New Roman" w:cs="Times New Roman"/>
                <w:sz w:val="24"/>
                <w:szCs w:val="24"/>
              </w:rPr>
              <w:t>RoHS Директива), Депоније,ПХБ</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амбалажи, Прекогранично кретање отпада, 4 нове директиве које се односе на отпад од 2018.</w:t>
            </w: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w:t>
            </w:r>
          </w:p>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r w:rsidR="00B43EF3">
              <w:rPr>
                <w:rFonts w:ascii="Times New Roman" w:hAnsi="Times New Roman" w:cs="Times New Roman"/>
                <w:sz w:val="24"/>
                <w:szCs w:val="24"/>
              </w:rPr>
              <w:t>3</w:t>
            </w:r>
            <w:r w:rsidRPr="00162E7E">
              <w:rPr>
                <w:rFonts w:ascii="Times New Roman" w:hAnsi="Times New Roman" w:cs="Times New Roman"/>
                <w:sz w:val="24"/>
                <w:szCs w:val="24"/>
              </w:rPr>
              <w:t xml:space="preserve"> радних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посебне токове отпада и нове захтеве ЕУ</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амбалажу</w:t>
            </w:r>
          </w:p>
        </w:tc>
        <w:tc>
          <w:tcPr>
            <w:tcW w:w="1888"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 размена искустава (земље чланице ЕУ)</w:t>
            </w:r>
          </w:p>
        </w:tc>
      </w:tr>
      <w:tr w:rsidR="005E098E" w:rsidRPr="00162E7E" w:rsidTr="005E098E">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Одељење за мониторинг квалитета воде и седимента (20)</w:t>
            </w:r>
          </w:p>
        </w:tc>
        <w:tc>
          <w:tcPr>
            <w:tcW w:w="1994"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Оквирна директива о водама, ДТКОВ, Директива о нитратима, Директива о стандардима квалитета животне средине, Директива о подземним водама, Директива о осигурању квалитета</w:t>
            </w: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14</w:t>
            </w: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+ 2</w:t>
            </w:r>
            <w:r w:rsidR="00B43EF3">
              <w:rPr>
                <w:rFonts w:ascii="Times New Roman" w:hAnsi="Times New Roman" w:cs="Times New Roman"/>
                <w:sz w:val="24"/>
                <w:szCs w:val="24"/>
              </w:rPr>
              <w:t>5</w:t>
            </w:r>
            <w:r w:rsidRPr="00162E7E">
              <w:rPr>
                <w:rFonts w:ascii="Times New Roman" w:hAnsi="Times New Roman" w:cs="Times New Roman"/>
                <w:sz w:val="24"/>
                <w:szCs w:val="24"/>
              </w:rPr>
              <w:t xml:space="preserve"> радних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мониторинг,</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по 5 за5 станица за мониторинг, укључујући Београд, Нови Сад и 3 нове станице </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highlight w:val="yellow"/>
              </w:rPr>
            </w:pPr>
          </w:p>
        </w:tc>
        <w:tc>
          <w:tcPr>
            <w:tcW w:w="1888" w:type="dxa"/>
            <w:vMerge w:val="restart"/>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Размена примера добре праксе, увођење </w:t>
            </w:r>
            <w:r w:rsidR="00BD6C42" w:rsidRPr="00162E7E">
              <w:rPr>
                <w:rFonts w:ascii="Times New Roman" w:hAnsi="Times New Roman" w:cs="Times New Roman"/>
                <w:sz w:val="24"/>
                <w:szCs w:val="24"/>
              </w:rPr>
              <w:t>најбољих доступних техника</w:t>
            </w:r>
            <w:r w:rsidRPr="00162E7E">
              <w:rPr>
                <w:rFonts w:ascii="Times New Roman" w:hAnsi="Times New Roman" w:cs="Times New Roman"/>
                <w:sz w:val="24"/>
                <w:szCs w:val="24"/>
              </w:rPr>
              <w:t>;</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Опрема: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лабораторијска опрема; најмање 3 возила, као у предлогу за ИПА 2019/2020) </w:t>
            </w:r>
          </w:p>
        </w:tc>
      </w:tr>
      <w:tr w:rsidR="005E098E" w:rsidRPr="00162E7E" w:rsidTr="005E098E">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Одељење за националну лабораторију (24)</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(4 слободнаместа)</w:t>
            </w:r>
          </w:p>
        </w:tc>
        <w:tc>
          <w:tcPr>
            <w:tcW w:w="1994" w:type="dxa"/>
            <w:shd w:val="clear" w:color="auto" w:fill="FFFFFF"/>
            <w:vAlign w:val="center"/>
          </w:tcPr>
          <w:p w:rsidR="005E098E" w:rsidRPr="00162E7E" w:rsidRDefault="00CA5DDC"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r w:rsidR="005E098E" w:rsidRPr="00162E7E">
              <w:rPr>
                <w:rFonts w:ascii="Times New Roman" w:hAnsi="Times New Roman" w:cs="Times New Roman"/>
                <w:sz w:val="24"/>
                <w:szCs w:val="24"/>
              </w:rPr>
              <w:t xml:space="preserve">, ДТКОВ, </w:t>
            </w:r>
            <w:r w:rsidRPr="00162E7E">
              <w:rPr>
                <w:rFonts w:ascii="Times New Roman" w:hAnsi="Times New Roman" w:cs="Times New Roman"/>
                <w:sz w:val="24"/>
                <w:szCs w:val="24"/>
              </w:rPr>
              <w:t>НД</w:t>
            </w:r>
            <w:r w:rsidR="005E098E" w:rsidRPr="00162E7E">
              <w:rPr>
                <w:rFonts w:ascii="Times New Roman" w:hAnsi="Times New Roman" w:cs="Times New Roman"/>
                <w:sz w:val="24"/>
                <w:szCs w:val="24"/>
              </w:rPr>
              <w:t xml:space="preserve">, Директива о СКЖС, </w:t>
            </w:r>
            <w:r w:rsidRPr="00162E7E">
              <w:rPr>
                <w:rFonts w:ascii="Times New Roman" w:hAnsi="Times New Roman" w:cs="Times New Roman"/>
                <w:sz w:val="24"/>
                <w:szCs w:val="24"/>
              </w:rPr>
              <w:t>ДПВ</w:t>
            </w:r>
            <w:r w:rsidR="005E098E" w:rsidRPr="00162E7E">
              <w:rPr>
                <w:rFonts w:ascii="Times New Roman" w:hAnsi="Times New Roman" w:cs="Times New Roman"/>
                <w:sz w:val="24"/>
                <w:szCs w:val="24"/>
              </w:rPr>
              <w:t>, Директива о осигурању квалитета</w:t>
            </w: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19</w:t>
            </w:r>
          </w:p>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w:t>
            </w:r>
            <w:r w:rsidR="00B43EF3">
              <w:rPr>
                <w:rFonts w:ascii="Times New Roman" w:hAnsi="Times New Roman" w:cs="Times New Roman"/>
                <w:sz w:val="24"/>
                <w:szCs w:val="24"/>
              </w:rPr>
              <w:t>6</w:t>
            </w:r>
            <w:r w:rsidRPr="00162E7E">
              <w:rPr>
                <w:rFonts w:ascii="Times New Roman" w:hAnsi="Times New Roman" w:cs="Times New Roman"/>
                <w:sz w:val="24"/>
                <w:szCs w:val="24"/>
              </w:rPr>
              <w:t xml:space="preserve"> радних места</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лабораторије у Београду са повећаним капацитетом са новим мониторинг станицама</w:t>
            </w:r>
          </w:p>
        </w:tc>
        <w:tc>
          <w:tcPr>
            <w:tcW w:w="1888" w:type="dxa"/>
            <w:vMerge/>
            <w:shd w:val="clear" w:color="auto" w:fill="FFFFFF"/>
            <w:vAlign w:val="center"/>
          </w:tcPr>
          <w:p w:rsidR="005E098E" w:rsidRPr="00162E7E" w:rsidRDefault="005E098E" w:rsidP="002304A5">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r>
      <w:tr w:rsidR="005E098E" w:rsidRPr="00162E7E" w:rsidTr="005E098E">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Одељење за индикаторе, извештавање и информациони систем, Одсек за индикаторе и извештавање, Одсек за информациони систем</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слободно место)</w:t>
            </w:r>
          </w:p>
        </w:tc>
        <w:tc>
          <w:tcPr>
            <w:tcW w:w="1994"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Информациона подршка свим директивама о животној средини, и извештавање у вези са заштитом природе, квалитетом ваздуха, воде, </w:t>
            </w:r>
            <w:r w:rsidR="000E3C5E" w:rsidRPr="00162E7E">
              <w:rPr>
                <w:rFonts w:ascii="Times New Roman" w:hAnsi="Times New Roman" w:cs="Times New Roman"/>
                <w:sz w:val="24"/>
                <w:szCs w:val="24"/>
              </w:rPr>
              <w:t>IED</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5</w:t>
            </w: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 правне тековине ЕУ у области природе  </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питања везана за воду</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особа као општа подршка за информациони систем</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радно место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 извештавање и комуникацију</w:t>
            </w:r>
          </w:p>
        </w:tc>
        <w:tc>
          <w:tcPr>
            <w:tcW w:w="1888"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специјализација - размена примера добре праксе</w:t>
            </w:r>
          </w:p>
        </w:tc>
      </w:tr>
      <w:tr w:rsidR="005E098E" w:rsidRPr="00162E7E" w:rsidTr="005E098E">
        <w:trPr>
          <w:trHeight w:val="1600"/>
        </w:trPr>
        <w:tc>
          <w:tcPr>
            <w:tcW w:w="1957" w:type="dxa"/>
            <w:shd w:val="clear" w:color="auto" w:fill="FFFFFF"/>
            <w:vAlign w:val="center"/>
          </w:tcPr>
          <w:p w:rsidR="005E098E" w:rsidRPr="00162E7E" w:rsidRDefault="006C2D5F"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Pr>
                <w:rFonts w:ascii="Times New Roman" w:hAnsi="Times New Roman" w:cs="Times New Roman"/>
                <w:sz w:val="24"/>
                <w:szCs w:val="24"/>
              </w:rPr>
              <w:t>АЗЖС</w:t>
            </w:r>
            <w:r w:rsidR="005E098E" w:rsidRPr="00162E7E">
              <w:rPr>
                <w:rFonts w:ascii="Times New Roman" w:hAnsi="Times New Roman" w:cs="Times New Roman"/>
                <w:sz w:val="24"/>
                <w:szCs w:val="24"/>
              </w:rPr>
              <w:t xml:space="preserve">, Одељење за национални регистар извора загађивања (Група за инвентаре) (14) </w:t>
            </w:r>
          </w:p>
        </w:tc>
        <w:tc>
          <w:tcPr>
            <w:tcW w:w="1994"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Инвентари ЦЛРТАП Конвенције и гасовa са ЕСБ, Верификација извештавања о праћењу / Заједнички напори (укљ. Директиву о КЗПНЗШ  и нову Директиву о КЗПНЗШ),</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ЕТС ЕУ,</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ф-гасови / супстанце које оштећују озон (СОО)</w:t>
            </w:r>
          </w:p>
        </w:tc>
        <w:tc>
          <w:tcPr>
            <w:tcW w:w="1285"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 xml:space="preserve">1 </w:t>
            </w:r>
          </w:p>
        </w:tc>
        <w:tc>
          <w:tcPr>
            <w:tcW w:w="2119"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w:t>
            </w:r>
            <w:r w:rsidR="00B43EF3">
              <w:rPr>
                <w:rFonts w:ascii="Times New Roman" w:hAnsi="Times New Roman" w:cs="Times New Roman"/>
                <w:sz w:val="24"/>
                <w:szCs w:val="24"/>
              </w:rPr>
              <w:t>3</w:t>
            </w:r>
            <w:r w:rsidRPr="00162E7E">
              <w:rPr>
                <w:rFonts w:ascii="Times New Roman" w:hAnsi="Times New Roman" w:cs="Times New Roman"/>
                <w:sz w:val="24"/>
                <w:szCs w:val="24"/>
              </w:rPr>
              <w:t xml:space="preserve"> радна места за УМП,</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 </w:t>
            </w:r>
            <w:r w:rsidR="00B43EF3">
              <w:rPr>
                <w:rFonts w:ascii="Times New Roman" w:hAnsi="Times New Roman" w:cs="Times New Roman"/>
                <w:sz w:val="24"/>
                <w:szCs w:val="24"/>
              </w:rPr>
              <w:t>3</w:t>
            </w:r>
            <w:r w:rsidRPr="00162E7E">
              <w:rPr>
                <w:rFonts w:ascii="Times New Roman" w:hAnsi="Times New Roman" w:cs="Times New Roman"/>
                <w:sz w:val="24"/>
                <w:szCs w:val="24"/>
              </w:rPr>
              <w:t xml:space="preserve"> радна места за ЕУ ЕТС</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 радно место за ф-гасове / СОО</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r w:rsidR="00B43EF3">
              <w:rPr>
                <w:rFonts w:ascii="Times New Roman" w:hAnsi="Times New Roman" w:cs="Times New Roman"/>
                <w:sz w:val="24"/>
                <w:szCs w:val="24"/>
              </w:rPr>
              <w:t>2</w:t>
            </w:r>
            <w:r w:rsidRPr="00162E7E">
              <w:rPr>
                <w:rFonts w:ascii="Times New Roman" w:hAnsi="Times New Roman" w:cs="Times New Roman"/>
                <w:sz w:val="24"/>
                <w:szCs w:val="24"/>
              </w:rPr>
              <w:t xml:space="preserve"> радна места за КЗПНЗШ</w:t>
            </w:r>
          </w:p>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+1 радно место за Ф гасове </w:t>
            </w:r>
          </w:p>
        </w:tc>
        <w:tc>
          <w:tcPr>
            <w:tcW w:w="1888" w:type="dxa"/>
            <w:shd w:val="clear" w:color="auto" w:fill="FFFFFF"/>
            <w:vAlign w:val="center"/>
          </w:tcPr>
          <w:p w:rsidR="005E098E" w:rsidRPr="00162E7E" w:rsidRDefault="005E098E" w:rsidP="002304A5">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Мере за изградњу капацитета</w:t>
            </w:r>
          </w:p>
        </w:tc>
      </w:tr>
      <w:tr w:rsidR="002304A5" w:rsidRPr="00162E7E" w:rsidTr="005E098E">
        <w:trPr>
          <w:trHeight w:val="1600"/>
        </w:trPr>
        <w:tc>
          <w:tcPr>
            <w:tcW w:w="1957" w:type="dxa"/>
            <w:shd w:val="clear" w:color="auto" w:fill="FFFFFF"/>
            <w:vAlign w:val="center"/>
          </w:tcPr>
          <w:p w:rsidR="002304A5" w:rsidRPr="00162E7E" w:rsidRDefault="006C2D5F" w:rsidP="002304A5">
            <w:pPr>
              <w:pStyle w:val="Normal1"/>
              <w:pBdr>
                <w:top w:val="nil"/>
                <w:left w:val="nil"/>
                <w:bottom w:val="nil"/>
                <w:right w:val="nil"/>
                <w:between w:val="nil"/>
              </w:pBdr>
              <w:rPr>
                <w:rFonts w:ascii="Times New Roman" w:hAnsi="Times New Roman" w:cs="Times New Roman"/>
                <w:sz w:val="24"/>
                <w:szCs w:val="24"/>
              </w:rPr>
            </w:pPr>
            <w:r>
              <w:rPr>
                <w:rFonts w:ascii="Times New Roman" w:hAnsi="Times New Roman" w:cs="Times New Roman"/>
                <w:sz w:val="24"/>
                <w:szCs w:val="24"/>
              </w:rPr>
              <w:t>АЗЖС</w:t>
            </w:r>
            <w:r w:rsidR="002304A5" w:rsidRPr="00162E7E">
              <w:rPr>
                <w:rFonts w:ascii="Times New Roman" w:hAnsi="Times New Roman" w:cs="Times New Roman"/>
                <w:sz w:val="24"/>
                <w:szCs w:val="24"/>
              </w:rPr>
              <w:t>, Одељење за национални регистар извора загађивања, Одсек за индустријско и комунално загађивање (6)</w:t>
            </w:r>
          </w:p>
        </w:tc>
        <w:tc>
          <w:tcPr>
            <w:tcW w:w="1994" w:type="dxa"/>
            <w:shd w:val="clear" w:color="auto" w:fill="FFFFFF"/>
            <w:vAlign w:val="center"/>
          </w:tcPr>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r w:rsidRPr="00162E7E">
              <w:rPr>
                <w:rFonts w:ascii="Times New Roman" w:hAnsi="Times New Roman" w:cs="Times New Roman"/>
                <w:sz w:val="24"/>
                <w:szCs w:val="24"/>
              </w:rPr>
              <w:t>Директива о буци у животној средини</w:t>
            </w:r>
          </w:p>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p>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p>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r w:rsidRPr="00162E7E">
              <w:rPr>
                <w:rFonts w:ascii="Times New Roman" w:hAnsi="Times New Roman" w:cs="Times New Roman"/>
                <w:sz w:val="24"/>
                <w:szCs w:val="24"/>
              </w:rPr>
              <w:t>Емисије воде</w:t>
            </w:r>
          </w:p>
        </w:tc>
        <w:tc>
          <w:tcPr>
            <w:tcW w:w="1285" w:type="dxa"/>
            <w:shd w:val="clear" w:color="auto" w:fill="FFFFFF"/>
            <w:vAlign w:val="center"/>
          </w:tcPr>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r w:rsidRPr="00162E7E">
              <w:rPr>
                <w:rFonts w:ascii="Times New Roman" w:hAnsi="Times New Roman" w:cs="Times New Roman"/>
                <w:sz w:val="24"/>
                <w:szCs w:val="24"/>
              </w:rPr>
              <w:t>0,5</w:t>
            </w:r>
            <w:r w:rsidRPr="00162E7E">
              <w:rPr>
                <w:rFonts w:ascii="Times New Roman" w:hAnsi="Times New Roman" w:cs="Times New Roman"/>
                <w:sz w:val="24"/>
                <w:szCs w:val="24"/>
                <w:vertAlign w:val="superscript"/>
              </w:rPr>
              <w:footnoteReference w:id="288"/>
            </w:r>
          </w:p>
        </w:tc>
        <w:tc>
          <w:tcPr>
            <w:tcW w:w="2119" w:type="dxa"/>
            <w:shd w:val="clear" w:color="auto" w:fill="FFFFFF"/>
            <w:vAlign w:val="center"/>
          </w:tcPr>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r w:rsidRPr="00162E7E">
              <w:rPr>
                <w:rFonts w:ascii="Times New Roman" w:hAnsi="Times New Roman" w:cs="Times New Roman"/>
                <w:sz w:val="24"/>
                <w:szCs w:val="24"/>
              </w:rPr>
              <w:t>+</w:t>
            </w:r>
            <w:r w:rsidR="00B43EF3">
              <w:rPr>
                <w:rFonts w:ascii="Times New Roman" w:hAnsi="Times New Roman" w:cs="Times New Roman"/>
                <w:sz w:val="24"/>
                <w:szCs w:val="24"/>
              </w:rPr>
              <w:t>1</w:t>
            </w:r>
            <w:r w:rsidRPr="00162E7E">
              <w:rPr>
                <w:rFonts w:ascii="Times New Roman" w:hAnsi="Times New Roman" w:cs="Times New Roman"/>
                <w:sz w:val="24"/>
                <w:szCs w:val="24"/>
              </w:rPr>
              <w:t xml:space="preserve"> радна места</w:t>
            </w:r>
          </w:p>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r w:rsidRPr="00162E7E">
              <w:rPr>
                <w:rFonts w:ascii="Times New Roman" w:hAnsi="Times New Roman" w:cs="Times New Roman"/>
                <w:sz w:val="24"/>
                <w:szCs w:val="24"/>
              </w:rPr>
              <w:t>(у средњорочној перспективи треба створити 2 додатна радна места)</w:t>
            </w:r>
          </w:p>
        </w:tc>
        <w:tc>
          <w:tcPr>
            <w:tcW w:w="1888" w:type="dxa"/>
            <w:shd w:val="clear" w:color="auto" w:fill="FFFFFF"/>
            <w:vAlign w:val="center"/>
          </w:tcPr>
          <w:p w:rsidR="002304A5" w:rsidRPr="00162E7E" w:rsidRDefault="002304A5" w:rsidP="002304A5">
            <w:pPr>
              <w:pStyle w:val="Normal1"/>
              <w:pBdr>
                <w:top w:val="nil"/>
                <w:left w:val="nil"/>
                <w:bottom w:val="nil"/>
                <w:right w:val="nil"/>
                <w:between w:val="nil"/>
              </w:pBdr>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w:t>
            </w:r>
          </w:p>
        </w:tc>
      </w:tr>
    </w:tbl>
    <w:p w:rsidR="005E098E" w:rsidRPr="00162E7E" w:rsidRDefault="005E098E" w:rsidP="005E098E">
      <w:pPr>
        <w:pStyle w:val="Normal1"/>
        <w:widowControl w:val="0"/>
        <w:pBdr>
          <w:top w:val="nil"/>
          <w:left w:val="nil"/>
          <w:bottom w:val="nil"/>
          <w:right w:val="nil"/>
          <w:between w:val="nil"/>
        </w:pBdr>
        <w:spacing w:after="0"/>
        <w:rPr>
          <w:rFonts w:ascii="Times New Roman" w:eastAsia="Arial" w:hAnsi="Times New Roman" w:cs="Times New Roman"/>
          <w:sz w:val="24"/>
          <w:szCs w:val="24"/>
        </w:rPr>
      </w:pPr>
    </w:p>
    <w:p w:rsidR="005E098E" w:rsidRPr="00162E7E" w:rsidRDefault="005E098E" w:rsidP="00402878">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Закључак</w:t>
      </w:r>
    </w:p>
    <w:p w:rsidR="005E098E" w:rsidRPr="00162E7E" w:rsidRDefault="00C55506" w:rsidP="00402878">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АЗЖ</w:t>
      </w:r>
      <w:r w:rsidR="006C2D5F">
        <w:rPr>
          <w:rFonts w:ascii="Times New Roman" w:hAnsi="Times New Roman" w:cs="Times New Roman"/>
          <w:sz w:val="24"/>
          <w:szCs w:val="24"/>
        </w:rPr>
        <w:t>С</w:t>
      </w:r>
      <w:r w:rsidRPr="00162E7E">
        <w:rPr>
          <w:rFonts w:ascii="Times New Roman" w:hAnsi="Times New Roman" w:cs="Times New Roman"/>
          <w:sz w:val="24"/>
          <w:szCs w:val="24"/>
        </w:rPr>
        <w:t xml:space="preserve"> </w:t>
      </w:r>
      <w:r w:rsidR="005E098E" w:rsidRPr="00162E7E">
        <w:rPr>
          <w:rFonts w:ascii="Times New Roman" w:hAnsi="Times New Roman" w:cs="Times New Roman"/>
          <w:sz w:val="24"/>
          <w:szCs w:val="24"/>
        </w:rPr>
        <w:t xml:space="preserve">треба да повећа </w:t>
      </w:r>
      <w:r w:rsidRPr="00162E7E">
        <w:rPr>
          <w:rFonts w:ascii="Times New Roman" w:hAnsi="Times New Roman" w:cs="Times New Roman"/>
          <w:sz w:val="24"/>
          <w:szCs w:val="24"/>
        </w:rPr>
        <w:t xml:space="preserve">број запослених </w:t>
      </w:r>
      <w:r w:rsidR="005E098E" w:rsidRPr="00162E7E">
        <w:rPr>
          <w:rFonts w:ascii="Times New Roman" w:hAnsi="Times New Roman" w:cs="Times New Roman"/>
          <w:sz w:val="24"/>
          <w:szCs w:val="24"/>
        </w:rPr>
        <w:t>у свим областима својих надлежности. Потребе за повећањем су различите; најхитније и најзначајније је повећање броја запослених у сектору вода. Биће потребни да се запосли ново особље, потребно је успоставити више станица за мониторинг, а потребно је и одржавати све станице што захтева опрему, транспортна средства и техничаре. Исто важи и за потребе Националне лабораторије у сектору вода; више лабораторијске опреме и особља.</w:t>
      </w:r>
    </w:p>
    <w:p w:rsidR="005E098E" w:rsidRPr="00162E7E" w:rsidRDefault="005E098E" w:rsidP="00402878">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области контроле квалитета ваздуха, потребна су одређена умерена повећања у броју запослених, углавном ради одржавања и проширења система станица за мониторинг ваздуха. Појављује се изазов усвајања система моделирања квалитета ваздуха за које је потребно предвидети особље и ресурсе.</w:t>
      </w:r>
    </w:p>
    <w:p w:rsidR="005E098E" w:rsidRPr="00162E7E" w:rsidRDefault="005E098E" w:rsidP="00402878">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Одељењу за индикаторе, извештавање и информациони систем потребно је више капацитета, посебно за извештавање на националном и међународном нивоу. Обавезе извештавања су вишеструке и сложене и повећавају се у сложености и бројкама, тако да ће овде бити потребно више особља. Ново особље мора да има искуства у писању извештаја, мора да буде у стању да прати и примењује међународне формате извештавања који се стално ажурирају и мора да буде искусно у комуникацији како би допринели једној од главних функција Агенције </w:t>
      </w:r>
      <w:r w:rsidR="006C2D5F">
        <w:rPr>
          <w:rFonts w:ascii="Times New Roman" w:hAnsi="Times New Roman" w:cs="Times New Roman"/>
          <w:sz w:val="24"/>
          <w:szCs w:val="24"/>
        </w:rPr>
        <w:t>АЗЖС</w:t>
      </w:r>
      <w:r w:rsidRPr="00162E7E">
        <w:rPr>
          <w:rFonts w:ascii="Times New Roman" w:hAnsi="Times New Roman" w:cs="Times New Roman"/>
          <w:sz w:val="24"/>
          <w:szCs w:val="24"/>
        </w:rPr>
        <w:t>: информисање техничке заједнице и јавности о стању животне средине у Србији.</w:t>
      </w:r>
    </w:p>
    <w:p w:rsidR="005E098E" w:rsidRPr="00162E7E" w:rsidRDefault="00CA5DDC" w:rsidP="006C2393">
      <w:pPr>
        <w:pStyle w:val="Heading2"/>
        <w:ind w:left="0"/>
        <w:rPr>
          <w:rFonts w:ascii="Times New Roman" w:hAnsi="Times New Roman"/>
        </w:rPr>
      </w:pPr>
      <w:r w:rsidRPr="00162E7E">
        <w:rPr>
          <w:rFonts w:ascii="Times New Roman" w:hAnsi="Times New Roman"/>
        </w:rPr>
        <w:br w:type="page"/>
      </w:r>
      <w:bookmarkStart w:id="95" w:name="_Toc12271896"/>
      <w:bookmarkStart w:id="96" w:name="_Toc27146919"/>
      <w:r w:rsidR="005E098E" w:rsidRPr="00162E7E">
        <w:rPr>
          <w:rFonts w:ascii="Times New Roman" w:hAnsi="Times New Roman"/>
        </w:rPr>
        <w:t xml:space="preserve">4.13 </w:t>
      </w:r>
      <w:r w:rsidR="00771D37" w:rsidRPr="00162E7E">
        <w:rPr>
          <w:rFonts w:ascii="Times New Roman" w:hAnsi="Times New Roman"/>
        </w:rPr>
        <w:t xml:space="preserve">Процена институционалних неусклађености са прописима ЕУ који се односе на </w:t>
      </w:r>
      <w:r w:rsidR="005E098E" w:rsidRPr="00162E7E">
        <w:rPr>
          <w:rFonts w:ascii="Times New Roman" w:hAnsi="Times New Roman"/>
        </w:rPr>
        <w:t>инспекцијс</w:t>
      </w:r>
      <w:r w:rsidR="00771D37" w:rsidRPr="00162E7E">
        <w:rPr>
          <w:rFonts w:ascii="Times New Roman" w:hAnsi="Times New Roman"/>
        </w:rPr>
        <w:t>ке</w:t>
      </w:r>
      <w:r w:rsidR="005E098E" w:rsidRPr="00162E7E">
        <w:rPr>
          <w:rFonts w:ascii="Times New Roman" w:hAnsi="Times New Roman"/>
        </w:rPr>
        <w:t xml:space="preserve"> служб</w:t>
      </w:r>
      <w:r w:rsidR="00771D37" w:rsidRPr="00162E7E">
        <w:rPr>
          <w:rFonts w:ascii="Times New Roman" w:hAnsi="Times New Roman"/>
        </w:rPr>
        <w:t>е</w:t>
      </w:r>
      <w:r w:rsidR="005E098E" w:rsidRPr="00162E7E">
        <w:rPr>
          <w:rFonts w:ascii="Times New Roman" w:hAnsi="Times New Roman"/>
        </w:rPr>
        <w:t xml:space="preserve"> у области животне средине на централном и покрајинском нивоу</w:t>
      </w:r>
      <w:bookmarkEnd w:id="95"/>
      <w:bookmarkEnd w:id="96"/>
    </w:p>
    <w:p w:rsidR="00CA5DDC" w:rsidRPr="00162E7E" w:rsidRDefault="00CA5DDC" w:rsidP="005E098E">
      <w:pPr>
        <w:pStyle w:val="Normal1"/>
        <w:spacing w:before="120" w:after="120" w:line="240" w:lineRule="auto"/>
        <w:jc w:val="both"/>
        <w:rPr>
          <w:rFonts w:ascii="Times New Roman" w:hAnsi="Times New Roman" w:cs="Times New Roman"/>
          <w:sz w:val="24"/>
          <w:szCs w:val="24"/>
        </w:rPr>
      </w:pP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Инспекцијски надзор укључује задатке које обавља државна управа, односно органи државне управе, аутономне покрајине и јединица локалне самоуправе.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Правне надлежности инспекције у области заштите животне средине одређена су прописима који регулишу ово питање у областима као што су управљање отпадом, заштита ваздуха, природа, вода, рибљи ресурси, други природни ресурси, заштита од буке у животној средини, хемикалије и биоцидни производи, итд. Надлежност инспекције у области животне средине обухвата и хоризонтално законодавство и законодавство о контроли индустријског загађења.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Према законима из области заштите животне средине, послове инспекцијског надзора врше и аутономна покрајина и јединице локалне самоуправе.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Због обима и сложености закона и подзаконских аката у области заштите животне средине, Сектор за инспекцију заштите животне средине је успоставио јединствен приступ инспекцијским надлежностима.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Сектор МЗЖС за надзор и предострожност у заштити животне средине</w:t>
      </w:r>
      <w:r w:rsidRPr="00162E7E">
        <w:rPr>
          <w:rFonts w:ascii="Times New Roman" w:hAnsi="Times New Roman" w:cs="Times New Roman"/>
          <w:sz w:val="24"/>
          <w:szCs w:val="24"/>
        </w:rPr>
        <w:t xml:space="preserve"> је организована кроз </w:t>
      </w:r>
      <w:r w:rsidR="00C55506" w:rsidRPr="00162E7E">
        <w:rPr>
          <w:rFonts w:ascii="Times New Roman" w:hAnsi="Times New Roman" w:cs="Times New Roman"/>
          <w:sz w:val="24"/>
          <w:szCs w:val="24"/>
        </w:rPr>
        <w:t xml:space="preserve">шест </w:t>
      </w:r>
      <w:r w:rsidRPr="00162E7E">
        <w:rPr>
          <w:rFonts w:ascii="Times New Roman" w:hAnsi="Times New Roman" w:cs="Times New Roman"/>
          <w:sz w:val="24"/>
          <w:szCs w:val="24"/>
        </w:rPr>
        <w:t>јединица / одељења:</w:t>
      </w:r>
    </w:p>
    <w:p w:rsidR="005E098E" w:rsidRPr="00162E7E" w:rsidRDefault="005E098E" w:rsidP="00567DEF">
      <w:pPr>
        <w:pStyle w:val="Normal1"/>
        <w:numPr>
          <w:ilvl w:val="0"/>
          <w:numId w:val="58"/>
        </w:numPr>
        <w:pBdr>
          <w:top w:val="nil"/>
          <w:left w:val="nil"/>
          <w:bottom w:val="nil"/>
          <w:right w:val="nil"/>
          <w:between w:val="nil"/>
        </w:pBdr>
        <w:spacing w:before="120" w:after="120" w:line="240" w:lineRule="auto"/>
        <w:ind w:left="426"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Одељење за административне и правне послове, процену ризика и образовање</w:t>
      </w:r>
      <w:r w:rsidR="006C2D5F">
        <w:rPr>
          <w:rFonts w:ascii="Times New Roman" w:hAnsi="Times New Roman" w:cs="Times New Roman"/>
          <w:sz w:val="24"/>
          <w:szCs w:val="24"/>
        </w:rPr>
        <w:t>;</w:t>
      </w:r>
    </w:p>
    <w:p w:rsidR="005E098E" w:rsidRPr="00162E7E" w:rsidRDefault="005E098E" w:rsidP="00567DEF">
      <w:pPr>
        <w:pStyle w:val="Normal1"/>
        <w:numPr>
          <w:ilvl w:val="0"/>
          <w:numId w:val="58"/>
        </w:numPr>
        <w:pBdr>
          <w:top w:val="nil"/>
          <w:left w:val="nil"/>
          <w:bottom w:val="nil"/>
          <w:right w:val="nil"/>
          <w:between w:val="nil"/>
        </w:pBdr>
        <w:spacing w:before="120" w:after="120" w:line="240" w:lineRule="auto"/>
        <w:ind w:left="426"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Одељење за индустрију</w:t>
      </w:r>
      <w:r w:rsidR="006C2D5F">
        <w:rPr>
          <w:rFonts w:ascii="Times New Roman" w:hAnsi="Times New Roman" w:cs="Times New Roman"/>
          <w:sz w:val="24"/>
          <w:szCs w:val="24"/>
        </w:rPr>
        <w:t>;</w:t>
      </w:r>
    </w:p>
    <w:p w:rsidR="005E098E" w:rsidRPr="00162E7E" w:rsidRDefault="005E098E" w:rsidP="00567DEF">
      <w:pPr>
        <w:pStyle w:val="Normal1"/>
        <w:numPr>
          <w:ilvl w:val="0"/>
          <w:numId w:val="58"/>
        </w:numPr>
        <w:pBdr>
          <w:top w:val="nil"/>
          <w:left w:val="nil"/>
          <w:bottom w:val="nil"/>
          <w:right w:val="nil"/>
          <w:between w:val="nil"/>
        </w:pBdr>
        <w:spacing w:before="120" w:after="120" w:line="240" w:lineRule="auto"/>
        <w:ind w:left="426"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Одељење за удесе и хемикалије</w:t>
      </w:r>
      <w:r w:rsidR="006C2D5F">
        <w:rPr>
          <w:rFonts w:ascii="Times New Roman" w:hAnsi="Times New Roman" w:cs="Times New Roman"/>
          <w:sz w:val="24"/>
          <w:szCs w:val="24"/>
        </w:rPr>
        <w:t>;</w:t>
      </w:r>
    </w:p>
    <w:p w:rsidR="005E098E" w:rsidRPr="00162E7E" w:rsidRDefault="005E098E" w:rsidP="00567DEF">
      <w:pPr>
        <w:pStyle w:val="Normal1"/>
        <w:numPr>
          <w:ilvl w:val="0"/>
          <w:numId w:val="58"/>
        </w:numPr>
        <w:pBdr>
          <w:top w:val="nil"/>
          <w:left w:val="nil"/>
          <w:bottom w:val="nil"/>
          <w:right w:val="nil"/>
          <w:between w:val="nil"/>
        </w:pBdr>
        <w:spacing w:before="120" w:after="120" w:line="240" w:lineRule="auto"/>
        <w:ind w:left="426"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Одељење за отпад</w:t>
      </w:r>
    </w:p>
    <w:p w:rsidR="005E098E" w:rsidRPr="00162E7E" w:rsidRDefault="005E098E" w:rsidP="00567DEF">
      <w:pPr>
        <w:pStyle w:val="Normal1"/>
        <w:numPr>
          <w:ilvl w:val="0"/>
          <w:numId w:val="58"/>
        </w:numPr>
        <w:pBdr>
          <w:top w:val="nil"/>
          <w:left w:val="nil"/>
          <w:bottom w:val="nil"/>
          <w:right w:val="nil"/>
          <w:between w:val="nil"/>
        </w:pBdr>
        <w:spacing w:before="120" w:after="120" w:line="240" w:lineRule="auto"/>
        <w:ind w:left="426"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Одељење за поверене послове и образовање</w:t>
      </w:r>
      <w:r w:rsidR="006C2D5F">
        <w:rPr>
          <w:rFonts w:ascii="Times New Roman" w:hAnsi="Times New Roman" w:cs="Times New Roman"/>
          <w:sz w:val="24"/>
          <w:szCs w:val="24"/>
        </w:rPr>
        <w:t>;</w:t>
      </w:r>
    </w:p>
    <w:p w:rsidR="005E098E" w:rsidRPr="00162E7E" w:rsidRDefault="005E098E" w:rsidP="00567DEF">
      <w:pPr>
        <w:pStyle w:val="Normal1"/>
        <w:numPr>
          <w:ilvl w:val="0"/>
          <w:numId w:val="58"/>
        </w:numPr>
        <w:pBdr>
          <w:top w:val="nil"/>
          <w:left w:val="nil"/>
          <w:bottom w:val="nil"/>
          <w:right w:val="nil"/>
          <w:between w:val="nil"/>
        </w:pBdr>
        <w:spacing w:before="120" w:after="120" w:line="240" w:lineRule="auto"/>
        <w:ind w:left="426"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Одељење за заштиту биодиверзитета</w:t>
      </w:r>
      <w:r w:rsidR="006C2D5F">
        <w:rPr>
          <w:rFonts w:ascii="Times New Roman" w:hAnsi="Times New Roman" w:cs="Times New Roman"/>
          <w:sz w:val="24"/>
          <w:szCs w:val="24"/>
        </w:rPr>
        <w:t>.</w:t>
      </w:r>
    </w:p>
    <w:p w:rsidR="00510E76" w:rsidRPr="00162E7E" w:rsidRDefault="00510E76" w:rsidP="00567DEF">
      <w:pPr>
        <w:pStyle w:val="Normal1"/>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w:t>
      </w:r>
      <w:r w:rsidRPr="00162E7E">
        <w:rPr>
          <w:rFonts w:ascii="Times New Roman" w:hAnsi="Times New Roman" w:cs="Times New Roman"/>
          <w:b/>
          <w:sz w:val="24"/>
          <w:szCs w:val="24"/>
        </w:rPr>
        <w:t>Одељењу за административне и правне послове, процену ризика и образовање</w:t>
      </w:r>
      <w:r w:rsidRPr="00162E7E">
        <w:rPr>
          <w:rFonts w:ascii="Times New Roman" w:hAnsi="Times New Roman" w:cs="Times New Roman"/>
          <w:sz w:val="24"/>
          <w:szCs w:val="24"/>
        </w:rPr>
        <w:t xml:space="preserve"> , обављају се следеће активности: учешће у изради прописа и других аката из области заштите животне средине; пружање правне помоћи инспекторима у њиховом редовном раду и  поступцима покренутим пред правосудним органима; анализа и управљање ризицима у припреми и планирању инспекцијских контрола у складу са Законом о инспекцијском надзору; развој методологије, сопствене базе података и алата у циљу процене ризика и система који омогућавају транспарентност инспекцијског рада. Ово одељење има три организационе јединице: Одељење за административно-правне послове, Групу за процену ризика и Групу за образовање. Правилником о унутрашњој систематизацији предвиђено је 12 радних места, укључујући и руководиоца Одељења (5 у оквиру Одељења за административно-правне послове, 3 у оквиру Групе за процену ризика и 3 у оквиру Групе за образовање.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Одељење за индустрију са две саставне јединице: Одсек за интегрисано загађење и Одсек за заштиту животне средине од загађивања </w:t>
      </w:r>
      <w:r w:rsidRPr="00162E7E">
        <w:rPr>
          <w:rFonts w:ascii="Times New Roman" w:hAnsi="Times New Roman" w:cs="Times New Roman"/>
          <w:sz w:val="24"/>
          <w:szCs w:val="24"/>
        </w:rPr>
        <w:t xml:space="preserve">обавља послове који се односе на надзор над планирањем и изградњом објеката који могу значајно да утичу на животну средину, као и надзор над процедурама и студијама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постројења за ИСКЗЖС, поред осталих задатака (везаних за загађење отпадом, отпадне воде, загађење ваздуха, загађење буком изазвано индустријским активностима). </w:t>
      </w:r>
      <w:r w:rsidRPr="00162E7E">
        <w:rPr>
          <w:rFonts w:ascii="Times New Roman" w:hAnsi="Times New Roman" w:cs="Times New Roman"/>
          <w:b/>
          <w:sz w:val="24"/>
          <w:szCs w:val="24"/>
        </w:rPr>
        <w:t>Правилник о унутрашњој систематизацији предвиђа 21 радно место (6 у оквиру Одсека за интегрисано загађење, укључујући и руководиоца Одсека, 14 у оквиру Одсека за заштиту животне средине од загађивања укључујући и руководиоца Одсека + 1 Руководилац Одељења).</w:t>
      </w:r>
      <w:r w:rsidRPr="00162E7E">
        <w:rPr>
          <w:rFonts w:ascii="Times New Roman" w:hAnsi="Times New Roman" w:cs="Times New Roman"/>
          <w:sz w:val="24"/>
          <w:szCs w:val="24"/>
        </w:rPr>
        <w:t xml:space="preserve"> Унапређење капацитета ове организационе јединице треба разматрати у корелацији са проценом потреба за капацитетом сектора за </w:t>
      </w:r>
      <w:r w:rsidR="000E3C5E" w:rsidRPr="00162E7E">
        <w:rPr>
          <w:rFonts w:ascii="Times New Roman" w:hAnsi="Times New Roman" w:cs="Times New Roman"/>
          <w:sz w:val="24"/>
          <w:szCs w:val="24"/>
        </w:rPr>
        <w:t>IPC</w:t>
      </w:r>
      <w:r w:rsidRPr="00162E7E">
        <w:rPr>
          <w:rFonts w:ascii="Times New Roman" w:hAnsi="Times New Roman" w:cs="Times New Roman"/>
          <w:sz w:val="24"/>
          <w:szCs w:val="24"/>
        </w:rPr>
        <w:t xml:space="preserve">.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Одељење за удесе и хемикалије у свом саставу има две организационе јединице: Одсек за удесе и Одсек за хемикалије. Одсек за удесе </w:t>
      </w:r>
      <w:r w:rsidRPr="00162E7E">
        <w:rPr>
          <w:rFonts w:ascii="Times New Roman" w:hAnsi="Times New Roman" w:cs="Times New Roman"/>
          <w:sz w:val="24"/>
          <w:szCs w:val="24"/>
        </w:rPr>
        <w:t xml:space="preserve">је одговоран за контролу и надзор свих SEVESO постројења у Републици Србији. Инспектори у оквиру ове јединице су географски одвојени и обављају врше мониторинг SEVESO постројења. Ова јединица има укупно 12 предвиђених радних места, са сличним обимом рада. У погледу јачања капацитета, континуирана изградња капацитета би требало да постане пракса. </w:t>
      </w:r>
      <w:r w:rsidRPr="00162E7E">
        <w:rPr>
          <w:rFonts w:ascii="Times New Roman" w:hAnsi="Times New Roman" w:cs="Times New Roman"/>
          <w:b/>
          <w:sz w:val="24"/>
          <w:szCs w:val="24"/>
        </w:rPr>
        <w:t>Одсек за хемикалије</w:t>
      </w:r>
      <w:r w:rsidRPr="00162E7E">
        <w:rPr>
          <w:rFonts w:ascii="Times New Roman" w:hAnsi="Times New Roman" w:cs="Times New Roman"/>
          <w:sz w:val="24"/>
          <w:szCs w:val="24"/>
        </w:rPr>
        <w:t>, у оквиру Одељења за удесе и хемикалије (Сектор за предострожност и надзор) задужен је за надзор над целокупним законодавством о хемикалијама. Ова јединица има 5 предвиђених радних места, укључујући руководиоца Одсека. Од тог броја, 2 радна места покривају и уредбе о  хемикалијама и биоцидним производима.</w:t>
      </w:r>
    </w:p>
    <w:p w:rsidR="00510E76"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Надзор над применом релевантног националног и ЕУ законодавства у управљању отпадом обавља </w:t>
      </w:r>
      <w:r w:rsidRPr="00162E7E">
        <w:rPr>
          <w:rFonts w:ascii="Times New Roman" w:hAnsi="Times New Roman" w:cs="Times New Roman"/>
          <w:b/>
          <w:sz w:val="24"/>
          <w:szCs w:val="24"/>
        </w:rPr>
        <w:t xml:space="preserve">Одељење за отпад у оквиру Сектора за предострожност и надзор. </w:t>
      </w:r>
      <w:r w:rsidRPr="00162E7E">
        <w:rPr>
          <w:rFonts w:ascii="Times New Roman" w:hAnsi="Times New Roman" w:cs="Times New Roman"/>
          <w:sz w:val="24"/>
          <w:szCs w:val="24"/>
        </w:rPr>
        <w:t xml:space="preserve">Ова јединица врши контроле у области надзора са циљем утврђивања испуњености услова за доделу средстава; инспекцијски надзор у циљу утврђивања спровођења услова за заштиту животне средине у вези са прекограничним кретањем отпада; инспекцијски надзор над депонијама за које је издата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за управљање отпадом; инспекцијски надзор над пословима који су поверени аутономној покрајини и јединицама локалне самоуправе; развој јединствене базе података оператера који рукују опасним отпадом, посебним токовима отпада, амбалажом и амбалажним отпадом, са системом праћења нивоа усклађености са важећим законским прописима у управљању отпадом; инспекцијски надзор над спровођењем мера за санацију, затварање и рекултивацију депонија и друге послове из ове области. Правилник о унутрашњој систематизацији предвиђа 12 радних места у оквиру ове организационе јединице.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 обзиром на велики број закона и подзаконских аката у области заштите животне средине чији је инспекцијски надзор поверен инспекцији АП Војводине и јединицама локалне самоуправе (осим заштите од хемијских удеса на SEVESO постројењима и заштите од јонизујућег зрачења), </w:t>
      </w:r>
      <w:r w:rsidRPr="00162E7E">
        <w:rPr>
          <w:rFonts w:ascii="Times New Roman" w:hAnsi="Times New Roman" w:cs="Times New Roman"/>
          <w:b/>
          <w:sz w:val="24"/>
          <w:szCs w:val="24"/>
        </w:rPr>
        <w:t xml:space="preserve">Сектор за предострожност и надзор </w:t>
      </w:r>
      <w:r w:rsidRPr="00162E7E">
        <w:rPr>
          <w:rFonts w:ascii="Times New Roman" w:hAnsi="Times New Roman" w:cs="Times New Roman"/>
          <w:sz w:val="24"/>
          <w:szCs w:val="24"/>
        </w:rPr>
        <w:t xml:space="preserve">је у оквиру својих активности усмерен на координацију задатака инспектора за заштиту животне средине јединица локалне самоуправе. </w:t>
      </w:r>
      <w:r w:rsidRPr="00162E7E">
        <w:rPr>
          <w:rFonts w:ascii="Times New Roman" w:hAnsi="Times New Roman" w:cs="Times New Roman"/>
          <w:b/>
          <w:sz w:val="24"/>
          <w:szCs w:val="24"/>
        </w:rPr>
        <w:t xml:space="preserve">Активности </w:t>
      </w:r>
      <w:r w:rsidR="006C2D5F">
        <w:rPr>
          <w:rFonts w:ascii="Times New Roman" w:hAnsi="Times New Roman" w:cs="Times New Roman"/>
          <w:b/>
          <w:sz w:val="24"/>
          <w:szCs w:val="24"/>
        </w:rPr>
        <w:t>и</w:t>
      </w:r>
      <w:r w:rsidRPr="00162E7E">
        <w:rPr>
          <w:rFonts w:ascii="Times New Roman" w:hAnsi="Times New Roman" w:cs="Times New Roman"/>
          <w:b/>
          <w:sz w:val="24"/>
          <w:szCs w:val="24"/>
        </w:rPr>
        <w:t xml:space="preserve">нспекције за заштиту животне средине обавља укупно 213 локалних инспектора и 15 покрајинских инспектора заштите животне средине. </w:t>
      </w:r>
      <w:r w:rsidRPr="00162E7E">
        <w:rPr>
          <w:rFonts w:ascii="Times New Roman" w:hAnsi="Times New Roman" w:cs="Times New Roman"/>
          <w:sz w:val="24"/>
          <w:szCs w:val="24"/>
        </w:rPr>
        <w:t xml:space="preserve">На свим нивоима постоји интензивна координација инспекција заштите животне средине, а успостављено је и </w:t>
      </w:r>
      <w:r w:rsidRPr="00162E7E">
        <w:rPr>
          <w:rFonts w:ascii="Times New Roman" w:hAnsi="Times New Roman" w:cs="Times New Roman"/>
          <w:b/>
          <w:sz w:val="24"/>
          <w:szCs w:val="24"/>
        </w:rPr>
        <w:t xml:space="preserve">Одељење за поверене послове и образовање </w:t>
      </w:r>
      <w:r w:rsidRPr="00162E7E">
        <w:rPr>
          <w:rFonts w:ascii="Times New Roman" w:hAnsi="Times New Roman" w:cs="Times New Roman"/>
          <w:sz w:val="24"/>
          <w:szCs w:val="24"/>
        </w:rPr>
        <w:t>у Сектору у којем су задаци који се односе на координацију послова инспекцијског надзора из делокруга републичке инспекције поверени аутономној покрајини и јединицама локалне самоуправе; усклађују се планови за инспекцијски надзор и рад инспекција у надзору поверених послова; састављају се процедуре, упутстава и методолошки материјал за рад инспекције са циљем да се обједини инспекцијски рад субјеката надзора.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Одељење за поверене послове и образовање</w:t>
      </w:r>
      <w:r w:rsidRPr="00162E7E">
        <w:rPr>
          <w:rFonts w:ascii="Times New Roman" w:hAnsi="Times New Roman" w:cs="Times New Roman"/>
          <w:sz w:val="24"/>
          <w:szCs w:val="24"/>
        </w:rPr>
        <w:t xml:space="preserve"> обавља послове који се односе на надзор над пословима који су делегирани АП Војводини и ЈЛС у области заштите животне средине. Ово одељење има 10 запослених, укључујући руководиоца одељења (предвиђеног Правилником о унутрашњој систематизацији), са слично дефинисаним обимом рада. </w:t>
      </w:r>
      <w:r w:rsidRPr="00162E7E">
        <w:rPr>
          <w:rFonts w:ascii="Times New Roman" w:hAnsi="Times New Roman" w:cs="Times New Roman"/>
          <w:b/>
          <w:sz w:val="24"/>
          <w:szCs w:val="24"/>
        </w:rPr>
        <w:t xml:space="preserve">Група за земљиште </w:t>
      </w:r>
      <w:r w:rsidRPr="00162E7E">
        <w:rPr>
          <w:rFonts w:ascii="Times New Roman" w:hAnsi="Times New Roman" w:cs="Times New Roman"/>
          <w:sz w:val="24"/>
          <w:szCs w:val="24"/>
        </w:rPr>
        <w:t>је у оквиру овог одељења. Група има 4 запослена предвиђена Правилником о унутрашњој систематизацији. Кључне активности инспектора из ове групе су: контрола да ли извођење одређених активности или радњи може да изазове загађење земљишта; контрола да ли отпадне воде испуштају загађујуће, штетне и опасне материје у или на земљиште; контрола да ли се санација, ремедијација и рекултивација загађеног земљишта врше у складу са релевантним пројектима; контрола да ли је праћење земљишта од стране загађивача у складу са законом.</w:t>
      </w:r>
    </w:p>
    <w:p w:rsidR="00510E76"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Одељење за заштиту биодиверзитета</w:t>
      </w:r>
      <w:r w:rsidRPr="00162E7E">
        <w:rPr>
          <w:rFonts w:ascii="Times New Roman" w:hAnsi="Times New Roman" w:cs="Times New Roman"/>
          <w:sz w:val="24"/>
          <w:szCs w:val="24"/>
        </w:rPr>
        <w:t xml:space="preserve"> има две организационе јединице: </w:t>
      </w:r>
      <w:r w:rsidRPr="00162E7E">
        <w:rPr>
          <w:rFonts w:ascii="Times New Roman" w:hAnsi="Times New Roman" w:cs="Times New Roman"/>
          <w:b/>
          <w:sz w:val="24"/>
          <w:szCs w:val="24"/>
        </w:rPr>
        <w:t>Одсек за природу</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Одсек за рибарство</w:t>
      </w:r>
      <w:r w:rsidRPr="00162E7E">
        <w:rPr>
          <w:rFonts w:ascii="Times New Roman" w:hAnsi="Times New Roman" w:cs="Times New Roman"/>
          <w:sz w:val="24"/>
          <w:szCs w:val="24"/>
        </w:rPr>
        <w:t xml:space="preserve">. Инспектори из Одсека за природу врше контролу спровођења услова и мера заштите природе и других прописа донесених на основу закона и уредби из области заштите природе. Овај одсек има 10 запослених, укључујући руководиоца одсека (предвиђеног Правилником о унутрашњој систематизацији), са слично дефинисаним обимом рада.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Рад Инспектората за заштиту животне средине у Министарству ЗЖС допуњавају инспекцијске службе у другим министарствима, као што су инспекцијске службе МПШВ /РДВ, Шумарска и ловачка инспекцијска служба, Ветеринарска инспекцијска служба и Санитарна инспекцијска служба. Ове инспекцијске службе су директно релевантне за контролу имплементације прописа ЕУ у области животне средине. Од посебног значаја за контролу имплементације прописа ЕУ у области животне средине су и општа контрола и полицијске службе као што су </w:t>
      </w:r>
      <w:r w:rsidR="00E87AA7">
        <w:rPr>
          <w:rFonts w:ascii="Times New Roman" w:hAnsi="Times New Roman" w:cs="Times New Roman"/>
          <w:sz w:val="24"/>
          <w:szCs w:val="24"/>
        </w:rPr>
        <w:t xml:space="preserve">Управа граничне полиције и </w:t>
      </w:r>
      <w:r w:rsidRPr="00162E7E">
        <w:rPr>
          <w:rFonts w:ascii="Times New Roman" w:hAnsi="Times New Roman" w:cs="Times New Roman"/>
          <w:sz w:val="24"/>
          <w:szCs w:val="24"/>
        </w:rPr>
        <w:t>полиција</w:t>
      </w:r>
      <w:r w:rsidR="00E87AA7">
        <w:rPr>
          <w:rFonts w:ascii="Times New Roman" w:hAnsi="Times New Roman" w:cs="Times New Roman"/>
          <w:sz w:val="24"/>
          <w:szCs w:val="24"/>
        </w:rPr>
        <w:t xml:space="preserve"> опште надлежности</w:t>
      </w:r>
      <w:r w:rsidRPr="00162E7E">
        <w:rPr>
          <w:rFonts w:ascii="Times New Roman" w:hAnsi="Times New Roman" w:cs="Times New Roman"/>
          <w:sz w:val="24"/>
          <w:szCs w:val="24"/>
        </w:rPr>
        <w:t>. Капацитети ових последњих надзорних институција се овде не оцењују.</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Процена обухвата инспекцијске службе на централном нивоу. Инспекцијске службе на локалном нивоу процењују се у посебној процени институционалних недостатака за ЈЛС.</w:t>
      </w:r>
    </w:p>
    <w:p w:rsidR="00781142" w:rsidRPr="00162E7E" w:rsidRDefault="00781142" w:rsidP="007378DD">
      <w:pPr>
        <w:pStyle w:val="Normal1"/>
        <w:spacing w:before="120" w:after="120" w:line="240" w:lineRule="auto"/>
        <w:jc w:val="both"/>
        <w:rPr>
          <w:rFonts w:ascii="Times New Roman" w:hAnsi="Times New Roman" w:cs="Times New Roman"/>
          <w:sz w:val="24"/>
          <w:szCs w:val="24"/>
        </w:rPr>
      </w:pPr>
    </w:p>
    <w:p w:rsidR="00891FA9" w:rsidRPr="00103747" w:rsidRDefault="00103747" w:rsidP="00103747">
      <w:pPr>
        <w:pStyle w:val="Caption"/>
      </w:pPr>
      <w:bookmarkStart w:id="97" w:name="_Toc12369401"/>
      <w:bookmarkStart w:id="98" w:name="_Toc30346465"/>
      <w:r>
        <w:t xml:space="preserve">Табела </w:t>
      </w:r>
      <w:r w:rsidR="008646D0">
        <w:fldChar w:fldCharType="begin"/>
      </w:r>
      <w:r>
        <w:instrText xml:space="preserve"> SEQ Табела \* ARABIC </w:instrText>
      </w:r>
      <w:r w:rsidR="008646D0">
        <w:fldChar w:fldCharType="separate"/>
      </w:r>
      <w:r>
        <w:rPr>
          <w:noProof/>
        </w:rPr>
        <w:t>20</w:t>
      </w:r>
      <w:r w:rsidR="008646D0">
        <w:fldChar w:fldCharType="end"/>
      </w:r>
      <w:r w:rsidR="006C2D5F">
        <w:t>.</w:t>
      </w:r>
      <w:r w:rsidR="005E098E" w:rsidRPr="00162E7E">
        <w:rPr>
          <w:b w:val="0"/>
        </w:rPr>
        <w:t xml:space="preserve"> </w:t>
      </w:r>
      <w:r w:rsidR="005E098E" w:rsidRPr="00162E7E">
        <w:t>Преглед</w:t>
      </w:r>
      <w:r w:rsidR="002304A5" w:rsidRPr="00162E7E">
        <w:t xml:space="preserve"> </w:t>
      </w:r>
      <w:r w:rsidR="005E098E" w:rsidRPr="00162E7E">
        <w:t>процене потреба за  инспекцијске службе у на централном и покрајинском нивоу</w:t>
      </w:r>
      <w:bookmarkEnd w:id="97"/>
      <w:bookmarkEnd w:id="98"/>
    </w:p>
    <w:tbl>
      <w:tblPr>
        <w:tblW w:w="9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884"/>
        <w:gridCol w:w="1621"/>
        <w:gridCol w:w="1695"/>
        <w:gridCol w:w="36"/>
        <w:gridCol w:w="1779"/>
        <w:gridCol w:w="8"/>
        <w:gridCol w:w="2062"/>
      </w:tblGrid>
      <w:tr w:rsidR="00891FA9" w:rsidRPr="00162E7E" w:rsidTr="00334ABD">
        <w:trPr>
          <w:trHeight w:val="930"/>
        </w:trPr>
        <w:tc>
          <w:tcPr>
            <w:tcW w:w="1884" w:type="dxa"/>
            <w:shd w:val="clear" w:color="auto" w:fill="auto"/>
          </w:tcPr>
          <w:p w:rsidR="00891FA9" w:rsidRPr="00162E7E" w:rsidRDefault="00891FA9" w:rsidP="00891FA9">
            <w:pP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Институција </w:t>
            </w:r>
          </w:p>
        </w:tc>
        <w:tc>
          <w:tcPr>
            <w:tcW w:w="1621" w:type="dxa"/>
            <w:shd w:val="clear" w:color="auto" w:fill="auto"/>
          </w:tcPr>
          <w:p w:rsidR="00891FA9" w:rsidRPr="00162E7E" w:rsidRDefault="00891FA9" w:rsidP="00891FA9">
            <w:pP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Релевантне директиве</w:t>
            </w:r>
          </w:p>
        </w:tc>
        <w:tc>
          <w:tcPr>
            <w:tcW w:w="1731" w:type="dxa"/>
            <w:gridSpan w:val="2"/>
            <w:shd w:val="clear" w:color="auto" w:fill="auto"/>
          </w:tcPr>
          <w:p w:rsidR="00891FA9" w:rsidRPr="00162E7E" w:rsidRDefault="00891FA9" w:rsidP="00891FA9">
            <w:pP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Тренутни капацитети </w:t>
            </w:r>
          </w:p>
        </w:tc>
        <w:tc>
          <w:tcPr>
            <w:tcW w:w="1779" w:type="dxa"/>
            <w:shd w:val="clear" w:color="auto" w:fill="auto"/>
          </w:tcPr>
          <w:p w:rsidR="00891FA9" w:rsidRPr="00162E7E" w:rsidRDefault="00891FA9" w:rsidP="00891FA9">
            <w:pP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Препоручено побољшање капацитета  </w:t>
            </w:r>
          </w:p>
        </w:tc>
        <w:tc>
          <w:tcPr>
            <w:tcW w:w="2070" w:type="dxa"/>
            <w:gridSpan w:val="2"/>
            <w:shd w:val="clear" w:color="auto" w:fill="auto"/>
          </w:tcPr>
          <w:p w:rsidR="00891FA9" w:rsidRPr="00162E7E" w:rsidRDefault="00891FA9" w:rsidP="00891FA9">
            <w:pP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Остале мере</w:t>
            </w:r>
          </w:p>
        </w:tc>
      </w:tr>
      <w:tr w:rsidR="00891FA9" w:rsidRPr="00162E7E" w:rsidTr="00334ABD">
        <w:trPr>
          <w:trHeight w:val="420"/>
        </w:trPr>
        <w:tc>
          <w:tcPr>
            <w:tcW w:w="9085" w:type="dxa"/>
            <w:gridSpan w:val="7"/>
            <w:shd w:val="clear" w:color="auto" w:fill="auto"/>
            <w:vAlign w:val="center"/>
          </w:tcPr>
          <w:p w:rsidR="00891FA9" w:rsidRPr="00162E7E" w:rsidRDefault="00891FA9" w:rsidP="00AC0286">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Министарство заштите животне средине: Укупно + 28</w:t>
            </w:r>
          </w:p>
        </w:tc>
      </w:tr>
      <w:tr w:rsidR="005E098E" w:rsidRPr="00162E7E" w:rsidTr="00456064">
        <w:tc>
          <w:tcPr>
            <w:tcW w:w="1884" w:type="dxa"/>
          </w:tcPr>
          <w:p w:rsidR="005E098E" w:rsidRPr="00162E7E" w:rsidRDefault="005E098E" w:rsidP="000E4E6C">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административно-правне послове, процену ризика и образовање (12), Група за процену ризика (3) / Група за образовање (3)</w:t>
            </w:r>
          </w:p>
        </w:tc>
        <w:tc>
          <w:tcPr>
            <w:tcW w:w="1621" w:type="dxa"/>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Сви прописи ЕУ у области животне средине/  сви аспекти правно-административних послова, процене ризика образовања и комуникације</w:t>
            </w:r>
          </w:p>
        </w:tc>
        <w:tc>
          <w:tcPr>
            <w:tcW w:w="1695" w:type="dxa"/>
          </w:tcPr>
          <w:p w:rsidR="005E098E" w:rsidRPr="00162E7E" w:rsidRDefault="005E098E" w:rsidP="00363338">
            <w:pPr>
              <w:pStyle w:val="Normal1"/>
              <w:shd w:val="clear" w:color="auto" w:fill="FFFFFF"/>
              <w:spacing w:after="0" w:line="240" w:lineRule="auto"/>
              <w:jc w:val="both"/>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jc w:val="both"/>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jc w:val="both"/>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w:t>
            </w:r>
          </w:p>
        </w:tc>
        <w:tc>
          <w:tcPr>
            <w:tcW w:w="1823" w:type="dxa"/>
            <w:gridSpan w:val="3"/>
            <w:vAlign w:val="center"/>
          </w:tcPr>
          <w:p w:rsidR="000E4E6C" w:rsidRPr="00162E7E" w:rsidRDefault="00510E76" w:rsidP="000E4E6C">
            <w:pPr>
              <w:rPr>
                <w:rFonts w:ascii="Times New Roman" w:hAnsi="Times New Roman" w:cs="Times New Roman"/>
                <w:sz w:val="24"/>
                <w:szCs w:val="24"/>
              </w:rPr>
            </w:pPr>
            <w:r w:rsidRPr="00162E7E">
              <w:rPr>
                <w:rFonts w:ascii="Times New Roman" w:hAnsi="Times New Roman" w:cs="Times New Roman"/>
                <w:b/>
                <w:sz w:val="24"/>
                <w:szCs w:val="24"/>
              </w:rPr>
              <w:t>+4</w:t>
            </w:r>
            <w:r w:rsidR="005E098E" w:rsidRPr="00162E7E">
              <w:rPr>
                <w:rFonts w:ascii="Times New Roman" w:hAnsi="Times New Roman" w:cs="Times New Roman"/>
                <w:b/>
                <w:sz w:val="24"/>
                <w:szCs w:val="24"/>
              </w:rPr>
              <w:t xml:space="preserve"> радних места –</w:t>
            </w:r>
            <w:r w:rsidR="005E098E" w:rsidRPr="00162E7E">
              <w:rPr>
                <w:rFonts w:ascii="Times New Roman" w:hAnsi="Times New Roman" w:cs="Times New Roman"/>
                <w:sz w:val="24"/>
                <w:szCs w:val="24"/>
              </w:rPr>
              <w:t xml:space="preserve"> попуњавање слободних радних места</w:t>
            </w:r>
            <w:r w:rsidR="000E4E6C" w:rsidRPr="00162E7E">
              <w:rPr>
                <w:rFonts w:ascii="Times New Roman" w:hAnsi="Times New Roman" w:cs="Times New Roman"/>
                <w:sz w:val="24"/>
                <w:szCs w:val="24"/>
              </w:rPr>
              <w:t xml:space="preserve"> инспектора у Групи за процену ризика (2) и Групи за образовање (2)</w:t>
            </w:r>
          </w:p>
          <w:p w:rsidR="000E4E6C" w:rsidRPr="00162E7E" w:rsidRDefault="005E098E" w:rsidP="000E4E6C">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p>
        </w:tc>
        <w:tc>
          <w:tcPr>
            <w:tcW w:w="2062" w:type="dxa"/>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Специјализоване обуке и изградња капацитета</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индустрију (21) / Одсек за интегрисано загађење (6) / Одсек за заштиту животне средине од загађивања (14)</w:t>
            </w:r>
          </w:p>
        </w:tc>
        <w:tc>
          <w:tcPr>
            <w:tcW w:w="1621" w:type="dxa"/>
            <w:shd w:val="clear" w:color="auto" w:fill="FFFFFF"/>
            <w:vAlign w:val="center"/>
          </w:tcPr>
          <w:p w:rsidR="005E098E" w:rsidRPr="00162E7E" w:rsidRDefault="00162D3C"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EIA</w:t>
            </w:r>
            <w:r w:rsidR="005E098E" w:rsidRPr="00162E7E">
              <w:rPr>
                <w:rFonts w:ascii="Times New Roman" w:hAnsi="Times New Roman" w:cs="Times New Roman"/>
                <w:sz w:val="24"/>
                <w:szCs w:val="24"/>
              </w:rPr>
              <w:t xml:space="preserve">, </w:t>
            </w:r>
            <w:r w:rsidR="000E3C5E" w:rsidRPr="00162E7E">
              <w:rPr>
                <w:rFonts w:ascii="Times New Roman" w:hAnsi="Times New Roman" w:cs="Times New Roman"/>
                <w:sz w:val="24"/>
                <w:szCs w:val="24"/>
              </w:rPr>
              <w:t>IED</w:t>
            </w:r>
            <w:r w:rsidR="005E098E" w:rsidRPr="00162E7E">
              <w:rPr>
                <w:rFonts w:ascii="Times New Roman" w:hAnsi="Times New Roman" w:cs="Times New Roman"/>
                <w:sz w:val="24"/>
                <w:szCs w:val="24"/>
              </w:rPr>
              <w:t xml:space="preserve">, Директива о квалитету ваздуха, 4. </w:t>
            </w:r>
            <w:r w:rsidR="00202081" w:rsidRPr="00162E7E">
              <w:rPr>
                <w:rFonts w:ascii="Times New Roman" w:hAnsi="Times New Roman" w:cs="Times New Roman"/>
                <w:sz w:val="24"/>
                <w:szCs w:val="24"/>
              </w:rPr>
              <w:t xml:space="preserve">„ћерка” </w:t>
            </w:r>
            <w:r w:rsidR="005E098E" w:rsidRPr="00162E7E">
              <w:rPr>
                <w:rFonts w:ascii="Times New Roman" w:hAnsi="Times New Roman" w:cs="Times New Roman"/>
                <w:sz w:val="24"/>
                <w:szCs w:val="24"/>
              </w:rPr>
              <w:t xml:space="preserve"> директива, Директива о максималнимнационалним емисијама, бензин са испарљивим органским једињењима, отпад, бука, ДТКОВ / отпадне воде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Ф-гасови, Директива о супстанцама које оштећују озонски омотач</w:t>
            </w:r>
          </w:p>
        </w:tc>
        <w:tc>
          <w:tcPr>
            <w:tcW w:w="1695" w:type="dxa"/>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 xml:space="preserve">16 </w:t>
            </w:r>
          </w:p>
        </w:tc>
        <w:tc>
          <w:tcPr>
            <w:tcW w:w="1823" w:type="dxa"/>
            <w:gridSpan w:val="3"/>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+4</w:t>
            </w:r>
            <w:r w:rsidRPr="00162E7E">
              <w:rPr>
                <w:rFonts w:ascii="Times New Roman" w:hAnsi="Times New Roman" w:cs="Times New Roman"/>
                <w:sz w:val="24"/>
                <w:szCs w:val="24"/>
              </w:rPr>
              <w:t xml:space="preserve"> радна места, попуњавање слободних радних места у Одсеку за заштиту животне средине од загађивања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+1</w:t>
            </w:r>
            <w:r w:rsidRPr="00162E7E">
              <w:rPr>
                <w:rFonts w:ascii="Times New Roman" w:hAnsi="Times New Roman" w:cs="Times New Roman"/>
                <w:sz w:val="24"/>
                <w:szCs w:val="24"/>
              </w:rPr>
              <w:t xml:space="preserve"> радно место, попуњавање радног места у Сектору за интегрисано загађење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Специјализација постојећег особља кроз програме изградње капацитета (најбоље као компоненте у оквиру ТП пројекта чији је циљ јачање имплементацијских капацитета за све органе укључене у мониторинг Директиве о ИЕ.</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удесе и хемикалије (18) / Одсек за удесе (12) / Одсек за хемикалије (5)</w:t>
            </w:r>
          </w:p>
        </w:tc>
        <w:tc>
          <w:tcPr>
            <w:tcW w:w="1621"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SEVESO, Уредба о биоцидним производима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УПП Директива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живи</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Директива о азбесту</w:t>
            </w:r>
          </w:p>
          <w:p w:rsidR="005E098E" w:rsidRPr="00162E7E" w:rsidRDefault="009F4C28"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POP</w:t>
            </w:r>
            <w:r w:rsidR="006C2D5F">
              <w:rPr>
                <w:rFonts w:ascii="Times New Roman" w:hAnsi="Times New Roman" w:cs="Times New Roman"/>
                <w:sz w:val="24"/>
                <w:szCs w:val="24"/>
              </w:rPr>
              <w:t>s</w:t>
            </w:r>
            <w:r w:rsidR="005E098E" w:rsidRPr="00162E7E">
              <w:rPr>
                <w:rFonts w:ascii="Times New Roman" w:hAnsi="Times New Roman" w:cs="Times New Roman"/>
                <w:sz w:val="24"/>
                <w:szCs w:val="24"/>
              </w:rPr>
              <w:t xml:space="preserve">, </w:t>
            </w:r>
            <w:r w:rsidR="005E098E" w:rsidRPr="00162E7E">
              <w:rPr>
                <w:rFonts w:ascii="Times New Roman" w:hAnsi="Times New Roman" w:cs="Times New Roman"/>
                <w:i/>
                <w:sz w:val="24"/>
                <w:szCs w:val="24"/>
              </w:rPr>
              <w:t>REACH</w:t>
            </w:r>
            <w:r w:rsidR="005E098E" w:rsidRPr="00162E7E">
              <w:rPr>
                <w:rFonts w:ascii="Times New Roman" w:hAnsi="Times New Roman" w:cs="Times New Roman"/>
                <w:sz w:val="24"/>
                <w:szCs w:val="24"/>
              </w:rPr>
              <w:t>, КОПМС</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1695" w:type="dxa"/>
            <w:shd w:val="clear" w:color="auto" w:fill="FFFFFF"/>
            <w:vAlign w:val="center"/>
          </w:tcPr>
          <w:p w:rsidR="005E098E" w:rsidRPr="00162E7E" w:rsidRDefault="000E4E6C"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10</w:t>
            </w:r>
            <w:r w:rsidR="005E098E" w:rsidRPr="00162E7E">
              <w:rPr>
                <w:rFonts w:ascii="Times New Roman" w:hAnsi="Times New Roman" w:cs="Times New Roman"/>
                <w:sz w:val="24"/>
                <w:szCs w:val="24"/>
              </w:rPr>
              <w:t xml:space="preserve"> </w:t>
            </w:r>
          </w:p>
        </w:tc>
        <w:tc>
          <w:tcPr>
            <w:tcW w:w="1823" w:type="dxa"/>
            <w:gridSpan w:val="3"/>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w:t>
            </w:r>
            <w:r w:rsidR="000E4E6C" w:rsidRPr="00162E7E">
              <w:rPr>
                <w:rFonts w:ascii="Times New Roman" w:hAnsi="Times New Roman" w:cs="Times New Roman"/>
                <w:sz w:val="24"/>
                <w:szCs w:val="24"/>
              </w:rPr>
              <w:t>6 радних</w:t>
            </w:r>
            <w:r w:rsidRPr="00162E7E">
              <w:rPr>
                <w:rFonts w:ascii="Times New Roman" w:hAnsi="Times New Roman" w:cs="Times New Roman"/>
                <w:sz w:val="24"/>
                <w:szCs w:val="24"/>
              </w:rPr>
              <w:t xml:space="preserve"> места, попуњавање слободних радних места у Одсеку за удесе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w:t>
            </w:r>
            <w:r w:rsidR="000E4E6C" w:rsidRPr="00162E7E">
              <w:rPr>
                <w:rFonts w:ascii="Times New Roman" w:hAnsi="Times New Roman" w:cs="Times New Roman"/>
                <w:sz w:val="24"/>
                <w:szCs w:val="24"/>
              </w:rPr>
              <w:t>2 радна места</w:t>
            </w:r>
            <w:r w:rsidR="00F940AF" w:rsidRPr="00162E7E">
              <w:rPr>
                <w:rFonts w:ascii="Times New Roman" w:hAnsi="Times New Roman" w:cs="Times New Roman"/>
                <w:sz w:val="24"/>
                <w:szCs w:val="24"/>
              </w:rPr>
              <w:t>, попуњавање слободних радних места</w:t>
            </w:r>
            <w:r w:rsidR="000E4E6C"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 </w:t>
            </w:r>
            <w:r w:rsidR="000E4E6C" w:rsidRPr="00162E7E">
              <w:rPr>
                <w:rFonts w:ascii="Times New Roman" w:hAnsi="Times New Roman" w:cs="Times New Roman"/>
                <w:sz w:val="24"/>
                <w:szCs w:val="24"/>
              </w:rPr>
              <w:t>у Одсеку за хеми</w:t>
            </w:r>
            <w:r w:rsidRPr="00162E7E">
              <w:rPr>
                <w:rFonts w:ascii="Times New Roman" w:hAnsi="Times New Roman" w:cs="Times New Roman"/>
                <w:sz w:val="24"/>
                <w:szCs w:val="24"/>
              </w:rPr>
              <w:t>алије</w:t>
            </w:r>
          </w:p>
          <w:p w:rsidR="005E098E" w:rsidRPr="00162E7E" w:rsidRDefault="005E098E" w:rsidP="000E4E6C">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Специјализоване обуке и изградња капацитета</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поверене послове и образовање (15)/ Одсек за поверене послове и образовање (10) / Група за земљиште (4)</w:t>
            </w:r>
          </w:p>
        </w:tc>
        <w:tc>
          <w:tcPr>
            <w:tcW w:w="1621" w:type="dxa"/>
            <w:shd w:val="clear" w:color="auto" w:fill="FFFFFF"/>
            <w:vAlign w:val="center"/>
          </w:tcPr>
          <w:p w:rsidR="005E098E" w:rsidRPr="00162E7E" w:rsidRDefault="00162D3C"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EIA</w:t>
            </w:r>
            <w:r w:rsidR="005E098E" w:rsidRPr="00162E7E">
              <w:rPr>
                <w:rFonts w:ascii="Times New Roman" w:hAnsi="Times New Roman" w:cs="Times New Roman"/>
                <w:sz w:val="24"/>
                <w:szCs w:val="24"/>
              </w:rPr>
              <w:t xml:space="preserve">, </w:t>
            </w:r>
            <w:r w:rsidR="000E3C5E" w:rsidRPr="00162E7E">
              <w:rPr>
                <w:rFonts w:ascii="Times New Roman" w:hAnsi="Times New Roman" w:cs="Times New Roman"/>
                <w:sz w:val="24"/>
                <w:szCs w:val="24"/>
              </w:rPr>
              <w:t>IED</w:t>
            </w:r>
            <w:r w:rsidR="005E098E" w:rsidRPr="00162E7E">
              <w:rPr>
                <w:rFonts w:ascii="Times New Roman" w:hAnsi="Times New Roman" w:cs="Times New Roman"/>
                <w:sz w:val="24"/>
                <w:szCs w:val="24"/>
              </w:rPr>
              <w:t xml:space="preserve"> ,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квалитету ваздуха, 4. </w:t>
            </w:r>
            <w:r w:rsidR="00BF789D" w:rsidRPr="00162E7E">
              <w:rPr>
                <w:rFonts w:ascii="Times New Roman" w:hAnsi="Times New Roman" w:cs="Times New Roman"/>
                <w:sz w:val="24"/>
                <w:szCs w:val="24"/>
              </w:rPr>
              <w:t>„</w:t>
            </w:r>
            <w:r w:rsidRPr="00162E7E">
              <w:rPr>
                <w:rFonts w:ascii="Times New Roman" w:hAnsi="Times New Roman" w:cs="Times New Roman"/>
                <w:sz w:val="24"/>
                <w:szCs w:val="24"/>
              </w:rPr>
              <w:t>ћерка</w:t>
            </w:r>
            <w:r w:rsidR="00BF789D" w:rsidRPr="00162E7E">
              <w:rPr>
                <w:rFonts w:ascii="Times New Roman" w:hAnsi="Times New Roman" w:cs="Times New Roman"/>
                <w:sz w:val="24"/>
                <w:szCs w:val="24"/>
              </w:rPr>
              <w:t>“ директива</w:t>
            </w:r>
            <w:r w:rsidRPr="00162E7E">
              <w:rPr>
                <w:rFonts w:ascii="Times New Roman" w:hAnsi="Times New Roman" w:cs="Times New Roman"/>
                <w:sz w:val="24"/>
                <w:szCs w:val="24"/>
              </w:rPr>
              <w:t>, НПСЕ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бензин са испарљивим органским једињењима, бука, отпад </w:t>
            </w:r>
          </w:p>
        </w:tc>
        <w:tc>
          <w:tcPr>
            <w:tcW w:w="1695" w:type="dxa"/>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w:t>
            </w:r>
            <w:r w:rsidR="00F940AF" w:rsidRPr="00162E7E">
              <w:rPr>
                <w:rFonts w:ascii="Times New Roman" w:hAnsi="Times New Roman" w:cs="Times New Roman"/>
                <w:sz w:val="24"/>
                <w:szCs w:val="24"/>
              </w:rPr>
              <w:t>0</w:t>
            </w:r>
          </w:p>
        </w:tc>
        <w:tc>
          <w:tcPr>
            <w:tcW w:w="1823" w:type="dxa"/>
            <w:gridSpan w:val="3"/>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 попуњавање слободних радних места у Одсеку</w:t>
            </w:r>
            <w:r w:rsidR="00F940AF" w:rsidRPr="00162E7E">
              <w:rPr>
                <w:rFonts w:ascii="Times New Roman" w:hAnsi="Times New Roman" w:cs="Times New Roman"/>
                <w:sz w:val="24"/>
                <w:szCs w:val="24"/>
              </w:rPr>
              <w:t xml:space="preserve"> за делегиране задатке и едукацију</w:t>
            </w:r>
            <w:r w:rsidRPr="00162E7E">
              <w:rPr>
                <w:rFonts w:ascii="Times New Roman" w:hAnsi="Times New Roman" w:cs="Times New Roman"/>
                <w:sz w:val="24"/>
                <w:szCs w:val="24"/>
              </w:rPr>
              <w:t xml:space="preserve">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F940AF" w:rsidP="00F940AF">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 попуњавање слободних радних места у Групи</w:t>
            </w:r>
            <w:r w:rsidR="005E098E" w:rsidRPr="00162E7E">
              <w:rPr>
                <w:rFonts w:ascii="Times New Roman" w:hAnsi="Times New Roman" w:cs="Times New Roman"/>
                <w:sz w:val="24"/>
                <w:szCs w:val="24"/>
              </w:rPr>
              <w:t xml:space="preserve"> за </w:t>
            </w:r>
            <w:r w:rsidRPr="00162E7E">
              <w:rPr>
                <w:rFonts w:ascii="Times New Roman" w:hAnsi="Times New Roman" w:cs="Times New Roman"/>
                <w:sz w:val="24"/>
                <w:szCs w:val="24"/>
              </w:rPr>
              <w:t>земљиште</w:t>
            </w: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Програми за изградњу капацитета (најбоље као компоненте у оквиру пројекта техничке помоћи)</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отпад (12)</w:t>
            </w:r>
          </w:p>
        </w:tc>
        <w:tc>
          <w:tcPr>
            <w:tcW w:w="1621"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Оквирна директива о отпаду</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оамбалажи и амбалажном отпаду, Директива о лифтовима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пошиљкама отпада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отпадним возилима , RoHS Директива,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rPr>
              <w:t xml:space="preserve">, ДОБА, </w:t>
            </w:r>
            <w:r w:rsidR="006C2D5F">
              <w:rPr>
                <w:rFonts w:ascii="Times New Roman" w:hAnsi="Times New Roman" w:cs="Times New Roman"/>
                <w:sz w:val="24"/>
                <w:szCs w:val="24"/>
              </w:rPr>
              <w:t>PCB</w:t>
            </w:r>
            <w:r w:rsidRPr="00162E7E">
              <w:rPr>
                <w:rFonts w:ascii="Times New Roman" w:hAnsi="Times New Roman" w:cs="Times New Roman"/>
                <w:sz w:val="24"/>
                <w:szCs w:val="24"/>
              </w:rPr>
              <w:t xml:space="preserve">, Уредба о живи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азбесту</w:t>
            </w:r>
          </w:p>
          <w:p w:rsidR="005E098E" w:rsidRPr="00162E7E" w:rsidRDefault="009F4C28" w:rsidP="006C2D5F">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POP</w:t>
            </w:r>
            <w:r w:rsidR="006C2D5F">
              <w:rPr>
                <w:rFonts w:ascii="Times New Roman" w:hAnsi="Times New Roman" w:cs="Times New Roman"/>
                <w:sz w:val="24"/>
                <w:szCs w:val="24"/>
              </w:rPr>
              <w:t>s</w:t>
            </w:r>
            <w:r w:rsidR="005E098E" w:rsidRPr="00162E7E">
              <w:rPr>
                <w:rFonts w:ascii="Times New Roman" w:hAnsi="Times New Roman" w:cs="Times New Roman"/>
                <w:sz w:val="24"/>
                <w:szCs w:val="24"/>
              </w:rPr>
              <w:t xml:space="preserve"> </w:t>
            </w:r>
          </w:p>
        </w:tc>
        <w:tc>
          <w:tcPr>
            <w:tcW w:w="1695" w:type="dxa"/>
            <w:shd w:val="clear" w:color="auto" w:fill="FFFFFF"/>
            <w:vAlign w:val="center"/>
          </w:tcPr>
          <w:p w:rsidR="005E098E" w:rsidRPr="00162E7E" w:rsidRDefault="00F940AF"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8</w:t>
            </w:r>
          </w:p>
        </w:tc>
        <w:tc>
          <w:tcPr>
            <w:tcW w:w="1823" w:type="dxa"/>
            <w:gridSpan w:val="3"/>
            <w:shd w:val="clear" w:color="auto" w:fill="FFFFFF"/>
            <w:vAlign w:val="center"/>
          </w:tcPr>
          <w:p w:rsidR="005E098E" w:rsidRPr="00162E7E" w:rsidRDefault="00F940AF"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+ 4</w:t>
            </w:r>
            <w:r w:rsidR="005E098E" w:rsidRPr="00162E7E">
              <w:rPr>
                <w:rFonts w:ascii="Times New Roman" w:hAnsi="Times New Roman" w:cs="Times New Roman"/>
                <w:sz w:val="24"/>
                <w:szCs w:val="24"/>
              </w:rPr>
              <w:t xml:space="preserve"> попуњавање слободних радних места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размена примера добре праксе, ТТ, идеално у оквиру ширег програма за изградњу капацитета који покрива све институције за спровођење</w:t>
            </w:r>
          </w:p>
        </w:tc>
      </w:tr>
      <w:tr w:rsidR="005E098E" w:rsidRPr="00162E7E" w:rsidTr="00456064">
        <w:tc>
          <w:tcPr>
            <w:tcW w:w="1884" w:type="dxa"/>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заштиту биодиверзитета (20) / Одсек за природу (10)</w:t>
            </w:r>
          </w:p>
        </w:tc>
        <w:tc>
          <w:tcPr>
            <w:tcW w:w="1621" w:type="dxa"/>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i/>
                <w:sz w:val="24"/>
                <w:szCs w:val="24"/>
              </w:rPr>
              <w:t>CITES</w:t>
            </w:r>
            <w:r w:rsidRPr="00162E7E">
              <w:rPr>
                <w:rFonts w:ascii="Times New Roman" w:hAnsi="Times New Roman" w:cs="Times New Roman"/>
                <w:sz w:val="24"/>
                <w:szCs w:val="24"/>
              </w:rPr>
              <w:t xml:space="preserve"> Уредба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 и стаништима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замкама за животиње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зоолошким вртовима</w:t>
            </w:r>
          </w:p>
        </w:tc>
        <w:tc>
          <w:tcPr>
            <w:tcW w:w="1695" w:type="dxa"/>
            <w:tcBorders>
              <w:bottom w:val="single" w:sz="4" w:space="0" w:color="000000"/>
            </w:tcBorders>
            <w:shd w:val="clear" w:color="auto" w:fill="FFFFFF"/>
            <w:vAlign w:val="center"/>
          </w:tcPr>
          <w:p w:rsidR="005E098E" w:rsidRPr="00162E7E" w:rsidRDefault="00F940AF"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9</w:t>
            </w:r>
          </w:p>
        </w:tc>
        <w:tc>
          <w:tcPr>
            <w:tcW w:w="1823" w:type="dxa"/>
            <w:gridSpan w:val="3"/>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+ 2 попуњавање слободних радних места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2062" w:type="dxa"/>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у комбинацији са изградњом капацитета за институције спровођење</w:t>
            </w:r>
          </w:p>
        </w:tc>
      </w:tr>
      <w:tr w:rsidR="00456064" w:rsidRPr="00162E7E" w:rsidTr="00334ABD">
        <w:trPr>
          <w:trHeight w:val="420"/>
        </w:trPr>
        <w:tc>
          <w:tcPr>
            <w:tcW w:w="9085" w:type="dxa"/>
            <w:gridSpan w:val="7"/>
            <w:shd w:val="clear" w:color="auto" w:fill="auto"/>
            <w:vAlign w:val="center"/>
          </w:tcPr>
          <w:p w:rsidR="00456064" w:rsidRPr="00162E7E" w:rsidRDefault="00456064" w:rsidP="00456064">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Министарство пољопривреде, шумарства и водипривреде: Укупно + 17</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МПШВ, РДВ,</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Одељење за водне инспекције</w:t>
            </w:r>
          </w:p>
        </w:tc>
        <w:tc>
          <w:tcPr>
            <w:tcW w:w="1621"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ОДО,</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ДТКОВ</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нитратима </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поплавама</w:t>
            </w:r>
          </w:p>
        </w:tc>
        <w:tc>
          <w:tcPr>
            <w:tcW w:w="1695" w:type="dxa"/>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17</w:t>
            </w:r>
          </w:p>
        </w:tc>
        <w:tc>
          <w:tcPr>
            <w:tcW w:w="1823" w:type="dxa"/>
            <w:gridSpan w:val="3"/>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+6 радних места (1 инспектор за 4 административна округа)</w:t>
            </w: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Специјализација, ТТ, обука регионалних / локалних инспектора; израда смерница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Опрема: Мобилни телефони; таблети; Интернет конекција за лаптоп рачунаре, е-маил, штампач; нови аутомобили; теренска опрема.</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Шумарска и ловна инспекција</w:t>
            </w:r>
          </w:p>
        </w:tc>
        <w:tc>
          <w:tcPr>
            <w:tcW w:w="1621" w:type="dxa"/>
            <w:shd w:val="clear" w:color="auto" w:fill="FFFFFF"/>
            <w:vAlign w:val="center"/>
          </w:tcPr>
          <w:p w:rsidR="005E098E" w:rsidRPr="00162E7E" w:rsidRDefault="005E098E" w:rsidP="00363338">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птицама </w:t>
            </w:r>
          </w:p>
          <w:p w:rsidR="005E098E" w:rsidRPr="00162E7E" w:rsidRDefault="005E098E" w:rsidP="00363338">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замкама за животиње</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1695" w:type="dxa"/>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Н/А</w:t>
            </w:r>
            <w:r w:rsidRPr="00162E7E">
              <w:rPr>
                <w:rFonts w:ascii="Times New Roman" w:hAnsi="Times New Roman" w:cs="Times New Roman"/>
                <w:sz w:val="24"/>
                <w:szCs w:val="24"/>
                <w:vertAlign w:val="superscript"/>
              </w:rPr>
              <w:footnoteReference w:id="289"/>
            </w:r>
          </w:p>
        </w:tc>
        <w:tc>
          <w:tcPr>
            <w:tcW w:w="1823" w:type="dxa"/>
            <w:gridSpan w:val="3"/>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+8 радних места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Напомена: 38 за све правне тековине ЕУ и национално законодавство</w:t>
            </w: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Заједничка изградња капацитета (инспекције за заштиту животне средине и шумарство); добра пракса; боља координација, заједничка пракса.</w:t>
            </w:r>
          </w:p>
        </w:tc>
      </w:tr>
      <w:tr w:rsidR="005E098E" w:rsidRPr="00162E7E" w:rsidTr="00456064">
        <w:tc>
          <w:tcPr>
            <w:tcW w:w="1884" w:type="dxa"/>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Ветеринарска инспекција</w:t>
            </w:r>
          </w:p>
        </w:tc>
        <w:tc>
          <w:tcPr>
            <w:tcW w:w="1621" w:type="dxa"/>
            <w:tcBorders>
              <w:bottom w:val="single" w:sz="4" w:space="0" w:color="000000"/>
            </w:tcBorders>
            <w:shd w:val="clear" w:color="auto" w:fill="FFFFFF"/>
            <w:vAlign w:val="center"/>
          </w:tcPr>
          <w:p w:rsidR="005E098E" w:rsidRPr="00162E7E" w:rsidRDefault="005E098E" w:rsidP="00363338">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ЗОО вртовима</w:t>
            </w:r>
          </w:p>
          <w:p w:rsidR="005E098E" w:rsidRPr="00162E7E" w:rsidRDefault="005E098E" w:rsidP="00363338">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заштити животиња које се користе у научне сврхе</w:t>
            </w:r>
          </w:p>
        </w:tc>
        <w:tc>
          <w:tcPr>
            <w:tcW w:w="1695" w:type="dxa"/>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Н/А</w:t>
            </w:r>
          </w:p>
        </w:tc>
        <w:tc>
          <w:tcPr>
            <w:tcW w:w="1823" w:type="dxa"/>
            <w:gridSpan w:val="3"/>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2062" w:type="dxa"/>
            <w:tcBorders>
              <w:bottom w:val="single" w:sz="4" w:space="0" w:color="000000"/>
            </w:tcBorders>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Заједничка изградња капацитета (МЗЖС група </w:t>
            </w:r>
            <w:r w:rsidRPr="00162E7E">
              <w:rPr>
                <w:rFonts w:ascii="Times New Roman" w:hAnsi="Times New Roman" w:cs="Times New Roman"/>
                <w:i/>
                <w:sz w:val="24"/>
                <w:szCs w:val="24"/>
              </w:rPr>
              <w:t>CITES</w:t>
            </w:r>
            <w:r w:rsidRPr="00162E7E">
              <w:rPr>
                <w:rFonts w:ascii="Times New Roman" w:hAnsi="Times New Roman" w:cs="Times New Roman"/>
                <w:sz w:val="24"/>
                <w:szCs w:val="24"/>
              </w:rPr>
              <w:t xml:space="preserve"> и Управа за ветеринарство); добра пракса; боља сарадња. Изградња капацитета, учешће у раду тела ЕУ.</w:t>
            </w:r>
          </w:p>
        </w:tc>
      </w:tr>
      <w:tr w:rsidR="00456064" w:rsidRPr="00162E7E" w:rsidTr="00334ABD">
        <w:trPr>
          <w:trHeight w:val="420"/>
        </w:trPr>
        <w:tc>
          <w:tcPr>
            <w:tcW w:w="9085" w:type="dxa"/>
            <w:gridSpan w:val="7"/>
            <w:shd w:val="clear" w:color="auto" w:fill="auto"/>
            <w:vAlign w:val="center"/>
          </w:tcPr>
          <w:p w:rsidR="00456064" w:rsidRPr="00162E7E" w:rsidRDefault="00901F12" w:rsidP="00456064">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Министарство здравља: Укупно + 12</w:t>
            </w:r>
          </w:p>
        </w:tc>
      </w:tr>
      <w:tr w:rsidR="005E098E" w:rsidRPr="00162E7E" w:rsidTr="00456064">
        <w:tc>
          <w:tcPr>
            <w:tcW w:w="1884"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за инспекцијске послове, Одељење за санитарну инспекцију</w:t>
            </w:r>
          </w:p>
        </w:tc>
        <w:tc>
          <w:tcPr>
            <w:tcW w:w="1621"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води за пиће Директива о води за купање</w:t>
            </w:r>
          </w:p>
        </w:tc>
        <w:tc>
          <w:tcPr>
            <w:tcW w:w="1695"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24 инспектора са непуним радним временом се баве ДПВ</w:t>
            </w:r>
            <w:r w:rsidRPr="00162E7E">
              <w:rPr>
                <w:rFonts w:ascii="Times New Roman" w:hAnsi="Times New Roman" w:cs="Times New Roman"/>
                <w:sz w:val="24"/>
                <w:szCs w:val="24"/>
                <w:vertAlign w:val="superscript"/>
              </w:rPr>
              <w:footnoteReference w:id="290"/>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1 пуно радно време за ДВП и ДВК</w:t>
            </w:r>
          </w:p>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p>
        </w:tc>
        <w:tc>
          <w:tcPr>
            <w:tcW w:w="1823" w:type="dxa"/>
            <w:gridSpan w:val="3"/>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+ 12 радних места у краткорочном периоду додатна места за контролу квалитета воде за пиће и купање у окрузима (1 инспектор за 2 административна округа)</w:t>
            </w:r>
          </w:p>
        </w:tc>
        <w:tc>
          <w:tcPr>
            <w:tcW w:w="2062" w:type="dxa"/>
            <w:shd w:val="clear" w:color="auto" w:fill="FFFFFF"/>
            <w:vAlign w:val="center"/>
          </w:tcPr>
          <w:p w:rsidR="005E098E" w:rsidRPr="00162E7E" w:rsidRDefault="005E098E" w:rsidP="00363338">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Специјализоване обуке, ТТ приступ, припрема смерница, чеклиста и других инструмената инспекције.</w:t>
            </w:r>
          </w:p>
        </w:tc>
      </w:tr>
      <w:tr w:rsidR="00E239C8" w:rsidRPr="00162E7E" w:rsidTr="00334ABD">
        <w:trPr>
          <w:trHeight w:val="420"/>
        </w:trPr>
        <w:tc>
          <w:tcPr>
            <w:tcW w:w="9085" w:type="dxa"/>
            <w:gridSpan w:val="7"/>
            <w:shd w:val="clear" w:color="auto" w:fill="auto"/>
            <w:vAlign w:val="center"/>
          </w:tcPr>
          <w:p w:rsidR="00E239C8" w:rsidRPr="00162E7E" w:rsidRDefault="00E239C8" w:rsidP="00194301">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Министарство трговине, туризма и телекомуникација: Укупно + 4</w:t>
            </w:r>
          </w:p>
        </w:tc>
      </w:tr>
      <w:tr w:rsidR="00901F12" w:rsidRPr="00162E7E" w:rsidTr="00456064">
        <w:tc>
          <w:tcPr>
            <w:tcW w:w="1884"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Сектор тржишне инспекције (18)</w:t>
            </w:r>
          </w:p>
          <w:p w:rsidR="00901F12" w:rsidRPr="00162E7E" w:rsidRDefault="00901F12" w:rsidP="00901F12">
            <w:pPr>
              <w:pStyle w:val="Normal1"/>
              <w:shd w:val="clear" w:color="auto" w:fill="FFFFFF"/>
              <w:spacing w:after="0" w:line="240" w:lineRule="auto"/>
              <w:jc w:val="both"/>
              <w:rPr>
                <w:rFonts w:ascii="Times New Roman" w:hAnsi="Times New Roman" w:cs="Times New Roman"/>
                <w:sz w:val="24"/>
                <w:szCs w:val="24"/>
              </w:rPr>
            </w:pPr>
          </w:p>
        </w:tc>
        <w:tc>
          <w:tcPr>
            <w:tcW w:w="1621"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Квалитет горива</w:t>
            </w:r>
          </w:p>
        </w:tc>
        <w:tc>
          <w:tcPr>
            <w:tcW w:w="1695" w:type="dxa"/>
            <w:shd w:val="clear" w:color="auto" w:fill="FFFFFF"/>
            <w:vAlign w:val="center"/>
          </w:tcPr>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16</w:t>
            </w:r>
          </w:p>
        </w:tc>
        <w:tc>
          <w:tcPr>
            <w:tcW w:w="1823" w:type="dxa"/>
            <w:gridSpan w:val="3"/>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+2 радна места – попуњавање слободних радних места</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+2 нова радна места  </w:t>
            </w:r>
          </w:p>
        </w:tc>
        <w:tc>
          <w:tcPr>
            <w:tcW w:w="2062"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p>
        </w:tc>
      </w:tr>
      <w:tr w:rsidR="00A3138E" w:rsidRPr="00162E7E" w:rsidTr="00A3138E">
        <w:tc>
          <w:tcPr>
            <w:tcW w:w="9085" w:type="dxa"/>
            <w:gridSpan w:val="7"/>
            <w:shd w:val="clear" w:color="auto" w:fill="FFFFFF"/>
            <w:vAlign w:val="center"/>
          </w:tcPr>
          <w:p w:rsidR="00A3138E" w:rsidRPr="00C91299" w:rsidRDefault="00A3138E" w:rsidP="00C91299">
            <w:pPr>
              <w:pStyle w:val="Normal10"/>
              <w:jc w:val="both"/>
              <w:textAlignment w:val="auto"/>
              <w:rPr>
                <w:rFonts w:ascii="Times New Roman" w:hAnsi="Times New Roman" w:cs="Times New Roman"/>
                <w:b/>
                <w:sz w:val="24"/>
                <w:szCs w:val="24"/>
              </w:rPr>
            </w:pPr>
            <w:r w:rsidRPr="00C91299">
              <w:rPr>
                <w:rFonts w:ascii="Times New Roman" w:hAnsi="Times New Roman" w:cs="Times New Roman"/>
                <w:b/>
                <w:sz w:val="24"/>
                <w:szCs w:val="24"/>
              </w:rPr>
              <w:t>Министар</w:t>
            </w:r>
            <w:r w:rsidR="00C8169B">
              <w:rPr>
                <w:rFonts w:ascii="Times New Roman" w:hAnsi="Times New Roman" w:cs="Times New Roman"/>
                <w:b/>
                <w:sz w:val="24"/>
                <w:szCs w:val="24"/>
              </w:rPr>
              <w:t>с</w:t>
            </w:r>
            <w:r w:rsidRPr="00C91299">
              <w:rPr>
                <w:rFonts w:ascii="Times New Roman" w:hAnsi="Times New Roman" w:cs="Times New Roman"/>
                <w:b/>
                <w:sz w:val="24"/>
                <w:szCs w:val="24"/>
              </w:rPr>
              <w:t>тво унутрашњих послова: Укупно +60</w:t>
            </w:r>
          </w:p>
        </w:tc>
      </w:tr>
      <w:tr w:rsidR="00A3138E" w:rsidRPr="00162E7E" w:rsidTr="00456064">
        <w:tc>
          <w:tcPr>
            <w:tcW w:w="1884" w:type="dxa"/>
            <w:shd w:val="clear" w:color="auto" w:fill="FFFFFF"/>
            <w:vAlign w:val="center"/>
          </w:tcPr>
          <w:p w:rsidR="00A3138E" w:rsidRPr="00162E7E" w:rsidRDefault="00A3138E" w:rsidP="00901F12">
            <w:pPr>
              <w:pStyle w:val="Normal1"/>
              <w:shd w:val="clear" w:color="auto" w:fill="FFFFFF"/>
              <w:spacing w:after="0" w:line="240" w:lineRule="auto"/>
              <w:rPr>
                <w:rFonts w:ascii="Times New Roman" w:hAnsi="Times New Roman" w:cs="Times New Roman"/>
                <w:sz w:val="24"/>
                <w:szCs w:val="24"/>
              </w:rPr>
            </w:pPr>
            <w:r>
              <w:rPr>
                <w:rFonts w:ascii="Times New Roman" w:hAnsi="Times New Roman" w:cs="Times New Roman"/>
                <w:sz w:val="24"/>
                <w:szCs w:val="24"/>
              </w:rPr>
              <w:t xml:space="preserve">Инспекција </w:t>
            </w:r>
            <w:r w:rsidRPr="00A3138E">
              <w:rPr>
                <w:rFonts w:ascii="Times New Roman" w:hAnsi="Times New Roman" w:cs="Times New Roman"/>
                <w:sz w:val="24"/>
                <w:szCs w:val="24"/>
              </w:rPr>
              <w:t>Министарс</w:t>
            </w:r>
            <w:r w:rsidR="00C8169B">
              <w:rPr>
                <w:rFonts w:ascii="Times New Roman" w:hAnsi="Times New Roman" w:cs="Times New Roman"/>
                <w:sz w:val="24"/>
                <w:szCs w:val="24"/>
              </w:rPr>
              <w:t>т</w:t>
            </w:r>
            <w:r w:rsidRPr="00A3138E">
              <w:rPr>
                <w:rFonts w:ascii="Times New Roman" w:hAnsi="Times New Roman" w:cs="Times New Roman"/>
                <w:sz w:val="24"/>
                <w:szCs w:val="24"/>
              </w:rPr>
              <w:t>в</w:t>
            </w:r>
            <w:r>
              <w:rPr>
                <w:rFonts w:ascii="Times New Roman" w:hAnsi="Times New Roman" w:cs="Times New Roman"/>
                <w:sz w:val="24"/>
                <w:szCs w:val="24"/>
              </w:rPr>
              <w:t>а</w:t>
            </w:r>
            <w:r w:rsidRPr="00A3138E">
              <w:rPr>
                <w:rFonts w:ascii="Times New Roman" w:hAnsi="Times New Roman" w:cs="Times New Roman"/>
                <w:sz w:val="24"/>
                <w:szCs w:val="24"/>
              </w:rPr>
              <w:t xml:space="preserve"> унутрашњих послова</w:t>
            </w:r>
            <w:r w:rsidRPr="00A3138E">
              <w:rPr>
                <w:rFonts w:ascii="Times New Roman" w:hAnsi="Times New Roman" w:cs="Times New Roman"/>
                <w:sz w:val="24"/>
                <w:szCs w:val="24"/>
              </w:rPr>
              <w:tab/>
            </w:r>
            <w:r w:rsidRPr="00A3138E">
              <w:rPr>
                <w:rFonts w:ascii="Times New Roman" w:hAnsi="Times New Roman" w:cs="Times New Roman"/>
                <w:sz w:val="24"/>
                <w:szCs w:val="24"/>
              </w:rPr>
              <w:tab/>
            </w:r>
            <w:r w:rsidRPr="00A3138E">
              <w:rPr>
                <w:rFonts w:ascii="Times New Roman" w:hAnsi="Times New Roman" w:cs="Times New Roman"/>
                <w:sz w:val="24"/>
                <w:szCs w:val="24"/>
              </w:rPr>
              <w:tab/>
            </w:r>
          </w:p>
        </w:tc>
        <w:tc>
          <w:tcPr>
            <w:tcW w:w="1621" w:type="dxa"/>
            <w:shd w:val="clear" w:color="auto" w:fill="FFFFFF"/>
            <w:vAlign w:val="center"/>
          </w:tcPr>
          <w:p w:rsidR="00A3138E" w:rsidRPr="00162E7E" w:rsidRDefault="00A3138E" w:rsidP="00901F12">
            <w:pPr>
              <w:pStyle w:val="Normal1"/>
              <w:shd w:val="clear" w:color="auto" w:fill="FFFFFF"/>
              <w:spacing w:after="0" w:line="240" w:lineRule="auto"/>
              <w:rPr>
                <w:rFonts w:ascii="Times New Roman" w:hAnsi="Times New Roman" w:cs="Times New Roman"/>
                <w:sz w:val="24"/>
                <w:szCs w:val="24"/>
              </w:rPr>
            </w:pPr>
            <w:r w:rsidRPr="00A3138E">
              <w:rPr>
                <w:rFonts w:ascii="Times New Roman" w:hAnsi="Times New Roman" w:cs="Times New Roman"/>
                <w:sz w:val="24"/>
                <w:szCs w:val="24"/>
              </w:rPr>
              <w:t>Сви прописи из области цивилне заштите</w:t>
            </w:r>
          </w:p>
        </w:tc>
        <w:tc>
          <w:tcPr>
            <w:tcW w:w="1695" w:type="dxa"/>
            <w:shd w:val="clear" w:color="auto" w:fill="FFFFFF"/>
            <w:vAlign w:val="center"/>
          </w:tcPr>
          <w:p w:rsidR="00A3138E" w:rsidRPr="00162E7E" w:rsidRDefault="00A3138E" w:rsidP="00901F12">
            <w:pPr>
              <w:pStyle w:val="Normal1"/>
              <w:shd w:val="clear" w:color="auto" w:fill="FFFFFF"/>
              <w:spacing w:after="0" w:line="240" w:lineRule="auto"/>
              <w:jc w:val="center"/>
              <w:rPr>
                <w:rFonts w:ascii="Times New Roman" w:hAnsi="Times New Roman" w:cs="Times New Roman"/>
                <w:sz w:val="24"/>
                <w:szCs w:val="24"/>
              </w:rPr>
            </w:pPr>
            <w:r w:rsidRPr="00A3138E">
              <w:rPr>
                <w:rFonts w:ascii="Times New Roman" w:hAnsi="Times New Roman" w:cs="Times New Roman"/>
                <w:sz w:val="24"/>
                <w:szCs w:val="24"/>
              </w:rPr>
              <w:t>288</w:t>
            </w:r>
          </w:p>
        </w:tc>
        <w:tc>
          <w:tcPr>
            <w:tcW w:w="1823" w:type="dxa"/>
            <w:gridSpan w:val="3"/>
            <w:shd w:val="clear" w:color="auto" w:fill="FFFFFF"/>
            <w:vAlign w:val="center"/>
          </w:tcPr>
          <w:p w:rsidR="00A3138E" w:rsidRPr="00162E7E" w:rsidRDefault="00A3138E" w:rsidP="00901F12">
            <w:pPr>
              <w:pStyle w:val="Normal1"/>
              <w:shd w:val="clear" w:color="auto" w:fill="FFFFFF"/>
              <w:spacing w:after="0" w:line="240" w:lineRule="auto"/>
              <w:rPr>
                <w:rFonts w:ascii="Times New Roman" w:hAnsi="Times New Roman" w:cs="Times New Roman"/>
                <w:sz w:val="24"/>
                <w:szCs w:val="24"/>
              </w:rPr>
            </w:pPr>
            <w:r w:rsidRPr="00A3138E">
              <w:rPr>
                <w:rFonts w:ascii="Times New Roman" w:hAnsi="Times New Roman" w:cs="Times New Roman"/>
                <w:sz w:val="24"/>
                <w:szCs w:val="24"/>
              </w:rPr>
              <w:t>+60 запослених</w:t>
            </w:r>
            <w:r w:rsidRPr="00A3138E">
              <w:rPr>
                <w:rFonts w:ascii="Times New Roman" w:hAnsi="Times New Roman" w:cs="Times New Roman"/>
                <w:sz w:val="24"/>
                <w:szCs w:val="24"/>
              </w:rPr>
              <w:tab/>
            </w:r>
          </w:p>
        </w:tc>
        <w:tc>
          <w:tcPr>
            <w:tcW w:w="2062" w:type="dxa"/>
            <w:shd w:val="clear" w:color="auto" w:fill="FFFFFF"/>
            <w:vAlign w:val="center"/>
          </w:tcPr>
          <w:p w:rsidR="00A3138E" w:rsidRPr="00162E7E" w:rsidRDefault="00A3138E" w:rsidP="00901F12">
            <w:pPr>
              <w:pStyle w:val="Normal1"/>
              <w:shd w:val="clear" w:color="auto" w:fill="FFFFFF"/>
              <w:spacing w:after="0" w:line="240" w:lineRule="auto"/>
              <w:rPr>
                <w:rFonts w:ascii="Times New Roman" w:hAnsi="Times New Roman" w:cs="Times New Roman"/>
                <w:sz w:val="24"/>
                <w:szCs w:val="24"/>
              </w:rPr>
            </w:pPr>
          </w:p>
        </w:tc>
      </w:tr>
      <w:tr w:rsidR="00E239C8" w:rsidRPr="00162E7E" w:rsidTr="00334ABD">
        <w:trPr>
          <w:trHeight w:val="420"/>
        </w:trPr>
        <w:tc>
          <w:tcPr>
            <w:tcW w:w="9085" w:type="dxa"/>
            <w:gridSpan w:val="7"/>
            <w:shd w:val="clear" w:color="auto" w:fill="auto"/>
            <w:vAlign w:val="center"/>
          </w:tcPr>
          <w:p w:rsidR="00E239C8" w:rsidRPr="00162E7E" w:rsidRDefault="00E239C8" w:rsidP="00194301">
            <w:pPr>
              <w:pStyle w:val="Normal1"/>
              <w:spacing w:after="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Покрајинска инспекција: Укупно +24</w:t>
            </w:r>
          </w:p>
        </w:tc>
      </w:tr>
      <w:tr w:rsidR="00901F12" w:rsidRPr="00162E7E" w:rsidTr="00456064">
        <w:tc>
          <w:tcPr>
            <w:tcW w:w="1884"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Покрајински секретаријат за урбанизам и заштиту животне средине, Одељење за контролу  заштите природе  и рибљег фонда</w:t>
            </w:r>
          </w:p>
        </w:tc>
        <w:tc>
          <w:tcPr>
            <w:tcW w:w="1621"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Птице</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Станишта</w:t>
            </w:r>
          </w:p>
          <w:p w:rsidR="00901F12" w:rsidRPr="00162E7E" w:rsidRDefault="00901F12" w:rsidP="00901F12">
            <w:pPr>
              <w:pStyle w:val="Normal1"/>
              <w:shd w:val="clear" w:color="auto" w:fill="FFFFFF"/>
              <w:spacing w:after="0" w:line="240" w:lineRule="auto"/>
              <w:rPr>
                <w:rFonts w:ascii="Times New Roman" w:hAnsi="Times New Roman" w:cs="Times New Roman"/>
                <w:i/>
                <w:sz w:val="24"/>
                <w:szCs w:val="24"/>
              </w:rPr>
            </w:pPr>
            <w:r w:rsidRPr="00162E7E">
              <w:rPr>
                <w:rFonts w:ascii="Times New Roman" w:hAnsi="Times New Roman" w:cs="Times New Roman"/>
                <w:i/>
                <w:sz w:val="24"/>
                <w:szCs w:val="24"/>
              </w:rPr>
              <w:t>CITES</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p>
        </w:tc>
        <w:tc>
          <w:tcPr>
            <w:tcW w:w="1695" w:type="dxa"/>
            <w:shd w:val="clear" w:color="auto" w:fill="FFFFFF"/>
            <w:vAlign w:val="center"/>
          </w:tcPr>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5</w:t>
            </w:r>
          </w:p>
        </w:tc>
        <w:tc>
          <w:tcPr>
            <w:tcW w:w="1823" w:type="dxa"/>
            <w:gridSpan w:val="3"/>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w:t>
            </w:r>
          </w:p>
        </w:tc>
        <w:tc>
          <w:tcPr>
            <w:tcW w:w="2062"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ТП подршка, изградња капацитета и размена искустава са државама чланицама ЕУ.</w:t>
            </w:r>
          </w:p>
        </w:tc>
      </w:tr>
      <w:tr w:rsidR="00901F12" w:rsidRPr="00162E7E" w:rsidTr="00456064">
        <w:tc>
          <w:tcPr>
            <w:tcW w:w="1884"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Покрајинска инспекција, Покрајински секретаријат за урбанизам и заштиту животне средине</w:t>
            </w:r>
          </w:p>
        </w:tc>
        <w:tc>
          <w:tcPr>
            <w:tcW w:w="1621"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EIA, Стратешка процена утицаја на ЖС, </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Ваздух </w:t>
            </w:r>
          </w:p>
        </w:tc>
        <w:tc>
          <w:tcPr>
            <w:tcW w:w="1695"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7</w:t>
            </w:r>
          </w:p>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p>
        </w:tc>
        <w:tc>
          <w:tcPr>
            <w:tcW w:w="1823" w:type="dxa"/>
            <w:gridSpan w:val="3"/>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+ 8 радних места</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p>
        </w:tc>
        <w:tc>
          <w:tcPr>
            <w:tcW w:w="2062"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p>
        </w:tc>
      </w:tr>
      <w:tr w:rsidR="00901F12" w:rsidRPr="00162E7E" w:rsidTr="00456064">
        <w:tc>
          <w:tcPr>
            <w:tcW w:w="1884"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Покрајинска инспекција за шумарство и ловство</w:t>
            </w:r>
          </w:p>
        </w:tc>
        <w:tc>
          <w:tcPr>
            <w:tcW w:w="1621" w:type="dxa"/>
            <w:tcBorders>
              <w:bottom w:val="single" w:sz="4" w:space="0" w:color="000000"/>
            </w:tcBorders>
            <w:shd w:val="clear" w:color="auto" w:fill="FFFFFF"/>
            <w:vAlign w:val="center"/>
          </w:tcPr>
          <w:p w:rsidR="00901F12" w:rsidRPr="00162E7E" w:rsidRDefault="00901F12" w:rsidP="00901F12">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w:t>
            </w:r>
          </w:p>
          <w:p w:rsidR="00901F12" w:rsidRPr="00162E7E" w:rsidRDefault="00901F12" w:rsidP="00901F12">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замкама</w:t>
            </w:r>
          </w:p>
          <w:p w:rsidR="00901F12" w:rsidRPr="00162E7E" w:rsidRDefault="00901F12" w:rsidP="00901F12">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p>
        </w:tc>
        <w:tc>
          <w:tcPr>
            <w:tcW w:w="1695"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7</w:t>
            </w:r>
          </w:p>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за све правне тековине ЕУ и национално законодавство</w:t>
            </w:r>
          </w:p>
        </w:tc>
        <w:tc>
          <w:tcPr>
            <w:tcW w:w="1823" w:type="dxa"/>
            <w:gridSpan w:val="3"/>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p>
        </w:tc>
        <w:tc>
          <w:tcPr>
            <w:tcW w:w="2062" w:type="dxa"/>
            <w:tcBorders>
              <w:bottom w:val="single" w:sz="4" w:space="0" w:color="000000"/>
            </w:tcBorders>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Изградња капацитета , обука, специјализација за имплементацију закона о заштити природе, размена примера добре праксе</w:t>
            </w:r>
          </w:p>
        </w:tc>
      </w:tr>
      <w:tr w:rsidR="00901F12" w:rsidRPr="00162E7E" w:rsidTr="00456064">
        <w:tc>
          <w:tcPr>
            <w:tcW w:w="1884"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Покрајинска инспекција за пољопривреду, водопривреду  и шумарство </w:t>
            </w:r>
          </w:p>
        </w:tc>
        <w:tc>
          <w:tcPr>
            <w:tcW w:w="1621"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ОДО, ДТКОВ, Нитрати</w:t>
            </w:r>
          </w:p>
          <w:p w:rsidR="00901F12" w:rsidRPr="00162E7E" w:rsidRDefault="00901F12" w:rsidP="00901F12">
            <w:pPr>
              <w:pStyle w:val="Normal1"/>
              <w:pBdr>
                <w:top w:val="nil"/>
                <w:left w:val="nil"/>
                <w:bottom w:val="nil"/>
                <w:right w:val="nil"/>
                <w:between w:val="nil"/>
              </w:pBdr>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ПОПЛАВА</w:t>
            </w:r>
          </w:p>
        </w:tc>
        <w:tc>
          <w:tcPr>
            <w:tcW w:w="1695" w:type="dxa"/>
            <w:shd w:val="clear" w:color="auto" w:fill="FFFFFF"/>
            <w:vAlign w:val="center"/>
          </w:tcPr>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7</w:t>
            </w:r>
          </w:p>
        </w:tc>
        <w:tc>
          <w:tcPr>
            <w:tcW w:w="1823" w:type="dxa"/>
            <w:gridSpan w:val="3"/>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+3 радна места</w:t>
            </w:r>
          </w:p>
        </w:tc>
        <w:tc>
          <w:tcPr>
            <w:tcW w:w="2062"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Специјализација, у комбинацији са ТТ и изградњом капацитета одабраних инспектора са регионалног нивоа и припрема смерница</w:t>
            </w:r>
          </w:p>
        </w:tc>
      </w:tr>
      <w:tr w:rsidR="00901F12" w:rsidRPr="00162E7E" w:rsidTr="00456064">
        <w:tc>
          <w:tcPr>
            <w:tcW w:w="1884"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Покрајинска санитарна инспекција, Секретаријат за здравље</w:t>
            </w:r>
          </w:p>
        </w:tc>
        <w:tc>
          <w:tcPr>
            <w:tcW w:w="1621"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ДВП,</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води за купање</w:t>
            </w:r>
          </w:p>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p>
        </w:tc>
        <w:tc>
          <w:tcPr>
            <w:tcW w:w="1695" w:type="dxa"/>
            <w:shd w:val="clear" w:color="auto" w:fill="FFFFFF"/>
            <w:vAlign w:val="center"/>
          </w:tcPr>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4</w:t>
            </w:r>
            <w:r w:rsidRPr="00162E7E">
              <w:rPr>
                <w:rFonts w:ascii="Times New Roman" w:hAnsi="Times New Roman" w:cs="Times New Roman"/>
                <w:sz w:val="24"/>
                <w:szCs w:val="24"/>
                <w:vertAlign w:val="superscript"/>
              </w:rPr>
              <w:footnoteReference w:id="291"/>
            </w:r>
          </w:p>
          <w:p w:rsidR="00901F12" w:rsidRPr="00162E7E" w:rsidRDefault="00901F12" w:rsidP="00901F12">
            <w:pPr>
              <w:pStyle w:val="Normal1"/>
              <w:shd w:val="clear" w:color="auto" w:fill="FFFFFF"/>
              <w:spacing w:after="0" w:line="240" w:lineRule="auto"/>
              <w:jc w:val="center"/>
              <w:rPr>
                <w:rFonts w:ascii="Times New Roman" w:hAnsi="Times New Roman" w:cs="Times New Roman"/>
                <w:sz w:val="24"/>
                <w:szCs w:val="24"/>
              </w:rPr>
            </w:pPr>
          </w:p>
        </w:tc>
        <w:tc>
          <w:tcPr>
            <w:tcW w:w="1823" w:type="dxa"/>
            <w:gridSpan w:val="3"/>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+7 радних места пуно радно време за ДВП- (1 инспектор за 2 административна округа)</w:t>
            </w:r>
            <w:r w:rsidRPr="00162E7E">
              <w:rPr>
                <w:rFonts w:ascii="Times New Roman" w:hAnsi="Times New Roman" w:cs="Times New Roman"/>
                <w:sz w:val="24"/>
                <w:szCs w:val="24"/>
                <w:vertAlign w:val="superscript"/>
              </w:rPr>
              <w:footnoteReference w:id="292"/>
            </w:r>
          </w:p>
        </w:tc>
        <w:tc>
          <w:tcPr>
            <w:tcW w:w="2062" w:type="dxa"/>
            <w:shd w:val="clear" w:color="auto" w:fill="FFFFFF"/>
            <w:vAlign w:val="center"/>
          </w:tcPr>
          <w:p w:rsidR="00901F12" w:rsidRPr="00162E7E" w:rsidRDefault="00901F12" w:rsidP="00901F12">
            <w:pPr>
              <w:pStyle w:val="Normal1"/>
              <w:shd w:val="clear" w:color="auto" w:fill="FFFFFF"/>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Да, специјализација у комбинацији са програмом изградње капацитета </w:t>
            </w:r>
          </w:p>
        </w:tc>
      </w:tr>
    </w:tbl>
    <w:p w:rsidR="008121A3" w:rsidRPr="00162E7E" w:rsidRDefault="008121A3" w:rsidP="00363338">
      <w:pPr>
        <w:pStyle w:val="Normal1"/>
        <w:shd w:val="clear" w:color="auto" w:fill="FFFFFF"/>
        <w:rPr>
          <w:rFonts w:ascii="Times New Roman" w:hAnsi="Times New Roman" w:cs="Times New Roman"/>
          <w:b/>
          <w:sz w:val="24"/>
          <w:szCs w:val="24"/>
        </w:rPr>
      </w:pPr>
    </w:p>
    <w:p w:rsidR="005E098E" w:rsidRPr="00162E7E" w:rsidRDefault="005E098E" w:rsidP="006D0365">
      <w:pPr>
        <w:pStyle w:val="Normal1"/>
        <w:rPr>
          <w:rFonts w:ascii="Times New Roman" w:hAnsi="Times New Roman" w:cs="Times New Roman"/>
          <w:b/>
          <w:sz w:val="24"/>
          <w:szCs w:val="24"/>
        </w:rPr>
      </w:pPr>
      <w:r w:rsidRPr="00162E7E">
        <w:rPr>
          <w:rFonts w:ascii="Times New Roman" w:hAnsi="Times New Roman" w:cs="Times New Roman"/>
          <w:b/>
          <w:sz w:val="24"/>
          <w:szCs w:val="24"/>
        </w:rPr>
        <w:t>Закључак</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sz w:val="24"/>
          <w:szCs w:val="24"/>
        </w:rPr>
        <w:t>Сектор за надзор и предострожност у заштити животне средине МЗЖС спроводи прописе у области заштите животне средине и одрживог коришћења рибљих ресурса у оквиру својих надлежности на законит, благовремен и одговоран начин, уз пуну имплементацију и спровођење Закона о инспекцијском надзору.</w:t>
      </w:r>
      <w:r w:rsidRPr="00162E7E">
        <w:rPr>
          <w:rFonts w:ascii="Times New Roman" w:hAnsi="Times New Roman" w:cs="Times New Roman"/>
          <w:b/>
          <w:sz w:val="24"/>
          <w:szCs w:val="24"/>
        </w:rPr>
        <w:t xml:space="preserve"> </w:t>
      </w:r>
    </w:p>
    <w:p w:rsidR="008121A3"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sz w:val="24"/>
          <w:szCs w:val="24"/>
        </w:rPr>
        <w:t>Осим тога, уложени су значајни напори како би се ојачала међусобна сарадња између инспекција и јавних органа који обављају посебне облике надзора и контроле и постигао свеобухватнији и ефикаснији инспекцијски надзор, а посебно како би се спречиле активности непријављених субјеката.</w:t>
      </w:r>
      <w:r w:rsidRPr="00162E7E">
        <w:rPr>
          <w:rFonts w:ascii="Times New Roman" w:hAnsi="Times New Roman" w:cs="Times New Roman"/>
          <w:b/>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Посебно су значајне активности које се предузимају у погледу координације послова инспекцијског надзора из делокруга Републичке инспекције који су поверени јединицама аутономне покрајине и локалне самоуправе, у циљу ефикасног деловања у складу са прописаним надлежностима и овлашћењима и јачања професионалних капацитета.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Резултати постигнути у Одељењу јасно указују на чињеницу да је остварен напредак на путу ка ефикасној имплементацији регулисаних мера, подизању свести о еколошким питањима и потреби да се  животна средина заштити од различитих штетних ефеката.</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Изазови</w:t>
      </w:r>
      <w:r w:rsidRPr="00162E7E">
        <w:rPr>
          <w:rFonts w:ascii="Times New Roman" w:hAnsi="Times New Roman" w:cs="Times New Roman"/>
          <w:sz w:val="24"/>
          <w:szCs w:val="24"/>
        </w:rPr>
        <w:t xml:space="preserve"> и даље постоје, а то су:</w:t>
      </w:r>
    </w:p>
    <w:p w:rsidR="005E098E" w:rsidRPr="00162E7E" w:rsidRDefault="005E098E" w:rsidP="00567DEF">
      <w:pPr>
        <w:pStyle w:val="Normal1"/>
        <w:numPr>
          <w:ilvl w:val="0"/>
          <w:numId w:val="5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b/>
          <w:sz w:val="24"/>
          <w:szCs w:val="24"/>
        </w:rPr>
        <w:t>Пензионисање инспектора</w:t>
      </w:r>
      <w:r w:rsidRPr="00162E7E">
        <w:rPr>
          <w:rFonts w:ascii="Times New Roman" w:hAnsi="Times New Roman" w:cs="Times New Roman"/>
          <w:sz w:val="24"/>
          <w:szCs w:val="24"/>
        </w:rPr>
        <w:t xml:space="preserve"> или напуштање радних места у последњих неколико година довело је до недостатка инспектора у одређеним областима инспекцијског надзора.Очекивано пензионисање инспектора ће проблем учинити драматичнијим. Просечна старост инспектора преко 55 година је неповољна. У складу са тренутно важећом систематизацијом Инспекције за заш</w:t>
      </w:r>
      <w:r w:rsidR="00F940AF" w:rsidRPr="00162E7E">
        <w:rPr>
          <w:rFonts w:ascii="Times New Roman" w:hAnsi="Times New Roman" w:cs="Times New Roman"/>
          <w:sz w:val="24"/>
          <w:szCs w:val="24"/>
        </w:rPr>
        <w:t>титу животне средине, постоји 28</w:t>
      </w:r>
      <w:r w:rsidRPr="00162E7E">
        <w:rPr>
          <w:rFonts w:ascii="Times New Roman" w:hAnsi="Times New Roman" w:cs="Times New Roman"/>
          <w:sz w:val="24"/>
          <w:szCs w:val="24"/>
        </w:rPr>
        <w:t xml:space="preserve"> слободних радних места. Ово указује на чињеницу да је неопходно хитно запослити нове инспекторе. Може се закључити да је потребно и хитно запослити нове инспекторе.  </w:t>
      </w:r>
    </w:p>
    <w:p w:rsidR="005E098E" w:rsidRPr="00162E7E" w:rsidRDefault="005E098E" w:rsidP="00567DEF">
      <w:pPr>
        <w:pStyle w:val="Normal1"/>
        <w:numPr>
          <w:ilvl w:val="0"/>
          <w:numId w:val="5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Такође, неопходна је </w:t>
      </w:r>
      <w:r w:rsidRPr="00162E7E">
        <w:rPr>
          <w:rFonts w:ascii="Times New Roman" w:hAnsi="Times New Roman" w:cs="Times New Roman"/>
          <w:b/>
          <w:sz w:val="24"/>
          <w:szCs w:val="24"/>
        </w:rPr>
        <w:t>специјализација постојећег особља</w:t>
      </w:r>
      <w:r w:rsidRPr="00162E7E">
        <w:rPr>
          <w:rFonts w:ascii="Times New Roman" w:hAnsi="Times New Roman" w:cs="Times New Roman"/>
          <w:sz w:val="24"/>
          <w:szCs w:val="24"/>
        </w:rPr>
        <w:t xml:space="preserve"> кроз програме изградње капацитета (најбоље као компоненте у оквиру пројекта техничке помоћи) чији је циљ јачање капацитета за спровођење инспекција на свим нивоима. Потребна је и специјализација новог особља кроз програме изградње капацитета за све нивое инспекција. Одељење има кључну улогу у системској обуци инспектора.</w:t>
      </w:r>
    </w:p>
    <w:p w:rsidR="005E098E" w:rsidRPr="00162E7E" w:rsidRDefault="005E098E" w:rsidP="00567DEF">
      <w:pPr>
        <w:pStyle w:val="Normal1"/>
        <w:numPr>
          <w:ilvl w:val="0"/>
          <w:numId w:val="5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У оквиру ЕУ фондова који би могли да се  користе за јачање капацитета инспекција, треба аплицирати за набавку </w:t>
      </w:r>
      <w:r w:rsidRPr="00162E7E">
        <w:rPr>
          <w:rFonts w:ascii="Times New Roman" w:hAnsi="Times New Roman" w:cs="Times New Roman"/>
          <w:b/>
          <w:sz w:val="24"/>
          <w:szCs w:val="24"/>
        </w:rPr>
        <w:t>возила и ИТ опрема</w:t>
      </w:r>
      <w:r w:rsidRPr="00162E7E">
        <w:rPr>
          <w:rFonts w:ascii="Times New Roman" w:hAnsi="Times New Roman" w:cs="Times New Roman"/>
          <w:sz w:val="24"/>
          <w:szCs w:val="24"/>
        </w:rPr>
        <w:t xml:space="preserve"> за инспекције.</w:t>
      </w:r>
    </w:p>
    <w:p w:rsidR="005E098E" w:rsidRPr="00162E7E" w:rsidRDefault="005E098E" w:rsidP="00567DEF">
      <w:pPr>
        <w:pStyle w:val="Normal1"/>
        <w:numPr>
          <w:ilvl w:val="0"/>
          <w:numId w:val="5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b/>
          <w:sz w:val="24"/>
          <w:szCs w:val="24"/>
        </w:rPr>
        <w:t>ГСМ Интернет везу</w:t>
      </w:r>
      <w:r w:rsidRPr="00162E7E">
        <w:rPr>
          <w:rFonts w:ascii="Times New Roman" w:hAnsi="Times New Roman" w:cs="Times New Roman"/>
          <w:sz w:val="24"/>
          <w:szCs w:val="24"/>
        </w:rPr>
        <w:t xml:space="preserve"> треба обезбедитиза сваког инспектора.</w:t>
      </w:r>
    </w:p>
    <w:p w:rsidR="005E098E" w:rsidRPr="00162E7E" w:rsidRDefault="005E098E" w:rsidP="00567DEF">
      <w:pPr>
        <w:pStyle w:val="Normal1"/>
        <w:numPr>
          <w:ilvl w:val="0"/>
          <w:numId w:val="5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Треба побољшати</w:t>
      </w:r>
      <w:r w:rsidRPr="00162E7E">
        <w:rPr>
          <w:rFonts w:ascii="Times New Roman" w:hAnsi="Times New Roman" w:cs="Times New Roman"/>
          <w:b/>
          <w:sz w:val="24"/>
          <w:szCs w:val="24"/>
        </w:rPr>
        <w:t xml:space="preserve"> сарадњу</w:t>
      </w:r>
      <w:r w:rsidRPr="00162E7E">
        <w:rPr>
          <w:rFonts w:ascii="Times New Roman" w:hAnsi="Times New Roman" w:cs="Times New Roman"/>
          <w:sz w:val="24"/>
          <w:szCs w:val="24"/>
        </w:rPr>
        <w:t xml:space="preserve"> са органима ЕУ, министарствима, републичким органима и организацијама, органима покрајинских и локалних самоуправа.</w:t>
      </w:r>
    </w:p>
    <w:p w:rsidR="00891FA9" w:rsidRPr="00162E7E" w:rsidRDefault="00891FA9" w:rsidP="00567DEF">
      <w:pPr>
        <w:spacing w:after="0" w:line="240" w:lineRule="auto"/>
        <w:ind w:left="426" w:hanging="426"/>
        <w:rPr>
          <w:rFonts w:ascii="Times New Roman" w:hAnsi="Times New Roman" w:cs="Times New Roman"/>
          <w:sz w:val="24"/>
          <w:szCs w:val="24"/>
        </w:rPr>
      </w:pPr>
      <w:r w:rsidRPr="00162E7E">
        <w:rPr>
          <w:rFonts w:ascii="Times New Roman" w:hAnsi="Times New Roman" w:cs="Times New Roman"/>
          <w:sz w:val="24"/>
          <w:szCs w:val="24"/>
        </w:rPr>
        <w:br w:type="page"/>
      </w:r>
    </w:p>
    <w:p w:rsidR="005E098E" w:rsidRPr="00162E7E" w:rsidRDefault="005E098E" w:rsidP="00735B65">
      <w:pPr>
        <w:pStyle w:val="Heading2"/>
        <w:ind w:left="0"/>
        <w:rPr>
          <w:rFonts w:ascii="Times New Roman" w:hAnsi="Times New Roman"/>
        </w:rPr>
      </w:pPr>
      <w:bookmarkStart w:id="99" w:name="_Toc27146920"/>
      <w:bookmarkStart w:id="100" w:name="_Toc12271897"/>
      <w:r w:rsidRPr="00162E7E">
        <w:rPr>
          <w:rFonts w:ascii="Times New Roman" w:hAnsi="Times New Roman"/>
        </w:rPr>
        <w:t xml:space="preserve">4.14 </w:t>
      </w:r>
      <w:r w:rsidR="006D0365" w:rsidRPr="00162E7E">
        <w:rPr>
          <w:rFonts w:ascii="Times New Roman" w:hAnsi="Times New Roman"/>
        </w:rPr>
        <w:t xml:space="preserve">Процена законодавних и институционалних неусклађености са прописима ЕУ који се односе </w:t>
      </w:r>
      <w:r w:rsidRPr="00162E7E">
        <w:rPr>
          <w:rFonts w:ascii="Times New Roman" w:hAnsi="Times New Roman"/>
        </w:rPr>
        <w:t>капацитет</w:t>
      </w:r>
      <w:r w:rsidR="006D0365" w:rsidRPr="00162E7E">
        <w:rPr>
          <w:rFonts w:ascii="Times New Roman" w:hAnsi="Times New Roman"/>
        </w:rPr>
        <w:t>е</w:t>
      </w:r>
      <w:r w:rsidRPr="00162E7E">
        <w:rPr>
          <w:rFonts w:ascii="Times New Roman" w:hAnsi="Times New Roman"/>
        </w:rPr>
        <w:t xml:space="preserve"> локалних самоуправа</w:t>
      </w:r>
      <w:bookmarkEnd w:id="99"/>
      <w:r w:rsidRPr="00162E7E">
        <w:rPr>
          <w:rFonts w:ascii="Times New Roman" w:hAnsi="Times New Roman"/>
        </w:rPr>
        <w:t xml:space="preserve"> </w:t>
      </w:r>
      <w:bookmarkEnd w:id="100"/>
    </w:p>
    <w:p w:rsidR="006D0365" w:rsidRPr="00162E7E" w:rsidRDefault="006D0365" w:rsidP="005E098E">
      <w:pPr>
        <w:pStyle w:val="Normal1"/>
        <w:spacing w:before="120" w:after="120" w:line="240" w:lineRule="auto"/>
        <w:jc w:val="both"/>
        <w:rPr>
          <w:rFonts w:ascii="Times New Roman" w:hAnsi="Times New Roman" w:cs="Times New Roman"/>
          <w:b/>
          <w:sz w:val="24"/>
          <w:szCs w:val="24"/>
        </w:rPr>
      </w:pPr>
    </w:p>
    <w:p w:rsidR="005E098E" w:rsidRPr="00162E7E" w:rsidRDefault="005E098E" w:rsidP="007378DD">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Улога и одговорности локалних самоуправа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Функције, овлашћења, структуре и процедуре локалне самоуправе утврђене су Законом о локалној самоуправи </w:t>
      </w:r>
      <w:r w:rsidR="00C0162E">
        <w:rPr>
          <w:rFonts w:ascii="Times New Roman" w:hAnsi="Times New Roman" w:cs="Times New Roman"/>
          <w:sz w:val="24"/>
          <w:szCs w:val="24"/>
        </w:rPr>
        <w:t>(„</w:t>
      </w:r>
      <w:r w:rsidRPr="00162E7E">
        <w:rPr>
          <w:rFonts w:ascii="Times New Roman" w:hAnsi="Times New Roman" w:cs="Times New Roman"/>
          <w:sz w:val="24"/>
          <w:szCs w:val="24"/>
        </w:rPr>
        <w:t>С</w:t>
      </w:r>
      <w:r w:rsidR="00C0162E">
        <w:rPr>
          <w:rFonts w:ascii="Times New Roman" w:hAnsi="Times New Roman" w:cs="Times New Roman"/>
          <w:sz w:val="24"/>
          <w:szCs w:val="24"/>
        </w:rPr>
        <w:t>лужбени гласник РС,” бр. 129/07, 83/14-др.закон, 101/16-др.закон и 47/18)</w:t>
      </w:r>
      <w:r w:rsidRPr="00162E7E">
        <w:rPr>
          <w:rFonts w:ascii="Times New Roman" w:hAnsi="Times New Roman" w:cs="Times New Roman"/>
          <w:sz w:val="24"/>
          <w:szCs w:val="24"/>
        </w:rPr>
        <w:t xml:space="preserve">. Општине имају своје изабране скупштине и овлашћења за опорезивање. Оне су одговорне за </w:t>
      </w:r>
      <w:r w:rsidRPr="00162E7E">
        <w:rPr>
          <w:rFonts w:ascii="Times New Roman" w:hAnsi="Times New Roman" w:cs="Times New Roman"/>
          <w:b/>
          <w:sz w:val="24"/>
          <w:szCs w:val="24"/>
        </w:rPr>
        <w:t>планирање, имплементацију и спровођење на својој територији</w:t>
      </w:r>
      <w:r w:rsidRPr="00162E7E">
        <w:rPr>
          <w:rFonts w:ascii="Times New Roman" w:hAnsi="Times New Roman" w:cs="Times New Roman"/>
          <w:sz w:val="24"/>
          <w:szCs w:val="24"/>
        </w:rPr>
        <w:t xml:space="preserve">. Јединице локалне самоуправе, преко својих органа управе и у складу са уставом и законом, обезбеђују заштиту животне средине, заштиту од природних и других непогода и заштиту културних добара од значаја за општину. Осим тога, локалне самоуправе преузимају улогу у </w:t>
      </w:r>
      <w:r w:rsidRPr="00162E7E">
        <w:rPr>
          <w:rFonts w:ascii="Times New Roman" w:hAnsi="Times New Roman" w:cs="Times New Roman"/>
          <w:b/>
          <w:sz w:val="24"/>
          <w:szCs w:val="24"/>
        </w:rPr>
        <w:t>заштити животне средине коју делегира</w:t>
      </w:r>
      <w:r w:rsidRPr="00162E7E">
        <w:rPr>
          <w:rFonts w:ascii="Times New Roman" w:hAnsi="Times New Roman" w:cs="Times New Roman"/>
          <w:sz w:val="24"/>
          <w:szCs w:val="24"/>
        </w:rPr>
        <w:t xml:space="preserve"> секторско законодавство које регулише заштиту животне средине и природе. Све у свему, ЈЛС су одговорне за планирање и спровођење заштите животне средине, планирање коришћења земљишта и изградњу, праћење и инспекцију стања животне средине, спречавање и заштиту од природних непогода и других несрећа.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Пошто је обављање комуналних активности од кључног значаја за заштиту животне средине, Закон о локалној самоуправи овлашћује локалне самоуправе да регулишу и обезбеђују спровођење и развој </w:t>
      </w:r>
      <w:r w:rsidRPr="00162E7E">
        <w:rPr>
          <w:rFonts w:ascii="Times New Roman" w:hAnsi="Times New Roman" w:cs="Times New Roman"/>
          <w:b/>
          <w:sz w:val="24"/>
          <w:szCs w:val="24"/>
        </w:rPr>
        <w:t>општинских служби</w:t>
      </w:r>
      <w:r w:rsidRPr="00162E7E">
        <w:rPr>
          <w:rFonts w:ascii="Times New Roman" w:hAnsi="Times New Roman" w:cs="Times New Roman"/>
          <w:sz w:val="24"/>
          <w:szCs w:val="24"/>
        </w:rPr>
        <w:t xml:space="preserve"> и свих организационих, материјалних и других предуслова који се односе на њих. Тако су ЈЛС одговорне за организовање јавних услуга, као што су пречишћавање и дистрибуцију воде, сакупљање и третман отпадних вода, даљинско грејање, управљање чврстим отпадом, депоније, просторно планирање, паркови, природа и друго.</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Што се тиче правних тековина ЕУ у области животне средине, одговорности општинског нивоа покривају хоризонтално законодавство, отпад, воду, квалитет ваздуха, буку и цивилну заштиту. Према томе, њихове одговорности у области заштите животне средине укључују:</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Хоризонтално законодавство</w:t>
      </w:r>
      <w:r w:rsidRPr="00162E7E">
        <w:rPr>
          <w:rFonts w:ascii="Times New Roman" w:hAnsi="Times New Roman" w:cs="Times New Roman"/>
          <w:sz w:val="24"/>
          <w:szCs w:val="24"/>
        </w:rPr>
        <w:t>: одговорност за имплементацију стратешке процене утицаја на животну средину (</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и процедура процене утицаја на животну средину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на основу надлежности за планирање и развој;</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Закони о квалитету ваздуха</w:t>
      </w:r>
      <w:r w:rsidRPr="00162E7E">
        <w:rPr>
          <w:rFonts w:ascii="Times New Roman" w:hAnsi="Times New Roman" w:cs="Times New Roman"/>
          <w:sz w:val="24"/>
          <w:szCs w:val="24"/>
        </w:rPr>
        <w:t xml:space="preserve">: улога у допуњавању националне мреже мониторинга регионалном и локалном мрежом станица за мониторинг, изради планова и програма, издавању </w:t>
      </w:r>
      <w:r w:rsidR="00A363E2" w:rsidRPr="00162E7E">
        <w:rPr>
          <w:rFonts w:ascii="Times New Roman" w:hAnsi="Times New Roman" w:cs="Times New Roman"/>
          <w:sz w:val="24"/>
          <w:szCs w:val="24"/>
        </w:rPr>
        <w:t xml:space="preserve">дозвола </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293"/>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Управљање отпадом</w:t>
      </w:r>
      <w:r w:rsidRPr="00162E7E">
        <w:rPr>
          <w:rFonts w:ascii="Times New Roman" w:hAnsi="Times New Roman" w:cs="Times New Roman"/>
          <w:sz w:val="24"/>
          <w:szCs w:val="24"/>
        </w:rPr>
        <w:t xml:space="preserve">: одговорност за одобравање и праћење активности управљања отпадом за неопасни и инертни отпад на њиховој територији, док је Град Београд надлежан за издавање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и праћење свих операција управљања отпадом на својој територији;</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Управљање водама</w:t>
      </w:r>
      <w:r w:rsidRPr="00162E7E">
        <w:rPr>
          <w:rFonts w:ascii="Times New Roman" w:hAnsi="Times New Roman" w:cs="Times New Roman"/>
          <w:sz w:val="24"/>
          <w:szCs w:val="24"/>
        </w:rPr>
        <w:t>: пружање комуналних услуга везаних за третман и дистрибуцију воде за пиће, одлагање и третман отпадних вода; регулисање и дефинисање процедура за коришћење и управљање изворима, јавним бунарима и јавним чесмама, укључујући стандарде квалитета воде; издавање и одобравање захвата и употребе воде; и спровођење мера за заштиту вода и заштиту од поплава на њиховим територијама;</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Контрола индустријског загађења</w:t>
      </w:r>
      <w:r w:rsidRPr="00162E7E">
        <w:rPr>
          <w:rFonts w:ascii="Times New Roman" w:hAnsi="Times New Roman" w:cs="Times New Roman"/>
          <w:sz w:val="24"/>
          <w:szCs w:val="24"/>
        </w:rPr>
        <w:t xml:space="preserve">: издавање интегрисаних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(ИСКЗЖС </w:t>
      </w:r>
      <w:r w:rsidR="00F877BC" w:rsidRPr="00162E7E">
        <w:rPr>
          <w:rFonts w:ascii="Times New Roman" w:hAnsi="Times New Roman" w:cs="Times New Roman"/>
          <w:sz w:val="24"/>
          <w:szCs w:val="24"/>
        </w:rPr>
        <w:t>дозволе</w:t>
      </w:r>
      <w:r w:rsidRPr="00162E7E">
        <w:rPr>
          <w:rFonts w:ascii="Times New Roman" w:hAnsi="Times New Roman" w:cs="Times New Roman"/>
          <w:sz w:val="24"/>
          <w:szCs w:val="24"/>
        </w:rPr>
        <w:t xml:space="preserve">) на основу надлежности за издавање грађевинских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израда планова за ванредне ситуације на територији њихове надлежности, који су саставни део Планова заштите и спашавања у ванредним ситуацијама;</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Бука</w:t>
      </w:r>
      <w:r w:rsidRPr="00162E7E">
        <w:rPr>
          <w:rFonts w:ascii="Times New Roman" w:hAnsi="Times New Roman" w:cs="Times New Roman"/>
          <w:sz w:val="24"/>
          <w:szCs w:val="24"/>
        </w:rPr>
        <w:t>: припрема акционих планова за агломерације;</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Заштита природе</w:t>
      </w:r>
      <w:r w:rsidRPr="00162E7E">
        <w:rPr>
          <w:rFonts w:ascii="Times New Roman" w:hAnsi="Times New Roman" w:cs="Times New Roman"/>
          <w:sz w:val="24"/>
          <w:szCs w:val="24"/>
        </w:rPr>
        <w:t>: спровођење процедуре оцене прихватљивости планова /пројеката у зависности од надлежности за усвајање планова и развојних сагласности за одређене пројекте.</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Бука</w:t>
      </w:r>
      <w:r w:rsidRPr="00162E7E">
        <w:rPr>
          <w:rFonts w:ascii="Times New Roman" w:hAnsi="Times New Roman" w:cs="Times New Roman"/>
          <w:sz w:val="24"/>
          <w:szCs w:val="24"/>
        </w:rPr>
        <w:t>: припрема Аакционих планова за агломерације;</w:t>
      </w:r>
    </w:p>
    <w:p w:rsidR="005E098E" w:rsidRPr="00162E7E" w:rsidRDefault="005E098E" w:rsidP="004F488B">
      <w:pPr>
        <w:pStyle w:val="Normal1"/>
        <w:numPr>
          <w:ilvl w:val="0"/>
          <w:numId w:val="64"/>
        </w:numPr>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Заштита природе</w:t>
      </w:r>
      <w:r w:rsidRPr="00162E7E">
        <w:rPr>
          <w:rFonts w:ascii="Times New Roman" w:hAnsi="Times New Roman" w:cs="Times New Roman"/>
          <w:sz w:val="24"/>
          <w:szCs w:val="24"/>
        </w:rPr>
        <w:t>: спровођење одговарајуће процедуре процене планова/пројеката у зависности од надлежности за усвајање планова и одобврења за градњу за поједине пројекте.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u w:val="single"/>
        </w:rPr>
        <w:t>Методолошки приступ</w:t>
      </w:r>
      <w:r w:rsidRPr="00162E7E">
        <w:rPr>
          <w:rFonts w:ascii="Times New Roman" w:hAnsi="Times New Roman" w:cs="Times New Roman"/>
          <w:sz w:val="24"/>
          <w:szCs w:val="24"/>
        </w:rPr>
        <w:t>:</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Процена је заснована на анкети спроведеној 2017. године, која је обухватило укупно 82 ЛСУ груписане у 4 категорије, и то: (1) ЛСУ са мање од 15 000 становника; (2) ЛСУ са 15 000 - 50 000 становника; (3) ЛСУ са 50 000-100 000 становника и (4) ЛСУ са више од 100 000 становника и Град Београд.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Резултати су: </w:t>
      </w:r>
    </w:p>
    <w:p w:rsidR="005E098E" w:rsidRPr="00162E7E" w:rsidRDefault="00C0162E" w:rsidP="00C0162E">
      <w:pPr>
        <w:pStyle w:val="Normal1"/>
        <w:numPr>
          <w:ilvl w:val="0"/>
          <w:numId w:val="63"/>
        </w:numPr>
        <w:spacing w:before="120" w:after="12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о</w:t>
      </w:r>
      <w:r w:rsidR="005E098E" w:rsidRPr="00162E7E">
        <w:rPr>
          <w:rFonts w:ascii="Times New Roman" w:hAnsi="Times New Roman" w:cs="Times New Roman"/>
          <w:sz w:val="24"/>
          <w:szCs w:val="24"/>
        </w:rPr>
        <w:t>д 44 локалне самоуправе из прве категорије, 19 локалних самоуправа није доставило повратне информације</w:t>
      </w:r>
      <w:r>
        <w:rPr>
          <w:rFonts w:ascii="Times New Roman" w:hAnsi="Times New Roman" w:cs="Times New Roman"/>
          <w:sz w:val="24"/>
          <w:szCs w:val="24"/>
        </w:rPr>
        <w:t>;</w:t>
      </w:r>
    </w:p>
    <w:p w:rsidR="005E098E" w:rsidRPr="00162E7E" w:rsidRDefault="005E098E" w:rsidP="00C0162E">
      <w:pPr>
        <w:pStyle w:val="Normal1"/>
        <w:numPr>
          <w:ilvl w:val="0"/>
          <w:numId w:val="6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од 69 локалних самоуправа у другој категорији, 44 није доставило повратне информације</w:t>
      </w:r>
      <w:r w:rsidR="00C0162E">
        <w:rPr>
          <w:rFonts w:ascii="Times New Roman" w:hAnsi="Times New Roman" w:cs="Times New Roman"/>
          <w:sz w:val="24"/>
          <w:szCs w:val="24"/>
        </w:rPr>
        <w:t>;</w:t>
      </w:r>
    </w:p>
    <w:p w:rsidR="005E098E" w:rsidRPr="00162E7E" w:rsidRDefault="005E098E" w:rsidP="00C0162E">
      <w:pPr>
        <w:pStyle w:val="Normal1"/>
        <w:numPr>
          <w:ilvl w:val="0"/>
          <w:numId w:val="6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од 18 локалних самоуправа у трећој категорији, 6 није доставило повратне информације</w:t>
      </w:r>
      <w:r w:rsidR="00C0162E">
        <w:rPr>
          <w:rFonts w:ascii="Times New Roman" w:hAnsi="Times New Roman" w:cs="Times New Roman"/>
          <w:sz w:val="24"/>
          <w:szCs w:val="24"/>
        </w:rPr>
        <w:t>;</w:t>
      </w:r>
    </w:p>
    <w:p w:rsidR="005E098E" w:rsidRPr="00162E7E" w:rsidRDefault="005E098E" w:rsidP="00C0162E">
      <w:pPr>
        <w:pStyle w:val="Normal1"/>
        <w:numPr>
          <w:ilvl w:val="0"/>
          <w:numId w:val="63"/>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Свих 13 локалних самоуправа из четврте категорије су дотавиле повратне информације, као и Град Београд.</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Процена капацитета локалних самоуправа које нису доставиле повратне информације је, дакле, заснована на претпоставци минималног броја потребног специјализованог особља у локалним самоуправама, а ова процена се заснива на хоризонталном посматрању, без узимања у обзир специфичних ситуација ЛСУ, и не доводећи у питање већи број запослених што може бити резултат специфичних (економских) активности на територији ЛСУ. Методолошки, то може утицати на степен тачности процена потреба (у смислу потреба за додатним запошљавањем) у каснијим фазама.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Треба напоменути да у већини случајева ЛСУ ионако немају дефинисана радна места за специфичне секторе и да се позиције представљене у овом сектору највероватније преклапају са другим секторима (укупан број запослених по ЛСУ не представља збир свих запослених који су представљени у различитим секторима, зато што се једна особа броји у различитим секторима/за различите функције).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Такође треба напоменути да у многим случајевима особље запослено на локалном нивоу ради и на задацима имплементације и на задацима извршења. Што се тиче овог последњег, у великом броју случајева спровођење закона у области животне средине је комбиновано са задацима спровођења других секторских закона.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Да би се ублажила ова недоследност, полазна тачка процене будућих потреба је претпоставка да, у средњорочној перспективи, свака општина треба да успостави специјализована радна места, за сваки сектор или да комбинује секторе за које постоји природна веза; будући да су минимални циљеви дефинисани различито за ЛСУ у складу са њиховом величином:</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1) ЛСУ са мање од 15 000 становника треба да има: најмање 1 запосленог за хоризонталну, најмање 2 запослена за регулативу која се односи на отпад, најмање 1 запосленог за регулативу која се односи на ваздух и буку, најмање 2 запослена за регулативу која се односи на воде, најмање једног запосленог за остало.</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2) ЛСУ са 15 000 - 50 000 становника треба да имају: најмање 2 запослена за хоризонталну, најмање 3 запослена за регулативу која се односи на отпад, најмање 2 запослена за регулативу која се односи на ваздух и буку, најмање 3 запослена за регулативу која се односи на воде, најмање 2 запослена за остало.</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3) ЛСУ са 50-100 000 становника треба да имају: најмање 3 запослена за хоризонталну, најмање 4 запослена за регулативу која се односи на отпад, најмање 3 запослена за регулативу која се односи на ваздух и буку, најмање 4 запослена за регулативу која се односи на воде, најмање 3 запослена за остало.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4) ЛСУ са више од 100 000 становника треба да имају: најмање 4 запослена за хоризонталну, најмање 5 запослена за регулативу која се односи на отпад, најмање 4 запослена за регулативу која се односи на ваздух и буку, најмање 5 запослена за регулативу која се односи на воде, најмање 4 запослена за остало.</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Процењени потребни административни капацитети у сектору животне средине на локалном нивоу</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Истраживање је обухватило 5 категорија задатака поверених нивоу ЛСУ: хоризонтална регулатива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квалитет ваздуха и бука, управљање отпадом, </w:t>
      </w:r>
      <w:r w:rsidR="00A42AF0" w:rsidRPr="00162E7E">
        <w:rPr>
          <w:rFonts w:ascii="Times New Roman" w:hAnsi="Times New Roman" w:cs="Times New Roman"/>
          <w:sz w:val="24"/>
          <w:szCs w:val="24"/>
        </w:rPr>
        <w:t>квалитет вода</w:t>
      </w:r>
      <w:r w:rsidRPr="00162E7E">
        <w:rPr>
          <w:rFonts w:ascii="Times New Roman" w:hAnsi="Times New Roman" w:cs="Times New Roman"/>
          <w:sz w:val="24"/>
          <w:szCs w:val="24"/>
        </w:rPr>
        <w:t xml:space="preserve"> и “остало” (заштита природе, климатске промене, индустријско загађење…). Хоризонтална регулатива првенствено покрива капацитете везане за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и </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w:t>
      </w:r>
    </w:p>
    <w:tbl>
      <w:tblPr>
        <w:tblW w:w="89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96"/>
        <w:gridCol w:w="1109"/>
        <w:gridCol w:w="1283"/>
        <w:gridCol w:w="1281"/>
        <w:gridCol w:w="1401"/>
        <w:gridCol w:w="1404"/>
        <w:gridCol w:w="1204"/>
      </w:tblGrid>
      <w:tr w:rsidR="005E098E" w:rsidRPr="00162E7E" w:rsidTr="00E239C8">
        <w:trPr>
          <w:trHeight w:val="873"/>
        </w:trPr>
        <w:tc>
          <w:tcPr>
            <w:tcW w:w="1296"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Број становника у локалној самоуправи</w:t>
            </w:r>
          </w:p>
        </w:tc>
        <w:tc>
          <w:tcPr>
            <w:tcW w:w="1109"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i/>
                <w:sz w:val="24"/>
                <w:szCs w:val="24"/>
              </w:rPr>
            </w:pPr>
            <w:r w:rsidRPr="00162E7E">
              <w:rPr>
                <w:rFonts w:ascii="Times New Roman" w:hAnsi="Times New Roman" w:cs="Times New Roman"/>
                <w:b/>
                <w:sz w:val="24"/>
                <w:szCs w:val="24"/>
              </w:rPr>
              <w:t>Број ЛСУ</w:t>
            </w:r>
          </w:p>
        </w:tc>
        <w:tc>
          <w:tcPr>
            <w:tcW w:w="1283"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i/>
                <w:sz w:val="24"/>
                <w:szCs w:val="24"/>
              </w:rPr>
              <w:t xml:space="preserve">Хоризонтална </w:t>
            </w:r>
            <w:r w:rsidR="00162D3C" w:rsidRPr="00162E7E">
              <w:rPr>
                <w:rFonts w:ascii="Times New Roman" w:hAnsi="Times New Roman" w:cs="Times New Roman"/>
                <w:b/>
                <w:i/>
                <w:sz w:val="24"/>
                <w:szCs w:val="24"/>
              </w:rPr>
              <w:t>EIA</w:t>
            </w:r>
            <w:r w:rsidRPr="00162E7E">
              <w:rPr>
                <w:rFonts w:ascii="Times New Roman" w:hAnsi="Times New Roman" w:cs="Times New Roman"/>
                <w:b/>
                <w:i/>
                <w:sz w:val="24"/>
                <w:szCs w:val="24"/>
              </w:rPr>
              <w:t>/</w:t>
            </w:r>
            <w:r w:rsidR="00162D3C" w:rsidRPr="00162E7E">
              <w:rPr>
                <w:rFonts w:ascii="Times New Roman" w:hAnsi="Times New Roman" w:cs="Times New Roman"/>
                <w:b/>
                <w:i/>
                <w:sz w:val="24"/>
                <w:szCs w:val="24"/>
              </w:rPr>
              <w:t>SEA</w:t>
            </w:r>
          </w:p>
        </w:tc>
        <w:tc>
          <w:tcPr>
            <w:tcW w:w="1281"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i/>
                <w:sz w:val="24"/>
                <w:szCs w:val="24"/>
              </w:rPr>
            </w:pPr>
            <w:r w:rsidRPr="00162E7E">
              <w:rPr>
                <w:rFonts w:ascii="Times New Roman" w:hAnsi="Times New Roman" w:cs="Times New Roman"/>
                <w:b/>
                <w:i/>
                <w:sz w:val="24"/>
                <w:szCs w:val="24"/>
              </w:rPr>
              <w:t>Квалитет ваздуха и заштита од буке</w:t>
            </w:r>
          </w:p>
        </w:tc>
        <w:tc>
          <w:tcPr>
            <w:tcW w:w="1401"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i/>
                <w:sz w:val="24"/>
                <w:szCs w:val="24"/>
              </w:rPr>
              <w:t xml:space="preserve">Управљање отпадом </w:t>
            </w:r>
          </w:p>
        </w:tc>
        <w:tc>
          <w:tcPr>
            <w:tcW w:w="1401"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i/>
                <w:sz w:val="24"/>
                <w:szCs w:val="24"/>
              </w:rPr>
              <w:t>Управљање водама</w:t>
            </w:r>
          </w:p>
        </w:tc>
        <w:tc>
          <w:tcPr>
            <w:tcW w:w="1204" w:type="dxa"/>
            <w:shd w:val="clear" w:color="auto" w:fill="FFFFFF"/>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i/>
                <w:sz w:val="24"/>
                <w:szCs w:val="24"/>
              </w:rPr>
              <w:t>Остало</w:t>
            </w:r>
          </w:p>
        </w:tc>
      </w:tr>
      <w:tr w:rsidR="005E098E" w:rsidRPr="00162E7E" w:rsidTr="00E239C8">
        <w:trPr>
          <w:trHeight w:val="808"/>
        </w:trPr>
        <w:tc>
          <w:tcPr>
            <w:tcW w:w="1296" w:type="dxa"/>
            <w:vAlign w:val="center"/>
          </w:tcPr>
          <w:p w:rsidR="005E098E" w:rsidRPr="00162E7E" w:rsidRDefault="005E098E" w:rsidP="005E098E">
            <w:pPr>
              <w:pStyle w:val="Normal1"/>
              <w:spacing w:before="120" w:after="120"/>
              <w:rPr>
                <w:rFonts w:ascii="Times New Roman" w:hAnsi="Times New Roman" w:cs="Times New Roman"/>
                <w:sz w:val="24"/>
                <w:szCs w:val="24"/>
              </w:rPr>
            </w:pPr>
            <w:r w:rsidRPr="00162E7E">
              <w:rPr>
                <w:rFonts w:ascii="Times New Roman" w:hAnsi="Times New Roman" w:cs="Times New Roman"/>
                <w:b/>
                <w:sz w:val="24"/>
                <w:szCs w:val="24"/>
              </w:rPr>
              <w:t>ЛСУ до 15 000</w:t>
            </w:r>
          </w:p>
        </w:tc>
        <w:tc>
          <w:tcPr>
            <w:tcW w:w="1109"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44</w:t>
            </w:r>
          </w:p>
        </w:tc>
        <w:tc>
          <w:tcPr>
            <w:tcW w:w="1283"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44</w:t>
            </w:r>
          </w:p>
        </w:tc>
        <w:tc>
          <w:tcPr>
            <w:tcW w:w="128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44</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88</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88</w:t>
            </w:r>
          </w:p>
        </w:tc>
        <w:tc>
          <w:tcPr>
            <w:tcW w:w="1204"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44</w:t>
            </w:r>
          </w:p>
        </w:tc>
      </w:tr>
      <w:tr w:rsidR="005E098E" w:rsidRPr="00162E7E" w:rsidTr="00E239C8">
        <w:trPr>
          <w:trHeight w:val="808"/>
        </w:trPr>
        <w:tc>
          <w:tcPr>
            <w:tcW w:w="1296" w:type="dxa"/>
            <w:vAlign w:val="center"/>
          </w:tcPr>
          <w:p w:rsidR="005E098E" w:rsidRPr="00162E7E" w:rsidRDefault="005E098E" w:rsidP="005E098E">
            <w:pPr>
              <w:pStyle w:val="Normal1"/>
              <w:spacing w:before="120" w:after="120"/>
              <w:rPr>
                <w:rFonts w:ascii="Times New Roman" w:hAnsi="Times New Roman" w:cs="Times New Roman"/>
                <w:sz w:val="24"/>
                <w:szCs w:val="24"/>
              </w:rPr>
            </w:pPr>
            <w:r w:rsidRPr="00162E7E">
              <w:rPr>
                <w:rFonts w:ascii="Times New Roman" w:hAnsi="Times New Roman" w:cs="Times New Roman"/>
                <w:b/>
                <w:sz w:val="24"/>
                <w:szCs w:val="24"/>
              </w:rPr>
              <w:t>ЛСУ 15 000 - 50 000</w:t>
            </w:r>
          </w:p>
        </w:tc>
        <w:tc>
          <w:tcPr>
            <w:tcW w:w="1109"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69</w:t>
            </w:r>
          </w:p>
        </w:tc>
        <w:tc>
          <w:tcPr>
            <w:tcW w:w="1283"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69</w:t>
            </w:r>
          </w:p>
        </w:tc>
        <w:tc>
          <w:tcPr>
            <w:tcW w:w="128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69</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207</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207</w:t>
            </w:r>
          </w:p>
        </w:tc>
        <w:tc>
          <w:tcPr>
            <w:tcW w:w="1204"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69</w:t>
            </w:r>
          </w:p>
        </w:tc>
      </w:tr>
      <w:tr w:rsidR="005E098E" w:rsidRPr="00162E7E" w:rsidTr="00E239C8">
        <w:trPr>
          <w:trHeight w:val="808"/>
        </w:trPr>
        <w:tc>
          <w:tcPr>
            <w:tcW w:w="1296" w:type="dxa"/>
            <w:vAlign w:val="center"/>
          </w:tcPr>
          <w:p w:rsidR="005E098E" w:rsidRPr="00162E7E" w:rsidRDefault="005E098E" w:rsidP="005E098E">
            <w:pPr>
              <w:pStyle w:val="Normal1"/>
              <w:spacing w:before="120" w:after="120"/>
              <w:rPr>
                <w:rFonts w:ascii="Times New Roman" w:hAnsi="Times New Roman" w:cs="Times New Roman"/>
                <w:sz w:val="24"/>
                <w:szCs w:val="24"/>
              </w:rPr>
            </w:pPr>
            <w:r w:rsidRPr="00162E7E">
              <w:rPr>
                <w:rFonts w:ascii="Times New Roman" w:hAnsi="Times New Roman" w:cs="Times New Roman"/>
                <w:b/>
                <w:sz w:val="24"/>
                <w:szCs w:val="24"/>
              </w:rPr>
              <w:t>ЛСУ 50 000 - 100 000</w:t>
            </w:r>
          </w:p>
        </w:tc>
        <w:tc>
          <w:tcPr>
            <w:tcW w:w="1109"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18</w:t>
            </w:r>
          </w:p>
        </w:tc>
        <w:tc>
          <w:tcPr>
            <w:tcW w:w="1283"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18</w:t>
            </w:r>
          </w:p>
        </w:tc>
        <w:tc>
          <w:tcPr>
            <w:tcW w:w="128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18</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72</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72</w:t>
            </w:r>
          </w:p>
        </w:tc>
        <w:tc>
          <w:tcPr>
            <w:tcW w:w="1204"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18</w:t>
            </w:r>
          </w:p>
        </w:tc>
      </w:tr>
      <w:tr w:rsidR="005E098E" w:rsidRPr="00162E7E" w:rsidTr="00E239C8">
        <w:trPr>
          <w:trHeight w:val="1104"/>
        </w:trPr>
        <w:tc>
          <w:tcPr>
            <w:tcW w:w="1296" w:type="dxa"/>
            <w:vAlign w:val="center"/>
          </w:tcPr>
          <w:p w:rsidR="005E098E" w:rsidRPr="00162E7E" w:rsidRDefault="005E098E" w:rsidP="005E098E">
            <w:pPr>
              <w:pStyle w:val="Normal1"/>
              <w:spacing w:before="120" w:after="120"/>
              <w:rPr>
                <w:rFonts w:ascii="Times New Roman" w:hAnsi="Times New Roman" w:cs="Times New Roman"/>
                <w:sz w:val="24"/>
                <w:szCs w:val="24"/>
              </w:rPr>
            </w:pPr>
            <w:r w:rsidRPr="00162E7E">
              <w:rPr>
                <w:rFonts w:ascii="Times New Roman" w:hAnsi="Times New Roman" w:cs="Times New Roman"/>
                <w:b/>
                <w:sz w:val="24"/>
                <w:szCs w:val="24"/>
              </w:rPr>
              <w:t>ЛСУ са више од 100 000</w:t>
            </w:r>
          </w:p>
        </w:tc>
        <w:tc>
          <w:tcPr>
            <w:tcW w:w="1109"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13</w:t>
            </w:r>
          </w:p>
        </w:tc>
        <w:tc>
          <w:tcPr>
            <w:tcW w:w="1283"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13</w:t>
            </w:r>
          </w:p>
        </w:tc>
        <w:tc>
          <w:tcPr>
            <w:tcW w:w="128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13</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65</w:t>
            </w:r>
          </w:p>
        </w:tc>
        <w:tc>
          <w:tcPr>
            <w:tcW w:w="1401"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65</w:t>
            </w:r>
          </w:p>
        </w:tc>
        <w:tc>
          <w:tcPr>
            <w:tcW w:w="1204" w:type="dxa"/>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sz w:val="24"/>
                <w:szCs w:val="24"/>
              </w:rPr>
              <w:t>13</w:t>
            </w:r>
          </w:p>
        </w:tc>
      </w:tr>
      <w:tr w:rsidR="005E098E" w:rsidRPr="00162E7E" w:rsidTr="00334ABD">
        <w:trPr>
          <w:trHeight w:val="523"/>
        </w:trPr>
        <w:tc>
          <w:tcPr>
            <w:tcW w:w="1296"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sz w:val="24"/>
                <w:szCs w:val="24"/>
              </w:rPr>
            </w:pPr>
            <w:r w:rsidRPr="00162E7E">
              <w:rPr>
                <w:rFonts w:ascii="Times New Roman" w:hAnsi="Times New Roman" w:cs="Times New Roman"/>
                <w:b/>
                <w:sz w:val="24"/>
                <w:szCs w:val="24"/>
              </w:rPr>
              <w:t>Укупно</w:t>
            </w:r>
          </w:p>
        </w:tc>
        <w:tc>
          <w:tcPr>
            <w:tcW w:w="1109"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144</w:t>
            </w:r>
          </w:p>
        </w:tc>
        <w:tc>
          <w:tcPr>
            <w:tcW w:w="1283"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144</w:t>
            </w:r>
          </w:p>
        </w:tc>
        <w:tc>
          <w:tcPr>
            <w:tcW w:w="1281"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144</w:t>
            </w:r>
          </w:p>
        </w:tc>
        <w:tc>
          <w:tcPr>
            <w:tcW w:w="1401"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432</w:t>
            </w:r>
          </w:p>
        </w:tc>
        <w:tc>
          <w:tcPr>
            <w:tcW w:w="1401"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432</w:t>
            </w:r>
          </w:p>
        </w:tc>
        <w:tc>
          <w:tcPr>
            <w:tcW w:w="1204"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144</w:t>
            </w:r>
          </w:p>
        </w:tc>
      </w:tr>
      <w:tr w:rsidR="005E098E" w:rsidRPr="00162E7E" w:rsidTr="00334ABD">
        <w:trPr>
          <w:trHeight w:val="512"/>
        </w:trPr>
        <w:tc>
          <w:tcPr>
            <w:tcW w:w="7774" w:type="dxa"/>
            <w:gridSpan w:val="6"/>
            <w:shd w:val="clear" w:color="auto" w:fill="auto"/>
          </w:tcPr>
          <w:p w:rsidR="005E098E" w:rsidRPr="00162E7E" w:rsidRDefault="005E098E" w:rsidP="005E098E">
            <w:pPr>
              <w:pStyle w:val="Normal1"/>
              <w:spacing w:before="120" w:after="120"/>
              <w:jc w:val="both"/>
              <w:rPr>
                <w:rFonts w:ascii="Times New Roman" w:hAnsi="Times New Roman" w:cs="Times New Roman"/>
                <w:b/>
                <w:sz w:val="24"/>
                <w:szCs w:val="24"/>
              </w:rPr>
            </w:pPr>
          </w:p>
        </w:tc>
        <w:tc>
          <w:tcPr>
            <w:tcW w:w="1204" w:type="dxa"/>
            <w:shd w:val="clear" w:color="auto" w:fill="auto"/>
            <w:vAlign w:val="center"/>
          </w:tcPr>
          <w:p w:rsidR="005E098E" w:rsidRPr="00162E7E" w:rsidRDefault="005E098E" w:rsidP="005E098E">
            <w:pPr>
              <w:pStyle w:val="Normal1"/>
              <w:spacing w:before="120" w:after="120"/>
              <w:jc w:val="center"/>
              <w:rPr>
                <w:rFonts w:ascii="Times New Roman" w:hAnsi="Times New Roman" w:cs="Times New Roman"/>
                <w:b/>
                <w:sz w:val="24"/>
                <w:szCs w:val="24"/>
              </w:rPr>
            </w:pPr>
            <w:r w:rsidRPr="00162E7E">
              <w:rPr>
                <w:rFonts w:ascii="Times New Roman" w:hAnsi="Times New Roman" w:cs="Times New Roman"/>
                <w:b/>
                <w:sz w:val="24"/>
                <w:szCs w:val="24"/>
              </w:rPr>
              <w:t>1296</w:t>
            </w:r>
          </w:p>
        </w:tc>
      </w:tr>
    </w:tbl>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Процена тренутног капацитета указала је на разлике између локалних самоуправа у погледу специјализације радних места и броја запослених.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Методологија коришћена за процену разликовала је ЛСУ по броју становника, а резултати су следећи:</w:t>
      </w:r>
    </w:p>
    <w:p w:rsidR="005E098E" w:rsidRPr="00162E7E" w:rsidRDefault="005E098E" w:rsidP="004F488B">
      <w:pPr>
        <w:pStyle w:val="Normal1"/>
        <w:numPr>
          <w:ilvl w:val="0"/>
          <w:numId w:val="62"/>
        </w:numP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 44 ЛСУ величине мање од 15 000 становника, 19 нема одређено радно место за обављање хоризонталних законских процедура. Што се тиче оних које су препознале потребу за увођењем радног места за хоризонталну регулативу у унутрашњу систематизацију радних места, само три ЛСУ имају 2 запослена са специјализацијом за хоризонталну регулативу, док остале имају 1 радно место. Укупан број специјализованог особља за хоризонталну регулативу у 44 ЛСУ је 27; међутим, треба напоменути да у већини ЛСУ ови запослени поред процедура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обављају и друге задатке.</w:t>
      </w:r>
    </w:p>
    <w:p w:rsidR="005E098E" w:rsidRPr="00162E7E" w:rsidRDefault="005E098E" w:rsidP="004F488B">
      <w:pPr>
        <w:pStyle w:val="Normal1"/>
        <w:numPr>
          <w:ilvl w:val="0"/>
          <w:numId w:val="62"/>
        </w:numP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 69 локалних самоуправа величине 15 000-50 000 становника, 44 немају одређено радно место за спровођење хоризонталних законских процедура. Што се тиче локалних самоуправа које су препознале потребу за увођењем радног места за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у унутрашњу систематизацију, само три ЛСУ имају 2 запослена са специјализацијом за задатке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(Чока, Мерошина, Рача), једна (Бор) има 3 дефинисана радна места и једна (Трстеник) има 4 дефинисана радна места, док остале имају једно радно место. Укупан број особља специјализованог за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у 69 ЛСУ је 33; међутим, треба напоменути да у већини ових локалних самоуправа запослени поред процедура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обављају и друге задатке. </w:t>
      </w:r>
    </w:p>
    <w:p w:rsidR="005E098E" w:rsidRPr="00162E7E" w:rsidRDefault="005E098E" w:rsidP="004F488B">
      <w:pPr>
        <w:pStyle w:val="Normal1"/>
        <w:numPr>
          <w:ilvl w:val="0"/>
          <w:numId w:val="62"/>
        </w:numP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 18 ЛСУ величине 50 000-100 000 становника, 6 нема дефинисано радно место за обављање процедура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Што се тиче локалних самоуправа које су препознале потребу за увођењем радног места за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у унутрашњу систематизацију, само три ЛСУ имају 2 запослена са специјализацијом за задатке процене утицаја на животну средину (Зајечар, Стара Пазова, Пирот). Укупан број особља специјализованог за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у 69 ЛСУ је 15; међутим, треба напоменути да у већини ових локалних самоуправа запослени поред процедура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обављају и друге задатке. </w:t>
      </w:r>
    </w:p>
    <w:p w:rsidR="005E098E" w:rsidRPr="00162E7E" w:rsidRDefault="005E098E" w:rsidP="004F488B">
      <w:pPr>
        <w:pStyle w:val="Normal1"/>
        <w:numPr>
          <w:ilvl w:val="0"/>
          <w:numId w:val="62"/>
        </w:numP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Свих 13 локалних самоуправа величине 50 000-100 000 становника, има дефинисано радно место за обављање процедура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Разлике у капацитетима локалних самоуправа у овој категорији су значајне и крећу се од 22 запослена (Нови Сад), 17 (Лесковац) до 1 запосленог (који врши и друге послове) у Краљеву, Шапцу и Зрењанину. Укупан број запослених чији описи послова обухватају и процедуре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у овим ЛСУ је 79.</w:t>
      </w:r>
    </w:p>
    <w:p w:rsidR="004E73D7" w:rsidRPr="00162E7E" w:rsidRDefault="005E098E" w:rsidP="004F488B">
      <w:pPr>
        <w:pStyle w:val="Normal1"/>
        <w:numPr>
          <w:ilvl w:val="0"/>
          <w:numId w:val="62"/>
        </w:numPr>
        <w:spacing w:before="120" w:after="120" w:line="240" w:lineRule="auto"/>
        <w:jc w:val="both"/>
        <w:rPr>
          <w:rFonts w:ascii="Times New Roman" w:hAnsi="Times New Roman" w:cs="Times New Roman"/>
          <w:sz w:val="24"/>
          <w:szCs w:val="24"/>
        </w:rPr>
        <w:sectPr w:rsidR="004E73D7" w:rsidRPr="00162E7E" w:rsidSect="007B743C">
          <w:headerReference w:type="even" r:id="rId29"/>
          <w:headerReference w:type="default" r:id="rId30"/>
          <w:footerReference w:type="default" r:id="rId31"/>
          <w:headerReference w:type="first" r:id="rId32"/>
          <w:pgSz w:w="11907" w:h="16839"/>
          <w:pgMar w:top="1985" w:right="1440" w:bottom="1440" w:left="1440" w:header="720" w:footer="720" w:gutter="0"/>
          <w:cols w:space="720"/>
        </w:sectPr>
      </w:pPr>
      <w:r w:rsidRPr="00162E7E">
        <w:rPr>
          <w:rFonts w:ascii="Times New Roman" w:hAnsi="Times New Roman" w:cs="Times New Roman"/>
          <w:sz w:val="24"/>
          <w:szCs w:val="24"/>
        </w:rPr>
        <w:t xml:space="preserve">Град Београд има 12 запослених који се баве процедурама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w:t>
      </w:r>
    </w:p>
    <w:p w:rsidR="005E098E" w:rsidRPr="00162E7E" w:rsidRDefault="00103747" w:rsidP="00103747">
      <w:pPr>
        <w:pStyle w:val="Caption"/>
        <w:rPr>
          <w:b w:val="0"/>
        </w:rPr>
      </w:pPr>
      <w:bookmarkStart w:id="101" w:name="_Toc12369402"/>
      <w:bookmarkStart w:id="102" w:name="_Toc30346466"/>
      <w:r>
        <w:t xml:space="preserve">Табела </w:t>
      </w:r>
      <w:r w:rsidR="008646D0">
        <w:fldChar w:fldCharType="begin"/>
      </w:r>
      <w:r>
        <w:instrText xml:space="preserve"> SEQ Табела \* ARABIC </w:instrText>
      </w:r>
      <w:r w:rsidR="008646D0">
        <w:fldChar w:fldCharType="separate"/>
      </w:r>
      <w:r>
        <w:rPr>
          <w:noProof/>
        </w:rPr>
        <w:t>21</w:t>
      </w:r>
      <w:r w:rsidR="008646D0">
        <w:fldChar w:fldCharType="end"/>
      </w:r>
      <w:r w:rsidR="00C0162E">
        <w:t>.</w:t>
      </w:r>
      <w:r w:rsidR="005E098E" w:rsidRPr="00162E7E">
        <w:rPr>
          <w:b w:val="0"/>
        </w:rPr>
        <w:t xml:space="preserve"> </w:t>
      </w:r>
      <w:r w:rsidR="005E098E" w:rsidRPr="00162E7E">
        <w:rPr>
          <w:bCs w:val="0"/>
        </w:rPr>
        <w:t>Преглед тренутних капацитета ЛСУ</w:t>
      </w:r>
      <w:bookmarkEnd w:id="101"/>
      <w:bookmarkEnd w:id="102"/>
    </w:p>
    <w:tbl>
      <w:tblPr>
        <w:tblW w:w="898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54"/>
        <w:gridCol w:w="965"/>
        <w:gridCol w:w="1168"/>
        <w:gridCol w:w="1177"/>
        <w:gridCol w:w="1430"/>
        <w:gridCol w:w="1430"/>
        <w:gridCol w:w="749"/>
        <w:gridCol w:w="809"/>
      </w:tblGrid>
      <w:tr w:rsidR="005E098E" w:rsidRPr="00162E7E" w:rsidTr="00334ABD">
        <w:tc>
          <w:tcPr>
            <w:tcW w:w="1254"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Број становника у ЛСУ</w:t>
            </w:r>
          </w:p>
        </w:tc>
        <w:tc>
          <w:tcPr>
            <w:tcW w:w="965"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Број ЛСУ</w:t>
            </w:r>
          </w:p>
        </w:tc>
        <w:tc>
          <w:tcPr>
            <w:tcW w:w="1168"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 xml:space="preserve">Хоризонтална </w:t>
            </w:r>
            <w:r w:rsidR="00162D3C" w:rsidRPr="00162E7E">
              <w:rPr>
                <w:rFonts w:ascii="Times New Roman" w:hAnsi="Times New Roman" w:cs="Times New Roman"/>
                <w:b/>
                <w:sz w:val="24"/>
                <w:szCs w:val="24"/>
              </w:rPr>
              <w:t>EIA</w:t>
            </w:r>
            <w:r w:rsidRPr="00162E7E">
              <w:rPr>
                <w:rFonts w:ascii="Times New Roman" w:hAnsi="Times New Roman" w:cs="Times New Roman"/>
                <w:b/>
                <w:sz w:val="24"/>
                <w:szCs w:val="24"/>
              </w:rPr>
              <w:t>/</w:t>
            </w:r>
            <w:r w:rsidR="00162D3C" w:rsidRPr="00162E7E">
              <w:rPr>
                <w:rFonts w:ascii="Times New Roman" w:hAnsi="Times New Roman" w:cs="Times New Roman"/>
                <w:b/>
                <w:sz w:val="24"/>
                <w:szCs w:val="24"/>
              </w:rPr>
              <w:t>SEA</w:t>
            </w:r>
          </w:p>
        </w:tc>
        <w:tc>
          <w:tcPr>
            <w:tcW w:w="1177"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Квалитет ваздуха и заштита од буке</w:t>
            </w:r>
          </w:p>
        </w:tc>
        <w:tc>
          <w:tcPr>
            <w:tcW w:w="1430"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 xml:space="preserve">Управљање отпадом </w:t>
            </w:r>
          </w:p>
        </w:tc>
        <w:tc>
          <w:tcPr>
            <w:tcW w:w="1430"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Управљање водама</w:t>
            </w:r>
          </w:p>
        </w:tc>
        <w:tc>
          <w:tcPr>
            <w:tcW w:w="749"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Остало</w:t>
            </w:r>
          </w:p>
        </w:tc>
        <w:tc>
          <w:tcPr>
            <w:tcW w:w="809"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УКУПНО</w:t>
            </w:r>
          </w:p>
        </w:tc>
      </w:tr>
      <w:tr w:rsidR="005E098E" w:rsidRPr="00162E7E" w:rsidTr="005E098E">
        <w:tc>
          <w:tcPr>
            <w:tcW w:w="1254"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до 15 000</w:t>
            </w:r>
          </w:p>
        </w:tc>
        <w:tc>
          <w:tcPr>
            <w:tcW w:w="96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44</w:t>
            </w:r>
          </w:p>
        </w:tc>
        <w:tc>
          <w:tcPr>
            <w:tcW w:w="116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27</w:t>
            </w:r>
          </w:p>
        </w:tc>
        <w:tc>
          <w:tcPr>
            <w:tcW w:w="1177"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23</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26</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15</w:t>
            </w:r>
          </w:p>
        </w:tc>
        <w:tc>
          <w:tcPr>
            <w:tcW w:w="749"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14</w:t>
            </w:r>
          </w:p>
        </w:tc>
        <w:tc>
          <w:tcPr>
            <w:tcW w:w="809" w:type="dxa"/>
            <w:vMerge w:val="restart"/>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p>
        </w:tc>
      </w:tr>
      <w:tr w:rsidR="005E098E" w:rsidRPr="00162E7E" w:rsidTr="005E098E">
        <w:tc>
          <w:tcPr>
            <w:tcW w:w="1254"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15 000 - 50 000</w:t>
            </w:r>
          </w:p>
        </w:tc>
        <w:tc>
          <w:tcPr>
            <w:tcW w:w="96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69</w:t>
            </w:r>
          </w:p>
        </w:tc>
        <w:tc>
          <w:tcPr>
            <w:tcW w:w="116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33</w:t>
            </w:r>
          </w:p>
        </w:tc>
        <w:tc>
          <w:tcPr>
            <w:tcW w:w="1177"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25</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30</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27</w:t>
            </w:r>
          </w:p>
        </w:tc>
        <w:tc>
          <w:tcPr>
            <w:tcW w:w="749"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21</w:t>
            </w:r>
          </w:p>
        </w:tc>
        <w:tc>
          <w:tcPr>
            <w:tcW w:w="809" w:type="dxa"/>
            <w:vMerge/>
            <w:vAlign w:val="center"/>
          </w:tcPr>
          <w:p w:rsidR="005E098E" w:rsidRPr="00162E7E" w:rsidRDefault="005E098E" w:rsidP="008121A3">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r>
      <w:tr w:rsidR="005E098E" w:rsidRPr="00162E7E" w:rsidTr="005E098E">
        <w:tc>
          <w:tcPr>
            <w:tcW w:w="1254"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50 000 - 100 000</w:t>
            </w:r>
          </w:p>
        </w:tc>
        <w:tc>
          <w:tcPr>
            <w:tcW w:w="96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18</w:t>
            </w:r>
          </w:p>
        </w:tc>
        <w:tc>
          <w:tcPr>
            <w:tcW w:w="116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15</w:t>
            </w:r>
          </w:p>
        </w:tc>
        <w:tc>
          <w:tcPr>
            <w:tcW w:w="1177"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14</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17</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12</w:t>
            </w:r>
          </w:p>
        </w:tc>
        <w:tc>
          <w:tcPr>
            <w:tcW w:w="749"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7</w:t>
            </w:r>
          </w:p>
        </w:tc>
        <w:tc>
          <w:tcPr>
            <w:tcW w:w="809" w:type="dxa"/>
            <w:vMerge/>
            <w:vAlign w:val="center"/>
          </w:tcPr>
          <w:p w:rsidR="005E098E" w:rsidRPr="00162E7E" w:rsidRDefault="005E098E" w:rsidP="008121A3">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r>
      <w:tr w:rsidR="005E098E" w:rsidRPr="00162E7E" w:rsidTr="005E098E">
        <w:tc>
          <w:tcPr>
            <w:tcW w:w="1254"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Преко 100 000</w:t>
            </w:r>
          </w:p>
        </w:tc>
        <w:tc>
          <w:tcPr>
            <w:tcW w:w="96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13</w:t>
            </w:r>
          </w:p>
        </w:tc>
        <w:tc>
          <w:tcPr>
            <w:tcW w:w="116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91</w:t>
            </w:r>
          </w:p>
        </w:tc>
        <w:tc>
          <w:tcPr>
            <w:tcW w:w="1177"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43</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57</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30</w:t>
            </w:r>
          </w:p>
        </w:tc>
        <w:tc>
          <w:tcPr>
            <w:tcW w:w="749"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25</w:t>
            </w:r>
          </w:p>
        </w:tc>
        <w:tc>
          <w:tcPr>
            <w:tcW w:w="809" w:type="dxa"/>
            <w:vMerge/>
            <w:vAlign w:val="center"/>
          </w:tcPr>
          <w:p w:rsidR="005E098E" w:rsidRPr="00162E7E" w:rsidRDefault="005E098E" w:rsidP="008121A3">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r>
      <w:tr w:rsidR="005E098E" w:rsidRPr="00162E7E" w:rsidTr="00334ABD">
        <w:tc>
          <w:tcPr>
            <w:tcW w:w="1254"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Укупно</w:t>
            </w:r>
          </w:p>
        </w:tc>
        <w:tc>
          <w:tcPr>
            <w:tcW w:w="96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144</w:t>
            </w:r>
          </w:p>
        </w:tc>
        <w:tc>
          <w:tcPr>
            <w:tcW w:w="116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166</w:t>
            </w:r>
          </w:p>
        </w:tc>
        <w:tc>
          <w:tcPr>
            <w:tcW w:w="1177"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105</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130</w:t>
            </w:r>
          </w:p>
        </w:tc>
        <w:tc>
          <w:tcPr>
            <w:tcW w:w="1430"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84</w:t>
            </w:r>
          </w:p>
        </w:tc>
        <w:tc>
          <w:tcPr>
            <w:tcW w:w="749"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67</w:t>
            </w:r>
          </w:p>
        </w:tc>
        <w:tc>
          <w:tcPr>
            <w:tcW w:w="809"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552</w:t>
            </w:r>
          </w:p>
        </w:tc>
      </w:tr>
    </w:tbl>
    <w:p w:rsidR="00115827" w:rsidRPr="00162E7E" w:rsidRDefault="00115827" w:rsidP="007633A0">
      <w:pPr>
        <w:pStyle w:val="Caption"/>
        <w:rPr>
          <w:sz w:val="24"/>
          <w:szCs w:val="24"/>
        </w:rPr>
      </w:pPr>
      <w:bookmarkStart w:id="103" w:name="_Toc12369403"/>
    </w:p>
    <w:p w:rsidR="005E098E" w:rsidRPr="00162E7E" w:rsidRDefault="00103747" w:rsidP="00103747">
      <w:pPr>
        <w:pStyle w:val="Caption"/>
        <w:rPr>
          <w:b w:val="0"/>
        </w:rPr>
      </w:pPr>
      <w:bookmarkStart w:id="104" w:name="_Toc30346467"/>
      <w:r>
        <w:t xml:space="preserve">Табела </w:t>
      </w:r>
      <w:r w:rsidR="008646D0">
        <w:fldChar w:fldCharType="begin"/>
      </w:r>
      <w:r>
        <w:instrText xml:space="preserve"> SEQ Табела \* ARABIC </w:instrText>
      </w:r>
      <w:r w:rsidR="008646D0">
        <w:fldChar w:fldCharType="separate"/>
      </w:r>
      <w:r>
        <w:rPr>
          <w:noProof/>
        </w:rPr>
        <w:t>22</w:t>
      </w:r>
      <w:r w:rsidR="008646D0">
        <w:fldChar w:fldCharType="end"/>
      </w:r>
      <w:r>
        <w:t>.</w:t>
      </w:r>
      <w:r w:rsidR="005E098E" w:rsidRPr="00162E7E">
        <w:rPr>
          <w:b w:val="0"/>
        </w:rPr>
        <w:t xml:space="preserve"> </w:t>
      </w:r>
      <w:r w:rsidR="005E098E" w:rsidRPr="00162E7E">
        <w:t xml:space="preserve">Преглед </w:t>
      </w:r>
      <w:r w:rsidR="008121A3" w:rsidRPr="00162E7E">
        <w:t xml:space="preserve">процене </w:t>
      </w:r>
      <w:r w:rsidR="005E098E" w:rsidRPr="00162E7E">
        <w:t>потреба за унапређењем капацитета ЛСУ</w:t>
      </w:r>
      <w:bookmarkEnd w:id="103"/>
      <w:bookmarkEnd w:id="104"/>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43"/>
        <w:gridCol w:w="1555"/>
        <w:gridCol w:w="1928"/>
        <w:gridCol w:w="3924"/>
      </w:tblGrid>
      <w:tr w:rsidR="005E098E" w:rsidRPr="00162E7E" w:rsidTr="00334ABD">
        <w:tc>
          <w:tcPr>
            <w:tcW w:w="1943"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Сектори</w:t>
            </w:r>
          </w:p>
        </w:tc>
        <w:tc>
          <w:tcPr>
            <w:tcW w:w="1555"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Тренутни капацитети</w:t>
            </w:r>
          </w:p>
        </w:tc>
        <w:tc>
          <w:tcPr>
            <w:tcW w:w="1928"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Препоручено унапређење капацитета</w:t>
            </w:r>
          </w:p>
        </w:tc>
        <w:tc>
          <w:tcPr>
            <w:tcW w:w="3924"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Остале мере</w:t>
            </w:r>
          </w:p>
        </w:tc>
      </w:tr>
      <w:tr w:rsidR="005E098E" w:rsidRPr="00162E7E" w:rsidTr="005E098E">
        <w:tc>
          <w:tcPr>
            <w:tcW w:w="1943" w:type="dxa"/>
            <w:shd w:val="clear" w:color="auto" w:fill="auto"/>
            <w:vAlign w:val="center"/>
          </w:tcPr>
          <w:p w:rsidR="005E098E" w:rsidRPr="00162E7E" w:rsidRDefault="005E098E" w:rsidP="008121A3">
            <w:pPr>
              <w:pStyle w:val="Normal1"/>
              <w:spacing w:after="0" w:line="240" w:lineRule="auto"/>
              <w:rPr>
                <w:rFonts w:ascii="Times New Roman" w:hAnsi="Times New Roman" w:cs="Times New Roman"/>
                <w:sz w:val="24"/>
                <w:szCs w:val="24"/>
                <w:highlight w:val="yellow"/>
              </w:rPr>
            </w:pPr>
            <w:r w:rsidRPr="00162E7E">
              <w:rPr>
                <w:rFonts w:ascii="Times New Roman" w:hAnsi="Times New Roman" w:cs="Times New Roman"/>
                <w:b/>
                <w:i/>
                <w:sz w:val="24"/>
                <w:szCs w:val="24"/>
              </w:rPr>
              <w:t xml:space="preserve">Хоризонтална </w:t>
            </w:r>
            <w:r w:rsidR="00162D3C" w:rsidRPr="00162E7E">
              <w:rPr>
                <w:rFonts w:ascii="Times New Roman" w:hAnsi="Times New Roman" w:cs="Times New Roman"/>
                <w:b/>
                <w:i/>
                <w:sz w:val="24"/>
                <w:szCs w:val="24"/>
              </w:rPr>
              <w:t>EIA</w:t>
            </w:r>
            <w:r w:rsidRPr="00162E7E">
              <w:rPr>
                <w:rFonts w:ascii="Times New Roman" w:hAnsi="Times New Roman" w:cs="Times New Roman"/>
                <w:b/>
                <w:i/>
                <w:sz w:val="24"/>
                <w:szCs w:val="24"/>
              </w:rPr>
              <w:t>/</w:t>
            </w:r>
            <w:r w:rsidR="00162D3C" w:rsidRPr="00162E7E">
              <w:rPr>
                <w:rFonts w:ascii="Times New Roman" w:hAnsi="Times New Roman" w:cs="Times New Roman"/>
                <w:b/>
                <w:i/>
                <w:sz w:val="24"/>
                <w:szCs w:val="24"/>
              </w:rPr>
              <w:t>SEA</w:t>
            </w:r>
          </w:p>
        </w:tc>
        <w:tc>
          <w:tcPr>
            <w:tcW w:w="1555"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166</w:t>
            </w:r>
          </w:p>
        </w:tc>
        <w:tc>
          <w:tcPr>
            <w:tcW w:w="1928"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sz w:val="24"/>
                <w:szCs w:val="24"/>
                <w:highlight w:val="yellow"/>
              </w:rPr>
            </w:pPr>
            <w:r w:rsidRPr="00162E7E">
              <w:rPr>
                <w:rFonts w:ascii="Times New Roman" w:hAnsi="Times New Roman" w:cs="Times New Roman"/>
                <w:sz w:val="24"/>
                <w:szCs w:val="24"/>
              </w:rPr>
              <w:t>-</w:t>
            </w:r>
          </w:p>
        </w:tc>
        <w:tc>
          <w:tcPr>
            <w:tcW w:w="3924"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Континуирана изградња капацитета у вези са процедурама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и </w:t>
            </w:r>
            <w:r w:rsidR="00162D3C" w:rsidRPr="00162E7E">
              <w:rPr>
                <w:rFonts w:ascii="Times New Roman" w:hAnsi="Times New Roman" w:cs="Times New Roman"/>
                <w:sz w:val="24"/>
                <w:szCs w:val="24"/>
              </w:rPr>
              <w:t>SEA</w:t>
            </w:r>
          </w:p>
        </w:tc>
      </w:tr>
      <w:tr w:rsidR="005E098E" w:rsidRPr="00162E7E" w:rsidTr="005E098E">
        <w:tc>
          <w:tcPr>
            <w:tcW w:w="1943" w:type="dxa"/>
            <w:shd w:val="clear" w:color="auto" w:fill="auto"/>
            <w:vAlign w:val="center"/>
          </w:tcPr>
          <w:p w:rsidR="005E098E" w:rsidRPr="00162E7E" w:rsidRDefault="005E098E" w:rsidP="008121A3">
            <w:pPr>
              <w:pStyle w:val="Normal1"/>
              <w:spacing w:after="0" w:line="240" w:lineRule="auto"/>
              <w:rPr>
                <w:rFonts w:ascii="Times New Roman" w:hAnsi="Times New Roman" w:cs="Times New Roman"/>
                <w:b/>
                <w:i/>
                <w:sz w:val="24"/>
                <w:szCs w:val="24"/>
              </w:rPr>
            </w:pPr>
            <w:r w:rsidRPr="00162E7E">
              <w:rPr>
                <w:rFonts w:ascii="Times New Roman" w:hAnsi="Times New Roman" w:cs="Times New Roman"/>
                <w:b/>
                <w:i/>
                <w:sz w:val="24"/>
                <w:szCs w:val="24"/>
              </w:rPr>
              <w:t>Квалитет ваздуха и заштита од буке</w:t>
            </w:r>
            <w:r w:rsidRPr="00162E7E">
              <w:rPr>
                <w:rFonts w:ascii="Times New Roman" w:hAnsi="Times New Roman" w:cs="Times New Roman"/>
                <w:b/>
                <w:i/>
                <w:sz w:val="24"/>
                <w:szCs w:val="24"/>
                <w:vertAlign w:val="superscript"/>
              </w:rPr>
              <w:footnoteReference w:id="294"/>
            </w:r>
          </w:p>
        </w:tc>
        <w:tc>
          <w:tcPr>
            <w:tcW w:w="1555"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105</w:t>
            </w:r>
          </w:p>
        </w:tc>
        <w:tc>
          <w:tcPr>
            <w:tcW w:w="1928" w:type="dxa"/>
            <w:shd w:val="clear" w:color="auto" w:fill="auto"/>
            <w:vAlign w:val="center"/>
          </w:tcPr>
          <w:p w:rsidR="005E098E" w:rsidRPr="00162E7E" w:rsidRDefault="005E098E" w:rsidP="008121A3">
            <w:pPr>
              <w:pStyle w:val="Normal1"/>
              <w:spacing w:after="0" w:line="240" w:lineRule="auto"/>
              <w:jc w:val="center"/>
              <w:rPr>
                <w:rFonts w:ascii="Times New Roman" w:hAnsi="Times New Roman" w:cs="Times New Roman"/>
                <w:sz w:val="24"/>
                <w:szCs w:val="24"/>
                <w:highlight w:val="yellow"/>
              </w:rPr>
            </w:pPr>
            <w:r w:rsidRPr="00162E7E">
              <w:rPr>
                <w:rFonts w:ascii="Times New Roman" w:hAnsi="Times New Roman" w:cs="Times New Roman"/>
                <w:sz w:val="24"/>
                <w:szCs w:val="24"/>
              </w:rPr>
              <w:t>+39</w:t>
            </w:r>
          </w:p>
        </w:tc>
        <w:tc>
          <w:tcPr>
            <w:tcW w:w="3924"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Циљана изградња капацитета за развој планова и програма за квалитет ваздуха, Акционе планове за буку </w:t>
            </w:r>
          </w:p>
        </w:tc>
      </w:tr>
      <w:tr w:rsidR="005E098E" w:rsidRPr="00162E7E" w:rsidTr="005E098E">
        <w:trPr>
          <w:trHeight w:val="320"/>
        </w:trPr>
        <w:tc>
          <w:tcPr>
            <w:tcW w:w="1943"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i/>
                <w:sz w:val="24"/>
                <w:szCs w:val="24"/>
              </w:rPr>
              <w:t xml:space="preserve">Управљање отпадом </w:t>
            </w:r>
          </w:p>
        </w:tc>
        <w:tc>
          <w:tcPr>
            <w:tcW w:w="155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130</w:t>
            </w:r>
          </w:p>
        </w:tc>
        <w:tc>
          <w:tcPr>
            <w:tcW w:w="192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+302</w:t>
            </w:r>
          </w:p>
        </w:tc>
        <w:tc>
          <w:tcPr>
            <w:tcW w:w="3924" w:type="dxa"/>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Пројекти/програми усмерени на релевантне групе директива у сектору отпада: Програм изградње капацитета који се координира на националном нивоу/МЗЖС, јачање капацитета на локалном нивоу за примену процедура у складу са предметним директивама. </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Јачање капацитета за припрему и имплементацију инфраструктурних пројеката за управљање отпадом.</w:t>
            </w:r>
          </w:p>
        </w:tc>
      </w:tr>
      <w:tr w:rsidR="005E098E" w:rsidRPr="00162E7E" w:rsidTr="005E098E">
        <w:trPr>
          <w:trHeight w:val="320"/>
        </w:trPr>
        <w:tc>
          <w:tcPr>
            <w:tcW w:w="1943" w:type="dxa"/>
            <w:vAlign w:val="center"/>
          </w:tcPr>
          <w:p w:rsidR="005E098E" w:rsidRPr="00162E7E" w:rsidRDefault="005E098E" w:rsidP="008121A3">
            <w:pPr>
              <w:pStyle w:val="Normal1"/>
              <w:spacing w:after="0" w:line="240" w:lineRule="auto"/>
              <w:rPr>
                <w:rFonts w:ascii="Times New Roman" w:hAnsi="Times New Roman" w:cs="Times New Roman"/>
                <w:b/>
                <w:i/>
                <w:sz w:val="24"/>
                <w:szCs w:val="24"/>
              </w:rPr>
            </w:pPr>
            <w:r w:rsidRPr="00162E7E">
              <w:rPr>
                <w:rFonts w:ascii="Times New Roman" w:hAnsi="Times New Roman" w:cs="Times New Roman"/>
                <w:b/>
                <w:i/>
                <w:sz w:val="24"/>
                <w:szCs w:val="24"/>
              </w:rPr>
              <w:t>Управљање водама</w:t>
            </w:r>
          </w:p>
        </w:tc>
        <w:tc>
          <w:tcPr>
            <w:tcW w:w="155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84</w:t>
            </w:r>
          </w:p>
        </w:tc>
        <w:tc>
          <w:tcPr>
            <w:tcW w:w="192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+348</w:t>
            </w:r>
          </w:p>
        </w:tc>
        <w:tc>
          <w:tcPr>
            <w:tcW w:w="3924" w:type="dxa"/>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Пројекти/програми усмерени на релевантне групе директива у сектору вода: Програм изградње капацитета који се координира на националном нивоу, јачање капацитета на локалном нивоу за примену процедура у складу са предметним директивама. </w:t>
            </w:r>
          </w:p>
          <w:p w:rsidR="005E098E" w:rsidRPr="00162E7E" w:rsidRDefault="005E098E" w:rsidP="008121A3">
            <w:pPr>
              <w:pStyle w:val="Normal1"/>
              <w:spacing w:after="0" w:line="240" w:lineRule="auto"/>
              <w:rPr>
                <w:rFonts w:ascii="Times New Roman" w:hAnsi="Times New Roman" w:cs="Times New Roman"/>
                <w:sz w:val="24"/>
                <w:szCs w:val="24"/>
                <w:highlight w:val="yellow"/>
              </w:rPr>
            </w:pPr>
            <w:r w:rsidRPr="00162E7E">
              <w:rPr>
                <w:rFonts w:ascii="Times New Roman" w:hAnsi="Times New Roman" w:cs="Times New Roman"/>
                <w:sz w:val="24"/>
                <w:szCs w:val="24"/>
              </w:rPr>
              <w:t>Јачање капацитета за припрему и имплементацију инфраструктурних пројеката за управљање водама.</w:t>
            </w:r>
          </w:p>
        </w:tc>
      </w:tr>
      <w:tr w:rsidR="005E098E" w:rsidRPr="00162E7E" w:rsidTr="005E098E">
        <w:trPr>
          <w:trHeight w:val="320"/>
        </w:trPr>
        <w:tc>
          <w:tcPr>
            <w:tcW w:w="1943" w:type="dxa"/>
            <w:vAlign w:val="center"/>
          </w:tcPr>
          <w:p w:rsidR="005E098E" w:rsidRPr="00162E7E" w:rsidRDefault="005E098E" w:rsidP="008121A3">
            <w:pPr>
              <w:pStyle w:val="Normal1"/>
              <w:spacing w:after="0" w:line="240" w:lineRule="auto"/>
              <w:rPr>
                <w:rFonts w:ascii="Times New Roman" w:hAnsi="Times New Roman" w:cs="Times New Roman"/>
                <w:b/>
                <w:i/>
                <w:sz w:val="24"/>
                <w:szCs w:val="24"/>
              </w:rPr>
            </w:pPr>
            <w:r w:rsidRPr="00162E7E">
              <w:rPr>
                <w:rFonts w:ascii="Times New Roman" w:hAnsi="Times New Roman" w:cs="Times New Roman"/>
                <w:b/>
                <w:i/>
                <w:sz w:val="24"/>
                <w:szCs w:val="24"/>
              </w:rPr>
              <w:t>Остало</w:t>
            </w:r>
          </w:p>
        </w:tc>
        <w:tc>
          <w:tcPr>
            <w:tcW w:w="1555"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67</w:t>
            </w:r>
          </w:p>
        </w:tc>
        <w:tc>
          <w:tcPr>
            <w:tcW w:w="1928" w:type="dxa"/>
            <w:vAlign w:val="center"/>
          </w:tcPr>
          <w:p w:rsidR="005E098E" w:rsidRPr="00162E7E" w:rsidRDefault="005E098E" w:rsidP="008121A3">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+77</w:t>
            </w:r>
          </w:p>
        </w:tc>
        <w:tc>
          <w:tcPr>
            <w:tcW w:w="3924" w:type="dxa"/>
          </w:tcPr>
          <w:p w:rsidR="005E098E" w:rsidRPr="00162E7E" w:rsidRDefault="005E098E" w:rsidP="008121A3">
            <w:pPr>
              <w:pStyle w:val="Normal1"/>
              <w:spacing w:after="0" w:line="240" w:lineRule="auto"/>
              <w:jc w:val="both"/>
              <w:rPr>
                <w:rFonts w:ascii="Times New Roman" w:hAnsi="Times New Roman" w:cs="Times New Roman"/>
                <w:sz w:val="24"/>
                <w:szCs w:val="24"/>
                <w:highlight w:val="yellow"/>
              </w:rPr>
            </w:pPr>
            <w:r w:rsidRPr="00162E7E">
              <w:rPr>
                <w:rFonts w:ascii="Times New Roman" w:hAnsi="Times New Roman" w:cs="Times New Roman"/>
                <w:sz w:val="24"/>
                <w:szCs w:val="24"/>
              </w:rPr>
              <w:t xml:space="preserve">Изградња капацитета за заштиту од природних и других катастрофа, заштиту природе, климатске промене.  </w:t>
            </w:r>
          </w:p>
        </w:tc>
      </w:tr>
      <w:tr w:rsidR="005E098E" w:rsidRPr="00162E7E" w:rsidTr="00334ABD">
        <w:trPr>
          <w:trHeight w:val="300"/>
        </w:trPr>
        <w:tc>
          <w:tcPr>
            <w:tcW w:w="1943" w:type="dxa"/>
            <w:shd w:val="clear" w:color="auto" w:fill="auto"/>
            <w:vAlign w:val="bottom"/>
          </w:tcPr>
          <w:p w:rsidR="005E098E" w:rsidRPr="00162E7E" w:rsidRDefault="005E098E" w:rsidP="008121A3">
            <w:pPr>
              <w:pStyle w:val="Normal1"/>
              <w:spacing w:after="0" w:line="240" w:lineRule="auto"/>
              <w:jc w:val="center"/>
              <w:rPr>
                <w:rFonts w:ascii="Times New Roman" w:hAnsi="Times New Roman" w:cs="Times New Roman"/>
                <w:b/>
                <w:i/>
                <w:sz w:val="24"/>
                <w:szCs w:val="24"/>
              </w:rPr>
            </w:pPr>
            <w:r w:rsidRPr="00162E7E">
              <w:rPr>
                <w:rFonts w:ascii="Times New Roman" w:hAnsi="Times New Roman" w:cs="Times New Roman"/>
                <w:b/>
                <w:i/>
                <w:sz w:val="24"/>
                <w:szCs w:val="24"/>
              </w:rPr>
              <w:t>УКУПНО</w:t>
            </w:r>
          </w:p>
        </w:tc>
        <w:tc>
          <w:tcPr>
            <w:tcW w:w="1555" w:type="dxa"/>
            <w:shd w:val="clear" w:color="auto" w:fill="auto"/>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552</w:t>
            </w:r>
          </w:p>
        </w:tc>
        <w:tc>
          <w:tcPr>
            <w:tcW w:w="1928" w:type="dxa"/>
            <w:shd w:val="clear" w:color="auto" w:fill="auto"/>
          </w:tcPr>
          <w:p w:rsidR="005E098E" w:rsidRPr="00162E7E" w:rsidRDefault="005E098E" w:rsidP="008121A3">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+766</w:t>
            </w:r>
          </w:p>
        </w:tc>
        <w:tc>
          <w:tcPr>
            <w:tcW w:w="3924" w:type="dxa"/>
            <w:shd w:val="clear" w:color="auto" w:fill="auto"/>
          </w:tcPr>
          <w:p w:rsidR="005E098E" w:rsidRPr="00162E7E" w:rsidRDefault="005E098E" w:rsidP="008121A3">
            <w:pPr>
              <w:pStyle w:val="Normal1"/>
              <w:spacing w:after="0" w:line="240" w:lineRule="auto"/>
              <w:jc w:val="both"/>
              <w:rPr>
                <w:rFonts w:ascii="Times New Roman" w:hAnsi="Times New Roman" w:cs="Times New Roman"/>
                <w:b/>
                <w:sz w:val="24"/>
                <w:szCs w:val="24"/>
                <w:highlight w:val="yellow"/>
              </w:rPr>
            </w:pPr>
          </w:p>
        </w:tc>
      </w:tr>
    </w:tbl>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Закључци</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Процена показује да радна места на локалном нивоу нису посебно дефинисана. Особље које ради на питањима правних тековинама ЕУ у области заштите животне средине раде и на низу других еколошких задатака, понекад и на задацима који нису везани за животну средину. Радна места која се односе на имплементацију су понекад повезана и са задацима спровођења закона што је само по себи понекад неизбежно, посебно у малим општинама.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Постоји значајан </w:t>
      </w:r>
      <w:r w:rsidRPr="00162E7E">
        <w:rPr>
          <w:rFonts w:ascii="Times New Roman" w:hAnsi="Times New Roman" w:cs="Times New Roman"/>
          <w:b/>
          <w:sz w:val="24"/>
          <w:szCs w:val="24"/>
        </w:rPr>
        <w:t>недостатак капацитета у областима управљања отпадом и управљања водним ресурсима</w:t>
      </w:r>
      <w:r w:rsidRPr="00162E7E">
        <w:rPr>
          <w:rFonts w:ascii="Times New Roman" w:hAnsi="Times New Roman" w:cs="Times New Roman"/>
          <w:sz w:val="24"/>
          <w:szCs w:val="24"/>
        </w:rPr>
        <w:t xml:space="preserve"> на локалном нивоу. У овим секторима потребно је значајно унпаредити капацитете.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Развој административних капацитета на локалном нивоу мора да буде фокусиран на следеће:</w:t>
      </w:r>
    </w:p>
    <w:p w:rsidR="005E098E" w:rsidRPr="00162E7E" w:rsidRDefault="005E098E" w:rsidP="00567DEF">
      <w:pPr>
        <w:pStyle w:val="Normal1"/>
        <w:numPr>
          <w:ilvl w:val="0"/>
          <w:numId w:val="6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Радна места морају да буду дефинисана узимајући у обзир спровођење правних тековинама ЕУ у области заштите животне средине.</w:t>
      </w:r>
    </w:p>
    <w:p w:rsidR="005E098E" w:rsidRPr="00162E7E" w:rsidRDefault="005E098E" w:rsidP="00567DEF">
      <w:pPr>
        <w:pStyle w:val="Normal1"/>
        <w:numPr>
          <w:ilvl w:val="0"/>
          <w:numId w:val="6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Потребно је запослити значајан број додатног особља у већини еколошких сектора, а најважнији су сектори управљања отпадом и водним ресурсима.</w:t>
      </w:r>
    </w:p>
    <w:p w:rsidR="005E098E" w:rsidRPr="00162E7E" w:rsidRDefault="005E098E" w:rsidP="00567DEF">
      <w:pPr>
        <w:pStyle w:val="Normal1"/>
        <w:numPr>
          <w:ilvl w:val="0"/>
          <w:numId w:val="6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Приликом запошљавања неопходног новог особља мора да се осигура да на локалном нивоу постоје капацитети за спровођење закона у области заштите животне средине. Број запослених у инспекцијама мора да се повећа.</w:t>
      </w:r>
    </w:p>
    <w:p w:rsidR="005E098E" w:rsidRPr="00162E7E" w:rsidRDefault="005E098E" w:rsidP="00567DEF">
      <w:pPr>
        <w:pStyle w:val="Normal1"/>
        <w:numPr>
          <w:ilvl w:val="0"/>
          <w:numId w:val="6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Ново особље подразумева изградњу капацитета у погледу спровођење правних тековинама ЕУ. Најхитније на локалном нивоу су потребе за обуком у области међуопштинске и регионалне сарадње у управљању отпадом и управљању водним ресурсима. Облици шире сарадње су неопходни за ефикасан рад у овим областима, што захтева техничке, институционалне и правне елементе. Искуство показује да је такве приступе тешко успоставити и имплементирати; оопшти постојећи оквири омогућавају сарадњу, али се у пракси често јављају потешкоће и препреке. Ипак, нема сумње да су међуопштински и/или регионални приступи од кључне важности.</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Битно је да се пронађу начини да се неопходни развој капацитета подржи новим пројектима. Искуство такође показује да предметни пројекти морају да буду општи и специфични за сектор заштите животне средине. Најважнији би били пројекти чији су циљеви:</w:t>
      </w:r>
    </w:p>
    <w:p w:rsidR="005E098E" w:rsidRPr="00162E7E" w:rsidRDefault="005E098E" w:rsidP="00334ABD">
      <w:pPr>
        <w:pStyle w:val="Normal1"/>
        <w:numPr>
          <w:ilvl w:val="0"/>
          <w:numId w:val="10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Јачање капацитета локалних самоуправа за заштиту животне средине који покривају правне тековине ЕУ и покривају и имплементацију и спровођење регулативе;</w:t>
      </w:r>
    </w:p>
    <w:p w:rsidR="005E098E" w:rsidRPr="00162E7E" w:rsidRDefault="005E098E" w:rsidP="00334ABD">
      <w:pPr>
        <w:pStyle w:val="Normal1"/>
        <w:numPr>
          <w:ilvl w:val="0"/>
          <w:numId w:val="10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Јачање капацитета локалних самоуправа и јавних комуналних предузећа у области управљања отпадом са фокусом на међуопштинске и/или регионалне приступе; и</w:t>
      </w:r>
    </w:p>
    <w:p w:rsidR="005E098E" w:rsidRPr="00162E7E" w:rsidRDefault="005E098E" w:rsidP="00334ABD">
      <w:pPr>
        <w:pStyle w:val="Normal1"/>
        <w:numPr>
          <w:ilvl w:val="0"/>
          <w:numId w:val="10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Јачање капацитета локалних самоуправа и јавних комуналних предузећа у области управљања водним ресурсима са фокусом на међуопштинске и/или регионалне приступе.</w:t>
      </w:r>
    </w:p>
    <w:p w:rsidR="005E098E" w:rsidRPr="00162E7E" w:rsidRDefault="005E098E" w:rsidP="00334ABD">
      <w:pPr>
        <w:pStyle w:val="Normal1"/>
        <w:numPr>
          <w:ilvl w:val="0"/>
          <w:numId w:val="107"/>
        </w:numPr>
        <w:ind w:left="426" w:hanging="426"/>
        <w:jc w:val="both"/>
        <w:rPr>
          <w:rFonts w:ascii="Times New Roman" w:hAnsi="Times New Roman" w:cs="Times New Roman"/>
          <w:sz w:val="24"/>
          <w:szCs w:val="24"/>
        </w:rPr>
      </w:pPr>
      <w:r w:rsidRPr="00162E7E">
        <w:rPr>
          <w:rFonts w:ascii="Times New Roman" w:hAnsi="Times New Roman" w:cs="Times New Roman"/>
          <w:sz w:val="24"/>
          <w:szCs w:val="24"/>
        </w:rPr>
        <w:br w:type="page"/>
      </w:r>
    </w:p>
    <w:p w:rsidR="0066215C" w:rsidRPr="00162E7E" w:rsidRDefault="005E098E" w:rsidP="0066215C">
      <w:pPr>
        <w:pStyle w:val="Heading1"/>
        <w:rPr>
          <w:rFonts w:ascii="Times New Roman" w:hAnsi="Times New Roman"/>
          <w:sz w:val="24"/>
          <w:szCs w:val="24"/>
        </w:rPr>
      </w:pPr>
      <w:bookmarkStart w:id="105" w:name="_Toc27146921"/>
      <w:bookmarkStart w:id="106" w:name="_Toc12271898"/>
      <w:r w:rsidRPr="00162E7E">
        <w:rPr>
          <w:rFonts w:ascii="Times New Roman" w:hAnsi="Times New Roman"/>
          <w:sz w:val="24"/>
          <w:szCs w:val="24"/>
        </w:rPr>
        <w:t>5. SWOT анализа за имплементацију правних тековина ЕУ</w:t>
      </w:r>
      <w:r w:rsidR="0066215C" w:rsidRPr="00162E7E">
        <w:rPr>
          <w:rFonts w:ascii="Times New Roman" w:hAnsi="Times New Roman"/>
          <w:sz w:val="24"/>
          <w:szCs w:val="24"/>
        </w:rPr>
        <w:t>:</w:t>
      </w:r>
      <w:bookmarkEnd w:id="105"/>
      <w:r w:rsidRPr="00162E7E">
        <w:rPr>
          <w:rFonts w:ascii="Times New Roman" w:hAnsi="Times New Roman"/>
          <w:sz w:val="24"/>
          <w:szCs w:val="24"/>
        </w:rPr>
        <w:t xml:space="preserve"> </w:t>
      </w:r>
    </w:p>
    <w:p w:rsidR="005E098E" w:rsidRPr="00162E7E" w:rsidRDefault="003C7465" w:rsidP="0066215C">
      <w:pPr>
        <w:pStyle w:val="Heading1"/>
        <w:rPr>
          <w:rFonts w:ascii="Times New Roman" w:hAnsi="Times New Roman"/>
          <w:sz w:val="24"/>
          <w:szCs w:val="24"/>
        </w:rPr>
      </w:pPr>
      <w:bookmarkStart w:id="107" w:name="_Toc27146922"/>
      <w:r>
        <w:rPr>
          <w:rFonts w:ascii="Times New Roman" w:hAnsi="Times New Roman"/>
          <w:sz w:val="24"/>
          <w:szCs w:val="24"/>
        </w:rPr>
        <w:t>И</w:t>
      </w:r>
      <w:r w:rsidR="005E098E" w:rsidRPr="00162E7E">
        <w:rPr>
          <w:rFonts w:ascii="Times New Roman" w:hAnsi="Times New Roman"/>
          <w:sz w:val="24"/>
          <w:szCs w:val="24"/>
        </w:rPr>
        <w:t>нституционални захтеви</w:t>
      </w:r>
      <w:bookmarkEnd w:id="106"/>
      <w:bookmarkEnd w:id="107"/>
    </w:p>
    <w:p w:rsidR="0066215C" w:rsidRPr="00162E7E" w:rsidRDefault="0066215C" w:rsidP="0066215C">
      <w:pPr>
        <w:pStyle w:val="Normal1"/>
        <w:rPr>
          <w:rFonts w:ascii="Times New Roman" w:hAnsi="Times New Roman" w:cs="Times New Roman"/>
          <w:sz w:val="24"/>
          <w:szCs w:val="24"/>
        </w:rPr>
      </w:pPr>
    </w:p>
    <w:p w:rsidR="005E098E" w:rsidRPr="00162E7E" w:rsidRDefault="005E098E" w:rsidP="009F20EB">
      <w:pPr>
        <w:pStyle w:val="Heading2"/>
        <w:ind w:left="0"/>
        <w:rPr>
          <w:rFonts w:ascii="Times New Roman" w:hAnsi="Times New Roman"/>
        </w:rPr>
      </w:pPr>
      <w:bookmarkStart w:id="108" w:name="_Toc12271899"/>
      <w:bookmarkStart w:id="109" w:name="_Toc27146923"/>
      <w:r w:rsidRPr="00162E7E">
        <w:rPr>
          <w:rFonts w:ascii="Times New Roman" w:hAnsi="Times New Roman"/>
        </w:rPr>
        <w:t>5.1 Садржај и циљ институционалне SWOT анализе</w:t>
      </w:r>
      <w:bookmarkEnd w:id="108"/>
      <w:bookmarkEnd w:id="109"/>
      <w:r w:rsidRPr="00162E7E">
        <w:rPr>
          <w:rFonts w:ascii="Times New Roman" w:hAnsi="Times New Roman"/>
        </w:rPr>
        <w:t xml:space="preserve"> </w:t>
      </w:r>
    </w:p>
    <w:p w:rsidR="00157525"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Наредно поглавље анализира предности, слабости, могућности и опасности (SWOT на енглеском језику) за институционалн</w:t>
      </w:r>
      <w:r w:rsidR="00E71B06" w:rsidRPr="00162E7E">
        <w:rPr>
          <w:rFonts w:ascii="Times New Roman" w:hAnsi="Times New Roman" w:cs="Times New Roman"/>
          <w:sz w:val="24"/>
          <w:szCs w:val="24"/>
        </w:rPr>
        <w:t>и оквир</w:t>
      </w:r>
      <w:r w:rsidRPr="00162E7E">
        <w:rPr>
          <w:rFonts w:ascii="Times New Roman" w:hAnsi="Times New Roman" w:cs="Times New Roman"/>
          <w:sz w:val="24"/>
          <w:szCs w:val="24"/>
        </w:rPr>
        <w:t xml:space="preserve"> у Републици Србији у погледу транспозиције и имплементације правних тековинама ЕУ у области заштите животне средине. SWOT анализа је алат развијен у пословној заједници како би се идентификовале могуће и најбоље могућности за обављање (специфичног) посла и како би се пронашло право место и димензија за предметни посао. Постоје фундаменталне разлике између пословања и извршавања задатака у влади. Влада служи јавним интересима и мора да предводи друштво којим влада; нема слободних избора и опција које треба да идентификује, већ одговорности и обавеза да се брине о добробити људи. Ипак, разматрање разлика између сфера бизниса и власти може бити корисно, ако се анализира где сектор владе, као што је сектор заштите животне средине, јак и слаб, где постоје могућности за побољшања, а где ризици сас којима ће се и даље суочавати препоручена унапређења. </w:t>
      </w:r>
    </w:p>
    <w:p w:rsidR="005E098E" w:rsidRPr="00162E7E" w:rsidRDefault="00C55506"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О</w:t>
      </w:r>
      <w:r w:rsidR="005E098E" w:rsidRPr="00162E7E">
        <w:rPr>
          <w:rFonts w:ascii="Times New Roman" w:hAnsi="Times New Roman" w:cs="Times New Roman"/>
          <w:b/>
          <w:sz w:val="24"/>
          <w:szCs w:val="24"/>
        </w:rPr>
        <w:t>бухват и ограничења</w:t>
      </w:r>
      <w:r w:rsidR="005E098E" w:rsidRPr="00162E7E">
        <w:rPr>
          <w:rFonts w:ascii="Times New Roman" w:hAnsi="Times New Roman" w:cs="Times New Roman"/>
          <w:sz w:val="24"/>
          <w:szCs w:val="24"/>
        </w:rPr>
        <w:t xml:space="preserve"> ове анализе:</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Ова SWOT анализа разматра само </w:t>
      </w:r>
      <w:r w:rsidRPr="00162E7E">
        <w:rPr>
          <w:rFonts w:ascii="Times New Roman" w:hAnsi="Times New Roman" w:cs="Times New Roman"/>
          <w:b/>
          <w:sz w:val="24"/>
          <w:szCs w:val="24"/>
        </w:rPr>
        <w:t>институционалну</w:t>
      </w:r>
      <w:r w:rsidRPr="00162E7E">
        <w:rPr>
          <w:rFonts w:ascii="Times New Roman" w:hAnsi="Times New Roman" w:cs="Times New Roman"/>
          <w:sz w:val="24"/>
          <w:szCs w:val="24"/>
        </w:rPr>
        <w:t xml:space="preserve"> страну; не узима у обзир стање апроксимације у области животне средине у целини, тј. мере које захтевају правне тековине ЕУ и акције које су до сада предузете у Србији у циљу  и имплементације правних тековина ЕУ.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Бави се </w:t>
      </w:r>
      <w:r w:rsidRPr="00162E7E">
        <w:rPr>
          <w:rFonts w:ascii="Times New Roman" w:hAnsi="Times New Roman" w:cs="Times New Roman"/>
          <w:b/>
          <w:sz w:val="24"/>
          <w:szCs w:val="24"/>
        </w:rPr>
        <w:t xml:space="preserve">институционалним </w:t>
      </w:r>
      <w:r w:rsidR="00DE0A76" w:rsidRPr="00162E7E">
        <w:rPr>
          <w:rFonts w:ascii="Times New Roman" w:hAnsi="Times New Roman" w:cs="Times New Roman"/>
          <w:b/>
          <w:sz w:val="24"/>
          <w:szCs w:val="24"/>
        </w:rPr>
        <w:t>оквиром</w:t>
      </w:r>
      <w:r w:rsidRPr="00162E7E">
        <w:rPr>
          <w:rFonts w:ascii="Times New Roman" w:hAnsi="Times New Roman" w:cs="Times New Roman"/>
          <w:b/>
          <w:sz w:val="24"/>
          <w:szCs w:val="24"/>
        </w:rPr>
        <w:t xml:space="preserve"> за целу област животне средине</w:t>
      </w:r>
      <w:r w:rsidRPr="00162E7E">
        <w:rPr>
          <w:rFonts w:ascii="Times New Roman" w:hAnsi="Times New Roman" w:cs="Times New Roman"/>
          <w:sz w:val="24"/>
          <w:szCs w:val="24"/>
        </w:rPr>
        <w:t xml:space="preserve"> и покрива све секторе </w:t>
      </w:r>
      <w:r w:rsidR="00C0162E">
        <w:rPr>
          <w:rFonts w:ascii="Times New Roman" w:hAnsi="Times New Roman" w:cs="Times New Roman"/>
          <w:sz w:val="24"/>
          <w:szCs w:val="24"/>
        </w:rPr>
        <w:t>П</w:t>
      </w:r>
      <w:r w:rsidRPr="00162E7E">
        <w:rPr>
          <w:rFonts w:ascii="Times New Roman" w:hAnsi="Times New Roman" w:cs="Times New Roman"/>
          <w:sz w:val="24"/>
          <w:szCs w:val="24"/>
        </w:rPr>
        <w:t>оглавља 27 о животној средини. То је амбициозан подухват јер институције одговорне за заштиту животне средине и борбу против климатских промена дају прилично сложену слику с обзиром на различитост и међусекторску природу питања која укључују многе гране власти за било коју област заштите животне средине. У многим - ако не и</w:t>
      </w:r>
      <w:r w:rsidR="00DE0A76" w:rsidRPr="00162E7E">
        <w:rPr>
          <w:rFonts w:ascii="Times New Roman" w:hAnsi="Times New Roman" w:cs="Times New Roman"/>
          <w:sz w:val="24"/>
          <w:szCs w:val="24"/>
        </w:rPr>
        <w:t xml:space="preserve"> </w:t>
      </w:r>
      <w:r w:rsidRPr="00162E7E">
        <w:rPr>
          <w:rFonts w:ascii="Times New Roman" w:hAnsi="Times New Roman" w:cs="Times New Roman"/>
          <w:sz w:val="24"/>
          <w:szCs w:val="24"/>
        </w:rPr>
        <w:t>у већини случајева - задаци заштите животне средине нису додељени једној грани власти или једној институцији; задаци су прилично подељени између институција иако је Министарство заштите животне средине преузело водећу улогу и примарну одговорност.</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SWOT анализа комплетног институционалног </w:t>
      </w:r>
      <w:r w:rsidR="00DE0A76" w:rsidRPr="00162E7E">
        <w:rPr>
          <w:rFonts w:ascii="Times New Roman" w:hAnsi="Times New Roman" w:cs="Times New Roman"/>
          <w:sz w:val="24"/>
          <w:szCs w:val="24"/>
        </w:rPr>
        <w:t>оквира</w:t>
      </w:r>
      <w:r w:rsidRPr="00162E7E">
        <w:rPr>
          <w:rFonts w:ascii="Times New Roman" w:hAnsi="Times New Roman" w:cs="Times New Roman"/>
          <w:sz w:val="24"/>
          <w:szCs w:val="24"/>
        </w:rPr>
        <w:t xml:space="preserve"> за послове владе – послови заштите животне средине - прилично је необична: она не разматра само једну институцију која делује сама, већ низ институција повезаних заједничким задатком и потребом да делују заједно. Очигледно је да идентификација предности, слабости, могућности и опасности за читав институционалн</w:t>
      </w:r>
      <w:r w:rsidR="00DE0A76" w:rsidRPr="00162E7E">
        <w:rPr>
          <w:rFonts w:ascii="Times New Roman" w:hAnsi="Times New Roman" w:cs="Times New Roman"/>
          <w:sz w:val="24"/>
          <w:szCs w:val="24"/>
        </w:rPr>
        <w:t>и</w:t>
      </w:r>
      <w:r w:rsidRPr="00162E7E">
        <w:rPr>
          <w:rFonts w:ascii="Times New Roman" w:hAnsi="Times New Roman" w:cs="Times New Roman"/>
          <w:sz w:val="24"/>
          <w:szCs w:val="24"/>
        </w:rPr>
        <w:t xml:space="preserve"> </w:t>
      </w:r>
      <w:r w:rsidR="00DE0A76" w:rsidRPr="00162E7E">
        <w:rPr>
          <w:rFonts w:ascii="Times New Roman" w:hAnsi="Times New Roman" w:cs="Times New Roman"/>
          <w:sz w:val="24"/>
          <w:szCs w:val="24"/>
        </w:rPr>
        <w:t>оквир</w:t>
      </w:r>
      <w:r w:rsidRPr="00162E7E">
        <w:rPr>
          <w:rFonts w:ascii="Times New Roman" w:hAnsi="Times New Roman" w:cs="Times New Roman"/>
          <w:sz w:val="24"/>
          <w:szCs w:val="24"/>
        </w:rPr>
        <w:t xml:space="preserve"> са својим механизмима и процедурама - укључујући и оне за координацију и заједнички рад, постојеће или (још увек) не постојеће – представља изазов. Сложеност предмета који се анализира чини анализу компликованом.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Циљ</w:t>
      </w:r>
      <w:r w:rsidRPr="00162E7E">
        <w:rPr>
          <w:rFonts w:ascii="Times New Roman" w:hAnsi="Times New Roman" w:cs="Times New Roman"/>
          <w:sz w:val="24"/>
          <w:szCs w:val="24"/>
        </w:rPr>
        <w:t xml:space="preserve"> је јасан и задат; нема избора. Анализа треба да обезбеди концепт институционалних аранжмана који на адекватан начин транспонују и имплементирају правне тековине ЕУ у области заштите животне средине и климатских промена у Србији. Овај циљ је задат у процесу приближавања националних политика и закона у оквиру припрема за приступање ЕУ. Стога су преглед постојећих структура, идентификација могућности и ризика, као и стратешка преоријентација и прилагођавање тамо где је то потребно, неопходни задаци.</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Међутим, потребно је нагласити да правне тековине ЕУ - у области животне средине као и у другим областима - садрже циљеве и захтеве за предузимање одређених актвности, </w:t>
      </w:r>
      <w:r w:rsidRPr="00162E7E">
        <w:rPr>
          <w:rFonts w:ascii="Times New Roman" w:hAnsi="Times New Roman" w:cs="Times New Roman"/>
          <w:b/>
          <w:sz w:val="24"/>
          <w:szCs w:val="24"/>
        </w:rPr>
        <w:t>државама чланицама и земљама које се припремају за приступање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 xml:space="preserve">остаје пуно простора да по свом нахођењу утврде како циљеве треба остварити </w:t>
      </w:r>
      <w:r w:rsidRPr="00162E7E">
        <w:rPr>
          <w:rFonts w:ascii="Times New Roman" w:hAnsi="Times New Roman" w:cs="Times New Roman"/>
          <w:sz w:val="24"/>
          <w:szCs w:val="24"/>
        </w:rPr>
        <w:t>и које институционалне аранжмане  успоставити. Законодавство ЕУ оставља простор за разматрање и поштовање националних административних система и традиција. Једино - понекад експлицитно, понекад имплицитно - очекивање је да се циљеви и захтеви из правних тековина ЕУ, прописани у директивама ЕУ, уредбама и одлукама остварују на адекватан и ефикасан начин. Стога, тешко да постоји један и једини институционални приступ у заштити животне средине или у једном од подсектора заштите животне средине, као што је управљање водним ресурсима или контрола загађења ваздуха; флексибилност је могућа и често потребна узимајући у обзир успостављене системе и механизме како би се пронашла институционална решења која су и ефикасна и прихваћена.</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Ова SWOT анализа се ослања </w:t>
      </w:r>
      <w:r w:rsidRPr="00162E7E">
        <w:rPr>
          <w:rFonts w:ascii="Times New Roman" w:hAnsi="Times New Roman" w:cs="Times New Roman"/>
          <w:b/>
          <w:sz w:val="24"/>
          <w:szCs w:val="24"/>
        </w:rPr>
        <w:t>на мноштво других докумената</w:t>
      </w:r>
      <w:r w:rsidRPr="00162E7E">
        <w:rPr>
          <w:rFonts w:ascii="Times New Roman" w:hAnsi="Times New Roman" w:cs="Times New Roman"/>
          <w:sz w:val="24"/>
          <w:szCs w:val="24"/>
        </w:rPr>
        <w:t>, и то:</w:t>
      </w:r>
    </w:p>
    <w:p w:rsidR="005E098E" w:rsidRPr="00162E7E" w:rsidRDefault="005E098E" w:rsidP="00567DEF">
      <w:pPr>
        <w:pStyle w:val="Normal1"/>
        <w:numPr>
          <w:ilvl w:val="0"/>
          <w:numId w:val="6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iCs/>
          <w:sz w:val="24"/>
          <w:szCs w:val="24"/>
        </w:rPr>
        <w:t>Процена институционалних не</w:t>
      </w:r>
      <w:r w:rsidR="00DE0A76" w:rsidRPr="00162E7E">
        <w:rPr>
          <w:rFonts w:ascii="Times New Roman" w:hAnsi="Times New Roman" w:cs="Times New Roman"/>
          <w:iCs/>
          <w:sz w:val="24"/>
          <w:szCs w:val="24"/>
        </w:rPr>
        <w:t>усклађености</w:t>
      </w:r>
      <w:r w:rsidRPr="00162E7E">
        <w:rPr>
          <w:rFonts w:ascii="Times New Roman" w:hAnsi="Times New Roman" w:cs="Times New Roman"/>
          <w:i/>
          <w:sz w:val="24"/>
          <w:szCs w:val="24"/>
        </w:rPr>
        <w:t xml:space="preserve"> </w:t>
      </w:r>
      <w:r w:rsidRPr="00162E7E">
        <w:rPr>
          <w:rFonts w:ascii="Times New Roman" w:hAnsi="Times New Roman" w:cs="Times New Roman"/>
          <w:sz w:val="24"/>
          <w:szCs w:val="24"/>
        </w:rPr>
        <w:t xml:space="preserve">које су припремљене за све секторе животне средине су идентификовале услове за предузимање активности и институционалне одговорности за сваки инструмент ЕУ; спроведен је преглед постојеће институционалне ситуације, идентификовани су недостаци и процењене су потребе за изградњом капацитета у надлежним институцијама у Србији. Резимеи ових </w:t>
      </w:r>
      <w:r w:rsidR="00DE0A76" w:rsidRPr="00162E7E">
        <w:rPr>
          <w:rFonts w:ascii="Times New Roman" w:hAnsi="Times New Roman" w:cs="Times New Roman"/>
          <w:sz w:val="24"/>
          <w:szCs w:val="24"/>
        </w:rPr>
        <w:t>процена</w:t>
      </w:r>
      <w:r w:rsidRPr="00162E7E">
        <w:rPr>
          <w:rFonts w:ascii="Times New Roman" w:hAnsi="Times New Roman" w:cs="Times New Roman"/>
          <w:sz w:val="24"/>
          <w:szCs w:val="24"/>
        </w:rPr>
        <w:t xml:space="preserve"> су дати у овом Акционом плану у </w:t>
      </w:r>
      <w:r w:rsidR="00C0162E">
        <w:rPr>
          <w:rFonts w:ascii="Times New Roman" w:hAnsi="Times New Roman" w:cs="Times New Roman"/>
          <w:sz w:val="24"/>
          <w:szCs w:val="24"/>
        </w:rPr>
        <w:t>П</w:t>
      </w:r>
      <w:r w:rsidRPr="00162E7E">
        <w:rPr>
          <w:rFonts w:ascii="Times New Roman" w:hAnsi="Times New Roman" w:cs="Times New Roman"/>
          <w:sz w:val="24"/>
          <w:szCs w:val="24"/>
        </w:rPr>
        <w:t>оглављу 4.</w:t>
      </w:r>
    </w:p>
    <w:p w:rsidR="005E098E" w:rsidRPr="00162E7E" w:rsidRDefault="005E098E" w:rsidP="00567DEF">
      <w:pPr>
        <w:pStyle w:val="Normal1"/>
        <w:numPr>
          <w:ilvl w:val="0"/>
          <w:numId w:val="6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iCs/>
          <w:sz w:val="24"/>
          <w:szCs w:val="24"/>
        </w:rPr>
        <w:t>Специфични планиви имплеметације директива</w:t>
      </w:r>
      <w:r w:rsidRPr="00162E7E">
        <w:rPr>
          <w:rFonts w:ascii="Times New Roman" w:hAnsi="Times New Roman" w:cs="Times New Roman"/>
          <w:i/>
          <w:sz w:val="24"/>
          <w:szCs w:val="24"/>
        </w:rPr>
        <w:t xml:space="preserve"> (</w:t>
      </w:r>
      <w:r w:rsidR="00771D3E" w:rsidRPr="00162E7E">
        <w:rPr>
          <w:rFonts w:ascii="Times New Roman" w:hAnsi="Times New Roman" w:cs="Times New Roman"/>
          <w:i/>
          <w:sz w:val="24"/>
          <w:szCs w:val="24"/>
        </w:rPr>
        <w:t>DSIP</w:t>
      </w:r>
      <w:r w:rsidRPr="00162E7E">
        <w:rPr>
          <w:rFonts w:ascii="Times New Roman" w:hAnsi="Times New Roman" w:cs="Times New Roman"/>
          <w:i/>
          <w:sz w:val="24"/>
          <w:szCs w:val="24"/>
        </w:rPr>
        <w:t>)</w:t>
      </w:r>
      <w:r w:rsidRPr="00162E7E">
        <w:rPr>
          <w:rFonts w:ascii="Times New Roman" w:hAnsi="Times New Roman" w:cs="Times New Roman"/>
          <w:sz w:val="24"/>
          <w:szCs w:val="24"/>
        </w:rPr>
        <w:t xml:space="preserve"> описали су материјалне и институционалне захтеве за одговарајуће инструменте ЕУ и генерално описали постојећа институционалн</w:t>
      </w:r>
      <w:r w:rsidR="00DE0A76" w:rsidRPr="00162E7E">
        <w:rPr>
          <w:rFonts w:ascii="Times New Roman" w:hAnsi="Times New Roman" w:cs="Times New Roman"/>
          <w:sz w:val="24"/>
          <w:szCs w:val="24"/>
        </w:rPr>
        <w:t>и оквир</w:t>
      </w:r>
      <w:r w:rsidRPr="00162E7E">
        <w:rPr>
          <w:rFonts w:ascii="Times New Roman" w:hAnsi="Times New Roman" w:cs="Times New Roman"/>
          <w:sz w:val="24"/>
          <w:szCs w:val="24"/>
        </w:rPr>
        <w:t xml:space="preserve"> и потребне промене за бољу примену у Србији.</w:t>
      </w:r>
    </w:p>
    <w:p w:rsidR="005E098E" w:rsidRPr="00162E7E" w:rsidRDefault="005E098E" w:rsidP="00567DEF">
      <w:pPr>
        <w:pStyle w:val="Normal1"/>
        <w:numPr>
          <w:ilvl w:val="0"/>
          <w:numId w:val="6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iCs/>
          <w:sz w:val="24"/>
          <w:szCs w:val="24"/>
        </w:rPr>
        <w:t>SWOT анализе законске транспозиције и имплементације п</w:t>
      </w:r>
      <w:r w:rsidRPr="00162E7E">
        <w:rPr>
          <w:rFonts w:ascii="Times New Roman" w:hAnsi="Times New Roman" w:cs="Times New Roman"/>
          <w:i/>
          <w:sz w:val="24"/>
          <w:szCs w:val="24"/>
        </w:rPr>
        <w:t>равних тековина ЕУ</w:t>
      </w:r>
      <w:r w:rsidRPr="00162E7E">
        <w:rPr>
          <w:rFonts w:ascii="Times New Roman" w:hAnsi="Times New Roman" w:cs="Times New Roman"/>
          <w:sz w:val="24"/>
          <w:szCs w:val="24"/>
        </w:rPr>
        <w:t xml:space="preserve"> су припремљене за све секторе животне средине; резимеи ових </w:t>
      </w:r>
      <w:r w:rsidR="00C0162E">
        <w:rPr>
          <w:rFonts w:ascii="Times New Roman" w:hAnsi="Times New Roman" w:cs="Times New Roman"/>
          <w:sz w:val="24"/>
          <w:szCs w:val="24"/>
        </w:rPr>
        <w:t>“</w:t>
      </w:r>
      <w:r w:rsidRPr="00162E7E">
        <w:rPr>
          <w:rFonts w:ascii="Times New Roman" w:hAnsi="Times New Roman" w:cs="Times New Roman"/>
          <w:sz w:val="24"/>
          <w:szCs w:val="24"/>
        </w:rPr>
        <w:t xml:space="preserve">анализа законских </w:t>
      </w:r>
      <w:r w:rsidR="00DE0A76" w:rsidRPr="00162E7E">
        <w:rPr>
          <w:rFonts w:ascii="Times New Roman" w:hAnsi="Times New Roman" w:cs="Times New Roman"/>
          <w:sz w:val="24"/>
          <w:szCs w:val="24"/>
        </w:rPr>
        <w:t>недостатака</w:t>
      </w:r>
      <w:r w:rsidRPr="00162E7E">
        <w:rPr>
          <w:rFonts w:ascii="Times New Roman" w:hAnsi="Times New Roman" w:cs="Times New Roman"/>
          <w:sz w:val="24"/>
          <w:szCs w:val="24"/>
        </w:rPr>
        <w:t xml:space="preserve">” такође су укључени у </w:t>
      </w:r>
      <w:r w:rsidR="00C0162E">
        <w:rPr>
          <w:rFonts w:ascii="Times New Roman" w:hAnsi="Times New Roman" w:cs="Times New Roman"/>
          <w:sz w:val="24"/>
          <w:szCs w:val="24"/>
        </w:rPr>
        <w:t>П</w:t>
      </w:r>
      <w:r w:rsidRPr="00162E7E">
        <w:rPr>
          <w:rFonts w:ascii="Times New Roman" w:hAnsi="Times New Roman" w:cs="Times New Roman"/>
          <w:sz w:val="24"/>
          <w:szCs w:val="24"/>
        </w:rPr>
        <w:t>оглавље 4.</w:t>
      </w:r>
    </w:p>
    <w:p w:rsidR="005E098E" w:rsidRPr="00162E7E" w:rsidRDefault="005E098E" w:rsidP="00567DEF">
      <w:pPr>
        <w:pStyle w:val="Normal1"/>
        <w:numPr>
          <w:ilvl w:val="0"/>
          <w:numId w:val="6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Поглавље 2</w:t>
      </w:r>
      <w:r w:rsidR="00C0162E">
        <w:rPr>
          <w:rFonts w:ascii="Times New Roman" w:hAnsi="Times New Roman" w:cs="Times New Roman"/>
          <w:sz w:val="24"/>
          <w:szCs w:val="24"/>
        </w:rPr>
        <w:t>.</w:t>
      </w:r>
      <w:r w:rsidRPr="00162E7E">
        <w:rPr>
          <w:rFonts w:ascii="Times New Roman" w:hAnsi="Times New Roman" w:cs="Times New Roman"/>
          <w:sz w:val="24"/>
          <w:szCs w:val="24"/>
        </w:rPr>
        <w:t xml:space="preserve"> садржи </w:t>
      </w:r>
      <w:r w:rsidRPr="00162E7E">
        <w:rPr>
          <w:rFonts w:ascii="Times New Roman" w:hAnsi="Times New Roman" w:cs="Times New Roman"/>
          <w:i/>
          <w:sz w:val="24"/>
          <w:szCs w:val="24"/>
        </w:rPr>
        <w:t xml:space="preserve">општи опис институционалног </w:t>
      </w:r>
      <w:r w:rsidR="00DE0A76" w:rsidRPr="00162E7E">
        <w:rPr>
          <w:rFonts w:ascii="Times New Roman" w:hAnsi="Times New Roman" w:cs="Times New Roman"/>
          <w:i/>
          <w:sz w:val="24"/>
          <w:szCs w:val="24"/>
        </w:rPr>
        <w:t>оквира</w:t>
      </w:r>
      <w:r w:rsidRPr="00162E7E">
        <w:rPr>
          <w:rFonts w:ascii="Times New Roman" w:hAnsi="Times New Roman" w:cs="Times New Roman"/>
          <w:sz w:val="24"/>
          <w:szCs w:val="24"/>
        </w:rPr>
        <w:t xml:space="preserve"> у области  заштити животне средине у Србији;</w:t>
      </w:r>
    </w:p>
    <w:p w:rsidR="005E098E" w:rsidRPr="00162E7E" w:rsidRDefault="005E098E" w:rsidP="00567DEF">
      <w:pPr>
        <w:pStyle w:val="Normal1"/>
        <w:numPr>
          <w:ilvl w:val="0"/>
          <w:numId w:val="6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Поглавље 3</w:t>
      </w:r>
      <w:r w:rsidR="00C0162E">
        <w:rPr>
          <w:rFonts w:ascii="Times New Roman" w:hAnsi="Times New Roman" w:cs="Times New Roman"/>
          <w:sz w:val="24"/>
          <w:szCs w:val="24"/>
        </w:rPr>
        <w:t>.</w:t>
      </w:r>
      <w:r w:rsidRPr="00162E7E">
        <w:rPr>
          <w:rFonts w:ascii="Times New Roman" w:hAnsi="Times New Roman" w:cs="Times New Roman"/>
          <w:sz w:val="24"/>
          <w:szCs w:val="24"/>
        </w:rPr>
        <w:t xml:space="preserve"> АПРАК описује </w:t>
      </w:r>
      <w:r w:rsidRPr="00162E7E">
        <w:rPr>
          <w:rFonts w:ascii="Times New Roman" w:hAnsi="Times New Roman" w:cs="Times New Roman"/>
          <w:i/>
          <w:sz w:val="24"/>
          <w:szCs w:val="24"/>
        </w:rPr>
        <w:t>институционалне захтеве правних тековина ЕУ у сектору заштите животне средине</w:t>
      </w:r>
      <w:r w:rsidRPr="00162E7E">
        <w:rPr>
          <w:rFonts w:ascii="Times New Roman" w:hAnsi="Times New Roman" w:cs="Times New Roman"/>
          <w:sz w:val="24"/>
          <w:szCs w:val="24"/>
        </w:rPr>
        <w:t>.</w:t>
      </w:r>
    </w:p>
    <w:p w:rsidR="005E098E" w:rsidRPr="00162E7E" w:rsidRDefault="005E098E" w:rsidP="00DE0A76">
      <w:pPr>
        <w:pStyle w:val="Normal1"/>
        <w:jc w:val="both"/>
        <w:rPr>
          <w:rFonts w:ascii="Times New Roman" w:hAnsi="Times New Roman" w:cs="Times New Roman"/>
          <w:sz w:val="24"/>
          <w:szCs w:val="24"/>
        </w:rPr>
      </w:pPr>
      <w:r w:rsidRPr="00162E7E">
        <w:rPr>
          <w:rFonts w:ascii="Times New Roman" w:hAnsi="Times New Roman" w:cs="Times New Roman"/>
          <w:sz w:val="24"/>
          <w:szCs w:val="24"/>
        </w:rPr>
        <w:t xml:space="preserve">Према томе, институционална SWOT анализа се заснива на овим документима и бави се предностима, слабостима, могућностима и опасностима на концизан и компактан начин. Она следи утврђену технику  SWOT  анализе која прво анализира предности и слабости које се сматрају унутрашњим аспектима институционалног уређења пре него што се окрене могућностима и опасностима које се сматрају екстерним аспектима у односу на предмет анализе. Закључци ће заокружити ово поглавље, укључујући и табелу која сумира SWOT анализу. На основу анализе припремљене су препоруке за институционална унапређења која ће бити укључена у </w:t>
      </w:r>
      <w:r w:rsidR="00C0162E">
        <w:rPr>
          <w:rFonts w:ascii="Times New Roman" w:hAnsi="Times New Roman" w:cs="Times New Roman"/>
          <w:sz w:val="24"/>
          <w:szCs w:val="24"/>
        </w:rPr>
        <w:t>П</w:t>
      </w:r>
      <w:r w:rsidRPr="00162E7E">
        <w:rPr>
          <w:rFonts w:ascii="Times New Roman" w:hAnsi="Times New Roman" w:cs="Times New Roman"/>
          <w:sz w:val="24"/>
          <w:szCs w:val="24"/>
        </w:rPr>
        <w:t xml:space="preserve">оглавље 6. </w:t>
      </w:r>
    </w:p>
    <w:p w:rsidR="005E098E" w:rsidRPr="00162E7E" w:rsidRDefault="005E098E" w:rsidP="009F20EB">
      <w:pPr>
        <w:pStyle w:val="Heading2"/>
        <w:ind w:left="0"/>
        <w:rPr>
          <w:rFonts w:ascii="Times New Roman" w:hAnsi="Times New Roman"/>
        </w:rPr>
      </w:pPr>
      <w:bookmarkStart w:id="110" w:name="_Toc12271900"/>
      <w:bookmarkStart w:id="111" w:name="_Toc27146924"/>
      <w:r w:rsidRPr="00162E7E">
        <w:rPr>
          <w:rFonts w:ascii="Times New Roman" w:hAnsi="Times New Roman"/>
        </w:rPr>
        <w:t>5.2 Институционалн</w:t>
      </w:r>
      <w:r w:rsidR="00DE0A76" w:rsidRPr="00162E7E">
        <w:rPr>
          <w:rFonts w:ascii="Times New Roman" w:hAnsi="Times New Roman"/>
        </w:rPr>
        <w:t>и</w:t>
      </w:r>
      <w:r w:rsidRPr="00162E7E">
        <w:rPr>
          <w:rFonts w:ascii="Times New Roman" w:hAnsi="Times New Roman"/>
        </w:rPr>
        <w:t xml:space="preserve"> </w:t>
      </w:r>
      <w:r w:rsidR="00DE0A76" w:rsidRPr="00162E7E">
        <w:rPr>
          <w:rFonts w:ascii="Times New Roman" w:hAnsi="Times New Roman"/>
        </w:rPr>
        <w:t>оквир</w:t>
      </w:r>
      <w:r w:rsidRPr="00162E7E">
        <w:rPr>
          <w:rFonts w:ascii="Times New Roman" w:hAnsi="Times New Roman"/>
        </w:rPr>
        <w:t xml:space="preserve"> за имплементацију правних тековина ЕУ у области животне средине: предности</w:t>
      </w:r>
      <w:bookmarkEnd w:id="110"/>
      <w:bookmarkEnd w:id="111"/>
    </w:p>
    <w:p w:rsidR="005E098E" w:rsidRPr="00162E7E" w:rsidRDefault="005E098E" w:rsidP="00B55ACF">
      <w:pPr>
        <w:pStyle w:val="DSIPbody"/>
        <w:rPr>
          <w:rFonts w:ascii="Times New Roman" w:hAnsi="Times New Roman"/>
          <w:b/>
          <w:bCs/>
          <w:sz w:val="24"/>
        </w:rPr>
      </w:pPr>
      <w:bookmarkStart w:id="112" w:name="_Toc12271901"/>
      <w:r w:rsidRPr="00162E7E">
        <w:rPr>
          <w:rFonts w:ascii="Times New Roman" w:hAnsi="Times New Roman"/>
          <w:b/>
          <w:bCs/>
          <w:sz w:val="24"/>
        </w:rPr>
        <w:t>Основни постојећи институционални оквир</w:t>
      </w:r>
      <w:bookmarkEnd w:id="112"/>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Србији - без обзира на све изазове, недостатке и потребе за побољшањем и изградњом капацитета који су до сада идентификовани и разматрани - </w:t>
      </w:r>
      <w:r w:rsidRPr="00162E7E">
        <w:rPr>
          <w:rFonts w:ascii="Times New Roman" w:hAnsi="Times New Roman" w:cs="Times New Roman"/>
          <w:b/>
          <w:sz w:val="24"/>
          <w:szCs w:val="24"/>
        </w:rPr>
        <w:t>основни институционални оквир</w:t>
      </w:r>
      <w:r w:rsidRPr="00162E7E">
        <w:rPr>
          <w:rFonts w:ascii="Times New Roman" w:hAnsi="Times New Roman" w:cs="Times New Roman"/>
          <w:sz w:val="24"/>
          <w:szCs w:val="24"/>
        </w:rPr>
        <w:t xml:space="preserve"> за заштиту животне средине и имплементацију правних тековина ЕУ у области заштите животне средине постоји. На централном нивоу, институционалне надлежности су дате специјализованом Министарству заштите животне средине са функцијама доношења политика, регулаторним и извршним функцијама. У саставу МЗЖС је Агенција за заштиту животне средине Србије која је углавном одговорна за мониторинг, прикупљање и управљање подацима и извештавање. Посебни заводи брину о заштити природе на централном и покрајинском нивоу. Друга секторска министарства и владине институције такође </w:t>
      </w:r>
      <w:r w:rsidR="00D56675" w:rsidRPr="00162E7E">
        <w:rPr>
          <w:rFonts w:ascii="Times New Roman" w:hAnsi="Times New Roman" w:cs="Times New Roman"/>
          <w:sz w:val="24"/>
          <w:szCs w:val="24"/>
        </w:rPr>
        <w:t xml:space="preserve">имају </w:t>
      </w:r>
      <w:r w:rsidRPr="00162E7E">
        <w:rPr>
          <w:rFonts w:ascii="Times New Roman" w:hAnsi="Times New Roman" w:cs="Times New Roman"/>
          <w:sz w:val="24"/>
          <w:szCs w:val="24"/>
        </w:rPr>
        <w:t xml:space="preserve">надлежности у области заштите животне средине, као што су Министарство пољопривреде, шумарства и водопривреде, Министарство грађевине, саобраћаја и инфраструктуре и Министарство здравља и она деле важне надлежности у области управљања водним ресурсима. Извршна овлашћења имају органи заштите животне средине, али и друге контролне институције и службе (За више детаља погледајте опис и табелу надлежних институција у </w:t>
      </w:r>
      <w:r w:rsidR="00C0162E">
        <w:rPr>
          <w:rFonts w:ascii="Times New Roman" w:hAnsi="Times New Roman" w:cs="Times New Roman"/>
          <w:sz w:val="24"/>
          <w:szCs w:val="24"/>
        </w:rPr>
        <w:t>П</w:t>
      </w:r>
      <w:r w:rsidRPr="00162E7E">
        <w:rPr>
          <w:rFonts w:ascii="Times New Roman" w:hAnsi="Times New Roman" w:cs="Times New Roman"/>
          <w:sz w:val="24"/>
          <w:szCs w:val="24"/>
        </w:rPr>
        <w:t xml:space="preserve">оглављу 1.  </w:t>
      </w:r>
    </w:p>
    <w:p w:rsidR="005E098E" w:rsidRPr="00162E7E" w:rsidRDefault="005E098E" w:rsidP="00B55ACF">
      <w:pPr>
        <w:pStyle w:val="DSIPbody"/>
        <w:rPr>
          <w:rFonts w:ascii="Times New Roman" w:hAnsi="Times New Roman"/>
          <w:b/>
          <w:bCs/>
          <w:sz w:val="24"/>
        </w:rPr>
      </w:pPr>
      <w:bookmarkStart w:id="113" w:name="_Toc12271902"/>
      <w:r w:rsidRPr="00162E7E">
        <w:rPr>
          <w:rFonts w:ascii="Times New Roman" w:hAnsi="Times New Roman"/>
          <w:b/>
          <w:bCs/>
          <w:sz w:val="24"/>
        </w:rPr>
        <w:t>Посебно Министарство заштите животне средине</w:t>
      </w:r>
      <w:bookmarkEnd w:id="113"/>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Министарство заштите животне средине (МЗЖС) </w:t>
      </w:r>
      <w:r w:rsidRPr="00162E7E">
        <w:rPr>
          <w:rFonts w:ascii="Times New Roman" w:hAnsi="Times New Roman" w:cs="Times New Roman"/>
          <w:b/>
          <w:sz w:val="24"/>
          <w:szCs w:val="24"/>
        </w:rPr>
        <w:t>основано 2017. године</w:t>
      </w:r>
      <w:r w:rsidRPr="00162E7E">
        <w:rPr>
          <w:rFonts w:ascii="Times New Roman" w:hAnsi="Times New Roman" w:cs="Times New Roman"/>
          <w:sz w:val="24"/>
          <w:szCs w:val="24"/>
        </w:rPr>
        <w:t xml:space="preserve"> посебно за сектор животне средине има водећу улогу у спровођењу низа кључних задатака у области животне средине и координацији неопходне комуникације и сарадње са другим институцијама, како у влади, тако и у друштву, са циљем заштите животне средине.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Посебно и специјализовано Министарство заштите животне средине</w:t>
      </w:r>
      <w:r w:rsidRPr="00162E7E">
        <w:rPr>
          <w:rFonts w:ascii="Times New Roman" w:hAnsi="Times New Roman" w:cs="Times New Roman"/>
          <w:sz w:val="24"/>
          <w:szCs w:val="24"/>
        </w:rPr>
        <w:t xml:space="preserve"> је без икакве сумње од великог значаја. Може се фокусирати на питања животне средине и може прикупити неопходну експертизу која се концентрише на релевантна питања. Са друге стране, нема сумње да то представља изазов: изазов за интеграцију аспеката животне средине у секторско планирање, доношење одлука и извршење (</w:t>
      </w:r>
      <w:r w:rsidR="00C0162E">
        <w:rPr>
          <w:rFonts w:ascii="Times New Roman" w:hAnsi="Times New Roman" w:cs="Times New Roman"/>
          <w:sz w:val="24"/>
          <w:szCs w:val="24"/>
        </w:rPr>
        <w:t>„</w:t>
      </w:r>
      <w:r w:rsidRPr="00162E7E">
        <w:rPr>
          <w:rFonts w:ascii="Times New Roman" w:hAnsi="Times New Roman" w:cs="Times New Roman"/>
          <w:sz w:val="24"/>
          <w:szCs w:val="24"/>
        </w:rPr>
        <w:t xml:space="preserve">интеграција питања животне средине у главне токове”). Колико је Министарство заштите животне средине у том смислу успешно зависи од низа фактора који могу бити интерни и екстерни. Интерни фактори који се односе интеграцију питања животне средине у главне токове укључују: добру експертизу и добре праксе управљања и планирања за предметне интеграције и снажан интерес за то. Екстерни фактор се односи на позицију институције у власти и друштву, подршку коју добија и од друштва и од владе, и изнад свега: политичке воље мобилисане за заштиту животне средине. Ови аспекти се поново разматрају у наставку (погледати </w:t>
      </w:r>
      <w:r w:rsidR="00C0162E">
        <w:rPr>
          <w:rFonts w:ascii="Times New Roman" w:hAnsi="Times New Roman" w:cs="Times New Roman"/>
          <w:sz w:val="24"/>
          <w:szCs w:val="24"/>
        </w:rPr>
        <w:t>„</w:t>
      </w:r>
      <w:r w:rsidRPr="00162E7E">
        <w:rPr>
          <w:rFonts w:ascii="Times New Roman" w:hAnsi="Times New Roman" w:cs="Times New Roman"/>
          <w:sz w:val="24"/>
          <w:szCs w:val="24"/>
        </w:rPr>
        <w:t>опасности”).</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Посебно и специјализовано Министарство заштите животне средине које није комбиновано са другим задатком управљања такође има предност у томе што је ослобођено потреба за постизањем унутрашњих компромиса; нема потребе да се интерно балансирају различити и понекад контрадикторни интереси који би - ако је природа предмета таква - могли да ослабе положај заштите животне средине.</w:t>
      </w:r>
    </w:p>
    <w:p w:rsidR="00324B34" w:rsidRDefault="00324B34" w:rsidP="00B55ACF">
      <w:pPr>
        <w:pStyle w:val="DSIPbody"/>
        <w:rPr>
          <w:rFonts w:ascii="Times New Roman" w:hAnsi="Times New Roman"/>
          <w:b/>
          <w:bCs/>
          <w:sz w:val="24"/>
        </w:rPr>
      </w:pPr>
      <w:bookmarkStart w:id="114" w:name="_Toc12271903"/>
    </w:p>
    <w:p w:rsidR="005E098E" w:rsidRPr="00162E7E" w:rsidRDefault="005E098E" w:rsidP="00B55ACF">
      <w:pPr>
        <w:pStyle w:val="DSIPbody"/>
        <w:rPr>
          <w:rFonts w:ascii="Times New Roman" w:hAnsi="Times New Roman"/>
          <w:b/>
          <w:bCs/>
          <w:sz w:val="24"/>
        </w:rPr>
      </w:pPr>
      <w:r w:rsidRPr="00162E7E">
        <w:rPr>
          <w:rFonts w:ascii="Times New Roman" w:hAnsi="Times New Roman"/>
          <w:b/>
          <w:bCs/>
          <w:sz w:val="24"/>
        </w:rPr>
        <w:t>Водећа улога и координацијска функција МЗЖС</w:t>
      </w:r>
      <w:bookmarkEnd w:id="114"/>
    </w:p>
    <w:p w:rsidR="005E098E" w:rsidRPr="00162E7E" w:rsidRDefault="005E098E" w:rsidP="005E098E">
      <w:pPr>
        <w:pStyle w:val="Normal1"/>
        <w:pBdr>
          <w:top w:val="nil"/>
          <w:left w:val="nil"/>
          <w:bottom w:val="nil"/>
          <w:right w:val="nil"/>
          <w:between w:val="nil"/>
        </w:pBdr>
        <w:spacing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Водећа улога и координацијска функција МЗЖС у области заштите животне средине</w:t>
      </w:r>
      <w:r w:rsidRPr="00162E7E">
        <w:rPr>
          <w:rFonts w:ascii="Times New Roman" w:hAnsi="Times New Roman" w:cs="Times New Roman"/>
          <w:sz w:val="24"/>
          <w:szCs w:val="24"/>
        </w:rPr>
        <w:t xml:space="preserve"> обухвата одговарајуће процесе </w:t>
      </w:r>
      <w:r w:rsidRPr="00162E7E">
        <w:rPr>
          <w:rFonts w:ascii="Times New Roman" w:hAnsi="Times New Roman" w:cs="Times New Roman"/>
          <w:i/>
          <w:sz w:val="24"/>
          <w:szCs w:val="24"/>
        </w:rPr>
        <w:t xml:space="preserve">приступања </w:t>
      </w:r>
      <w:r w:rsidRPr="00162E7E">
        <w:rPr>
          <w:rFonts w:ascii="Times New Roman" w:hAnsi="Times New Roman" w:cs="Times New Roman"/>
          <w:sz w:val="24"/>
          <w:szCs w:val="24"/>
        </w:rPr>
        <w:t>ЕУ. МЗЖС је задужено за Поглавље 27 о животној средини и климатским променама и на тај начин може пружити неопходан и снажан допринос процесима приступања у области животне средине, у преговорима и накнадним активностима. Јасно је да је потребна координација и добра сарадња са Министарством за европске интеграције; међутим, из угла заштите животне средине, институционална одговорност МЗЖС за Поглавље 27 правних тековина ЕУ представља предност.</w:t>
      </w:r>
    </w:p>
    <w:p w:rsidR="005E098E" w:rsidRPr="00162E7E" w:rsidRDefault="005E098E" w:rsidP="0066215C">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МЗЖС има </w:t>
      </w:r>
      <w:r w:rsidR="00D56675" w:rsidRPr="00162E7E">
        <w:rPr>
          <w:rFonts w:ascii="Times New Roman" w:hAnsi="Times New Roman" w:cs="Times New Roman"/>
          <w:sz w:val="24"/>
          <w:szCs w:val="24"/>
        </w:rPr>
        <w:t>Одељење</w:t>
      </w:r>
      <w:r w:rsidRPr="00162E7E">
        <w:rPr>
          <w:rFonts w:ascii="Times New Roman" w:hAnsi="Times New Roman" w:cs="Times New Roman"/>
          <w:sz w:val="24"/>
          <w:szCs w:val="24"/>
        </w:rPr>
        <w:t xml:space="preserve"> за европске интеграције који је надлежан за свеукупну координацију преговора са ЕУ за Поглавље 27 и </w:t>
      </w:r>
      <w:r w:rsidR="00D56675" w:rsidRPr="00162E7E">
        <w:rPr>
          <w:rFonts w:ascii="Times New Roman" w:hAnsi="Times New Roman" w:cs="Times New Roman"/>
          <w:sz w:val="24"/>
          <w:szCs w:val="24"/>
        </w:rPr>
        <w:t>Одељење за управљање пројектима из фондова ЕУ/</w:t>
      </w:r>
      <w:r w:rsidRPr="00162E7E">
        <w:rPr>
          <w:rFonts w:ascii="Times New Roman" w:hAnsi="Times New Roman" w:cs="Times New Roman"/>
          <w:sz w:val="24"/>
          <w:szCs w:val="24"/>
        </w:rPr>
        <w:t>IPA</w:t>
      </w:r>
      <w:r w:rsidR="00D56675" w:rsidRPr="00162E7E">
        <w:rPr>
          <w:rFonts w:ascii="Times New Roman" w:hAnsi="Times New Roman" w:cs="Times New Roman"/>
          <w:sz w:val="24"/>
          <w:szCs w:val="24"/>
        </w:rPr>
        <w:t xml:space="preserve"> јединицу</w:t>
      </w:r>
      <w:r w:rsidRPr="00162E7E">
        <w:rPr>
          <w:rFonts w:ascii="Times New Roman" w:hAnsi="Times New Roman" w:cs="Times New Roman"/>
          <w:sz w:val="24"/>
          <w:szCs w:val="24"/>
        </w:rPr>
        <w:t>, одговор</w:t>
      </w:r>
      <w:r w:rsidR="00D56675" w:rsidRPr="00162E7E">
        <w:rPr>
          <w:rFonts w:ascii="Times New Roman" w:hAnsi="Times New Roman" w:cs="Times New Roman"/>
          <w:sz w:val="24"/>
          <w:szCs w:val="24"/>
        </w:rPr>
        <w:t>ну</w:t>
      </w:r>
      <w:r w:rsidRPr="00162E7E">
        <w:rPr>
          <w:rFonts w:ascii="Times New Roman" w:hAnsi="Times New Roman" w:cs="Times New Roman"/>
          <w:sz w:val="24"/>
          <w:szCs w:val="24"/>
        </w:rPr>
        <w:t xml:space="preserve"> за свеукупно програмирање, припрему и имплементацију пројеката у области заштите животне средине.</w:t>
      </w:r>
      <w:r w:rsidR="00306D32" w:rsidRPr="00162E7E">
        <w:rPr>
          <w:rFonts w:ascii="Times New Roman" w:hAnsi="Times New Roman" w:cs="Times New Roman"/>
          <w:noProof/>
          <w:sz w:val="24"/>
          <w:szCs w:val="24"/>
        </w:rPr>
        <w:drawing>
          <wp:anchor distT="0" distB="0" distL="114300" distR="114300" simplePos="0" relativeHeight="251649536" behindDoc="0" locked="0" layoutInCell="1" allowOverlap="1">
            <wp:simplePos x="0" y="0"/>
            <wp:positionH relativeFrom="column">
              <wp:posOffset>6096000</wp:posOffset>
            </wp:positionH>
            <wp:positionV relativeFrom="paragraph">
              <wp:posOffset>88900</wp:posOffset>
            </wp:positionV>
            <wp:extent cx="977900" cy="442595"/>
            <wp:effectExtent l="0" t="0" r="0" b="0"/>
            <wp:wrapNone/>
            <wp:docPr id="11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33"/>
                    <a:srcRect/>
                    <a:stretch>
                      <a:fillRect/>
                    </a:stretch>
                  </pic:blipFill>
                  <pic:spPr bwMode="auto">
                    <a:xfrm>
                      <a:off x="0" y="0"/>
                      <a:ext cx="977900" cy="44259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0560" behindDoc="0" locked="0" layoutInCell="1" allowOverlap="1">
            <wp:simplePos x="0" y="0"/>
            <wp:positionH relativeFrom="column">
              <wp:posOffset>8420100</wp:posOffset>
            </wp:positionH>
            <wp:positionV relativeFrom="paragraph">
              <wp:posOffset>12700</wp:posOffset>
            </wp:positionV>
            <wp:extent cx="1883410" cy="495935"/>
            <wp:effectExtent l="0" t="0" r="0" b="0"/>
            <wp:wrapNone/>
            <wp:docPr id="1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34"/>
                    <a:srcRect/>
                    <a:stretch>
                      <a:fillRect/>
                    </a:stretch>
                  </pic:blipFill>
                  <pic:spPr bwMode="auto">
                    <a:xfrm>
                      <a:off x="0" y="0"/>
                      <a:ext cx="1883410" cy="4959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1584" behindDoc="0" locked="0" layoutInCell="1" allowOverlap="1">
            <wp:simplePos x="0" y="0"/>
            <wp:positionH relativeFrom="column">
              <wp:posOffset>7061200</wp:posOffset>
            </wp:positionH>
            <wp:positionV relativeFrom="paragraph">
              <wp:posOffset>0</wp:posOffset>
            </wp:positionV>
            <wp:extent cx="1311275" cy="149225"/>
            <wp:effectExtent l="0" t="0" r="0" b="0"/>
            <wp:wrapNone/>
            <wp:docPr id="114"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35"/>
                    <a:srcRect/>
                    <a:stretch>
                      <a:fillRect/>
                    </a:stretch>
                  </pic:blipFill>
                  <pic:spPr bwMode="auto">
                    <a:xfrm>
                      <a:off x="0" y="0"/>
                      <a:ext cx="1311275" cy="14922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2608" behindDoc="0" locked="0" layoutInCell="1" allowOverlap="1">
            <wp:simplePos x="0" y="0"/>
            <wp:positionH relativeFrom="column">
              <wp:posOffset>4038600</wp:posOffset>
            </wp:positionH>
            <wp:positionV relativeFrom="paragraph">
              <wp:posOffset>0</wp:posOffset>
            </wp:positionV>
            <wp:extent cx="2046605" cy="196850"/>
            <wp:effectExtent l="0" t="0" r="0" b="0"/>
            <wp:wrapNone/>
            <wp:docPr id="11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36"/>
                    <a:srcRect/>
                    <a:stretch>
                      <a:fillRect/>
                    </a:stretch>
                  </pic:blipFill>
                  <pic:spPr bwMode="auto">
                    <a:xfrm>
                      <a:off x="0" y="0"/>
                      <a:ext cx="2046605" cy="196850"/>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3632" behindDoc="0" locked="0" layoutInCell="1" allowOverlap="1">
            <wp:simplePos x="0" y="0"/>
            <wp:positionH relativeFrom="column">
              <wp:posOffset>2832100</wp:posOffset>
            </wp:positionH>
            <wp:positionV relativeFrom="paragraph">
              <wp:posOffset>0</wp:posOffset>
            </wp:positionV>
            <wp:extent cx="1186815" cy="495935"/>
            <wp:effectExtent l="0" t="0" r="0" b="0"/>
            <wp:wrapNone/>
            <wp:docPr id="11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37"/>
                    <a:srcRect/>
                    <a:stretch>
                      <a:fillRect/>
                    </a:stretch>
                  </pic:blipFill>
                  <pic:spPr bwMode="auto">
                    <a:xfrm>
                      <a:off x="0" y="0"/>
                      <a:ext cx="1186815" cy="4959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4656" behindDoc="0" locked="0" layoutInCell="1" allowOverlap="1">
            <wp:simplePos x="0" y="0"/>
            <wp:positionH relativeFrom="column">
              <wp:posOffset>7035800</wp:posOffset>
            </wp:positionH>
            <wp:positionV relativeFrom="paragraph">
              <wp:posOffset>127000</wp:posOffset>
            </wp:positionV>
            <wp:extent cx="1387475" cy="1052195"/>
            <wp:effectExtent l="0" t="0" r="0" b="0"/>
            <wp:wrapNone/>
            <wp:docPr id="1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38"/>
                    <a:srcRect/>
                    <a:stretch>
                      <a:fillRect/>
                    </a:stretch>
                  </pic:blipFill>
                  <pic:spPr bwMode="auto">
                    <a:xfrm>
                      <a:off x="0" y="0"/>
                      <a:ext cx="1387475" cy="105219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5680" behindDoc="0" locked="0" layoutInCell="1" allowOverlap="1">
            <wp:simplePos x="0" y="0"/>
            <wp:positionH relativeFrom="column">
              <wp:posOffset>6096000</wp:posOffset>
            </wp:positionH>
            <wp:positionV relativeFrom="paragraph">
              <wp:posOffset>647700</wp:posOffset>
            </wp:positionV>
            <wp:extent cx="995045" cy="61595"/>
            <wp:effectExtent l="0" t="0" r="0" b="0"/>
            <wp:wrapNone/>
            <wp:docPr id="110"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39"/>
                    <a:srcRect/>
                    <a:stretch>
                      <a:fillRect/>
                    </a:stretch>
                  </pic:blipFill>
                  <pic:spPr bwMode="auto">
                    <a:xfrm>
                      <a:off x="0" y="0"/>
                      <a:ext cx="995045" cy="6159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6704" behindDoc="0" locked="0" layoutInCell="1" allowOverlap="1">
            <wp:simplePos x="0" y="0"/>
            <wp:positionH relativeFrom="column">
              <wp:posOffset>9702800</wp:posOffset>
            </wp:positionH>
            <wp:positionV relativeFrom="paragraph">
              <wp:posOffset>0</wp:posOffset>
            </wp:positionV>
            <wp:extent cx="3637280" cy="495935"/>
            <wp:effectExtent l="0" t="0" r="0" b="0"/>
            <wp:wrapNone/>
            <wp:docPr id="10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40"/>
                    <a:srcRect/>
                    <a:stretch>
                      <a:fillRect/>
                    </a:stretch>
                  </pic:blipFill>
                  <pic:spPr bwMode="auto">
                    <a:xfrm>
                      <a:off x="0" y="0"/>
                      <a:ext cx="3637280" cy="4959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7728" behindDoc="0" locked="0" layoutInCell="1" allowOverlap="1">
            <wp:simplePos x="0" y="0"/>
            <wp:positionH relativeFrom="column">
              <wp:posOffset>9398000</wp:posOffset>
            </wp:positionH>
            <wp:positionV relativeFrom="paragraph">
              <wp:posOffset>127000</wp:posOffset>
            </wp:positionV>
            <wp:extent cx="252095" cy="191135"/>
            <wp:effectExtent l="0" t="0" r="0" b="0"/>
            <wp:wrapNone/>
            <wp:docPr id="108"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41"/>
                    <a:srcRect/>
                    <a:stretch>
                      <a:fillRect/>
                    </a:stretch>
                  </pic:blipFill>
                  <pic:spPr bwMode="auto">
                    <a:xfrm>
                      <a:off x="0" y="0"/>
                      <a:ext cx="252095" cy="1911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8752" behindDoc="0" locked="0" layoutInCell="1" allowOverlap="1">
            <wp:simplePos x="0" y="0"/>
            <wp:positionH relativeFrom="column">
              <wp:posOffset>8432800</wp:posOffset>
            </wp:positionH>
            <wp:positionV relativeFrom="paragraph">
              <wp:posOffset>0</wp:posOffset>
            </wp:positionV>
            <wp:extent cx="984885" cy="495935"/>
            <wp:effectExtent l="0" t="0" r="0" b="0"/>
            <wp:wrapNone/>
            <wp:docPr id="10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42"/>
                    <a:srcRect/>
                    <a:stretch>
                      <a:fillRect/>
                    </a:stretch>
                  </pic:blipFill>
                  <pic:spPr bwMode="auto">
                    <a:xfrm>
                      <a:off x="0" y="0"/>
                      <a:ext cx="984885" cy="4959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59776" behindDoc="0" locked="0" layoutInCell="1" allowOverlap="1">
            <wp:simplePos x="0" y="0"/>
            <wp:positionH relativeFrom="column">
              <wp:posOffset>2273300</wp:posOffset>
            </wp:positionH>
            <wp:positionV relativeFrom="paragraph">
              <wp:posOffset>190500</wp:posOffset>
            </wp:positionV>
            <wp:extent cx="1413510" cy="495935"/>
            <wp:effectExtent l="0" t="0" r="0" b="0"/>
            <wp:wrapNone/>
            <wp:docPr id="106"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43"/>
                    <a:srcRect/>
                    <a:stretch>
                      <a:fillRect/>
                    </a:stretch>
                  </pic:blipFill>
                  <pic:spPr bwMode="auto">
                    <a:xfrm>
                      <a:off x="0" y="0"/>
                      <a:ext cx="1413510" cy="4959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60800" behindDoc="0" locked="0" layoutInCell="1" allowOverlap="1">
            <wp:simplePos x="0" y="0"/>
            <wp:positionH relativeFrom="column">
              <wp:posOffset>9740900</wp:posOffset>
            </wp:positionH>
            <wp:positionV relativeFrom="paragraph">
              <wp:posOffset>0</wp:posOffset>
            </wp:positionV>
            <wp:extent cx="2641600" cy="495935"/>
            <wp:effectExtent l="0" t="0" r="0" b="0"/>
            <wp:wrapNone/>
            <wp:docPr id="105"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44"/>
                    <a:srcRect/>
                    <a:stretch>
                      <a:fillRect/>
                    </a:stretch>
                  </pic:blipFill>
                  <pic:spPr bwMode="auto">
                    <a:xfrm>
                      <a:off x="0" y="0"/>
                      <a:ext cx="2641600" cy="495935"/>
                    </a:xfrm>
                    <a:prstGeom prst="rect">
                      <a:avLst/>
                    </a:prstGeom>
                    <a:noFill/>
                    <a:ln w="9525">
                      <a:noFill/>
                      <a:miter lim="800000"/>
                      <a:headEnd/>
                      <a:tailEnd/>
                    </a:ln>
                  </pic:spPr>
                </pic:pic>
              </a:graphicData>
            </a:graphic>
          </wp:anchor>
        </w:drawing>
      </w:r>
      <w:r w:rsidR="00306D32" w:rsidRPr="00162E7E">
        <w:rPr>
          <w:rFonts w:ascii="Times New Roman" w:hAnsi="Times New Roman" w:cs="Times New Roman"/>
          <w:noProof/>
          <w:sz w:val="24"/>
          <w:szCs w:val="24"/>
        </w:rPr>
        <w:drawing>
          <wp:anchor distT="0" distB="0" distL="114300" distR="114300" simplePos="0" relativeHeight="251661824" behindDoc="0" locked="0" layoutInCell="1" allowOverlap="1">
            <wp:simplePos x="0" y="0"/>
            <wp:positionH relativeFrom="column">
              <wp:posOffset>9398000</wp:posOffset>
            </wp:positionH>
            <wp:positionV relativeFrom="paragraph">
              <wp:posOffset>0</wp:posOffset>
            </wp:positionV>
            <wp:extent cx="288290" cy="236855"/>
            <wp:effectExtent l="0" t="0" r="0" b="0"/>
            <wp:wrapNone/>
            <wp:docPr id="104"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45"/>
                    <a:srcRect/>
                    <a:stretch>
                      <a:fillRect/>
                    </a:stretch>
                  </pic:blipFill>
                  <pic:spPr bwMode="auto">
                    <a:xfrm>
                      <a:off x="0" y="0"/>
                      <a:ext cx="288290" cy="236855"/>
                    </a:xfrm>
                    <a:prstGeom prst="rect">
                      <a:avLst/>
                    </a:prstGeom>
                    <a:noFill/>
                    <a:ln w="9525">
                      <a:noFill/>
                      <a:miter lim="800000"/>
                      <a:headEnd/>
                      <a:tailEnd/>
                    </a:ln>
                  </pic:spPr>
                </pic:pic>
              </a:graphicData>
            </a:graphic>
          </wp:anchor>
        </w:drawing>
      </w:r>
    </w:p>
    <w:p w:rsidR="005E098E" w:rsidRPr="00162E7E" w:rsidRDefault="005E098E" w:rsidP="005E098E">
      <w:pPr>
        <w:pStyle w:val="Normal1"/>
        <w:rPr>
          <w:rFonts w:ascii="Times New Roman" w:hAnsi="Times New Roman" w:cs="Times New Roman"/>
          <w:sz w:val="24"/>
          <w:szCs w:val="24"/>
        </w:rPr>
        <w:sectPr w:rsidR="005E098E" w:rsidRPr="00162E7E" w:rsidSect="007B743C">
          <w:pgSz w:w="11907" w:h="16839"/>
          <w:pgMar w:top="1985" w:right="1440" w:bottom="1440" w:left="1440" w:header="720" w:footer="720" w:gutter="0"/>
          <w:cols w:space="720"/>
        </w:sectPr>
      </w:pPr>
    </w:p>
    <w:p w:rsidR="005E098E" w:rsidRPr="00162E7E" w:rsidRDefault="00D56675" w:rsidP="005E098E">
      <w:pPr>
        <w:pStyle w:val="Normal1"/>
        <w:widowControl w:val="0"/>
        <w:pBdr>
          <w:top w:val="nil"/>
          <w:left w:val="nil"/>
          <w:bottom w:val="nil"/>
          <w:right w:val="nil"/>
          <w:between w:val="nil"/>
        </w:pBdr>
        <w:spacing w:after="0"/>
        <w:rPr>
          <w:rFonts w:ascii="Times New Roman" w:eastAsia="Arial" w:hAnsi="Times New Roman" w:cs="Times New Roman"/>
          <w:sz w:val="24"/>
          <w:szCs w:val="24"/>
        </w:rPr>
      </w:pPr>
      <w:r w:rsidRPr="00162E7E">
        <w:rPr>
          <w:rFonts w:ascii="Times New Roman" w:eastAsia="Arial" w:hAnsi="Times New Roman" w:cs="Times New Roman"/>
          <w:noProof/>
          <w:sz w:val="24"/>
          <w:szCs w:val="24"/>
        </w:rPr>
        <w:t xml:space="preserve"> </w:t>
      </w:r>
      <w:r w:rsidR="00306D32" w:rsidRPr="00162E7E">
        <w:rPr>
          <w:rFonts w:ascii="Times New Roman" w:eastAsia="Arial" w:hAnsi="Times New Roman" w:cs="Times New Roman"/>
          <w:noProof/>
          <w:sz w:val="24"/>
          <w:szCs w:val="24"/>
        </w:rPr>
        <w:drawing>
          <wp:inline distT="0" distB="0" distL="0" distR="0">
            <wp:extent cx="7724775" cy="5410200"/>
            <wp:effectExtent l="19050" t="0" r="9525" b="0"/>
            <wp:docPr id="27" name="Picture 45" descr="Shema_veli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hema_velika.png"/>
                    <pic:cNvPicPr>
                      <a:picLocks noChangeAspect="1" noChangeArrowheads="1"/>
                    </pic:cNvPicPr>
                  </pic:nvPicPr>
                  <pic:blipFill>
                    <a:blip r:embed="rId46" cstate="print"/>
                    <a:srcRect/>
                    <a:stretch>
                      <a:fillRect/>
                    </a:stretch>
                  </pic:blipFill>
                  <pic:spPr bwMode="auto">
                    <a:xfrm>
                      <a:off x="0" y="0"/>
                      <a:ext cx="7724775" cy="5410200"/>
                    </a:xfrm>
                    <a:prstGeom prst="rect">
                      <a:avLst/>
                    </a:prstGeom>
                    <a:noFill/>
                    <a:ln w="9525">
                      <a:noFill/>
                      <a:miter lim="800000"/>
                      <a:headEnd/>
                      <a:tailEnd/>
                    </a:ln>
                  </pic:spPr>
                </pic:pic>
              </a:graphicData>
            </a:graphic>
          </wp:inline>
        </w:drawing>
      </w:r>
    </w:p>
    <w:p w:rsidR="005E098E" w:rsidRPr="00162E7E" w:rsidRDefault="005E098E" w:rsidP="005E098E">
      <w:pPr>
        <w:pStyle w:val="Normal1"/>
        <w:widowControl w:val="0"/>
        <w:pBdr>
          <w:top w:val="nil"/>
          <w:left w:val="nil"/>
          <w:bottom w:val="nil"/>
          <w:right w:val="nil"/>
          <w:between w:val="nil"/>
        </w:pBdr>
        <w:spacing w:after="0"/>
        <w:rPr>
          <w:rFonts w:ascii="Times New Roman" w:hAnsi="Times New Roman" w:cs="Times New Roman"/>
          <w:sz w:val="24"/>
          <w:szCs w:val="24"/>
        </w:rPr>
        <w:sectPr w:rsidR="005E098E" w:rsidRPr="00162E7E" w:rsidSect="00A2053F">
          <w:headerReference w:type="even" r:id="rId47"/>
          <w:headerReference w:type="default" r:id="rId48"/>
          <w:footerReference w:type="default" r:id="rId49"/>
          <w:headerReference w:type="first" r:id="rId50"/>
          <w:pgSz w:w="16839" w:h="11907" w:orient="landscape"/>
          <w:pgMar w:top="1710" w:right="1440" w:bottom="1710" w:left="1987" w:header="720" w:footer="720" w:gutter="0"/>
          <w:cols w:space="720"/>
        </w:sectPr>
      </w:pPr>
    </w:p>
    <w:p w:rsidR="005E098E" w:rsidRPr="00162E7E" w:rsidRDefault="005E098E" w:rsidP="007378DD">
      <w:pPr>
        <w:pStyle w:val="DSIPbody"/>
        <w:spacing w:before="120" w:after="120"/>
        <w:rPr>
          <w:rFonts w:ascii="Times New Roman" w:hAnsi="Times New Roman"/>
          <w:b/>
          <w:bCs/>
          <w:sz w:val="24"/>
        </w:rPr>
      </w:pPr>
      <w:bookmarkStart w:id="115" w:name="_Toc12271904"/>
      <w:r w:rsidRPr="00162E7E">
        <w:rPr>
          <w:rFonts w:ascii="Times New Roman" w:hAnsi="Times New Roman"/>
          <w:b/>
          <w:bCs/>
          <w:sz w:val="24"/>
        </w:rPr>
        <w:t>Институције за заштиту животне средине на покрајинском и локалном нивоу</w:t>
      </w:r>
      <w:bookmarkEnd w:id="115"/>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Србија је такође успоставила посебне институције и службе за заштиту животне средине на </w:t>
      </w:r>
      <w:r w:rsidRPr="00162E7E">
        <w:rPr>
          <w:rFonts w:ascii="Times New Roman" w:hAnsi="Times New Roman" w:cs="Times New Roman"/>
          <w:b/>
          <w:sz w:val="24"/>
          <w:szCs w:val="24"/>
        </w:rPr>
        <w:t>покрајинском и локалном нивоу</w:t>
      </w:r>
      <w:r w:rsidRPr="00162E7E">
        <w:rPr>
          <w:rFonts w:ascii="Times New Roman" w:hAnsi="Times New Roman" w:cs="Times New Roman"/>
          <w:sz w:val="24"/>
          <w:szCs w:val="24"/>
        </w:rPr>
        <w:t xml:space="preserve">. Предметне институције су надлежне за имплементацију првних тековина у области заштите животне средине.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Ово не само да одражава политички контекст, већ је и битан елемент демократизације управљања кроз децентрализацију. Децентрализација је важан принцип у Европској унији који је повезан са идејом супсидијарности која позива на доношење одлука на најнижем могућем нивоу, где постоји највише прилика за учешће јавности.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Јасно је да постоје и изазови; вертикална подела управљања захтева вертикалну сарадњу, а понекад и надзор централних власти, посебно у подручјима где локалне власти спроводе поверене послове. Такви случајеви се могу често појавити и надзорни органи су потребни. И овде треба напоменути да у Србији, а посебно у МЗЖС, такви механизми у принципу постоје али је потребно побољшати праксу у смислу односа између централног и локалног нивоа.</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Главна институција одговорна за правне тековине у области заштите животне средине на покрајинском нивоу је Покрајински секретаријат за урбанизам и заштиту животне средине.</w:t>
      </w:r>
    </w:p>
    <w:p w:rsidR="005E098E" w:rsidRPr="00162E7E" w:rsidRDefault="005E098E" w:rsidP="007378DD">
      <w:pPr>
        <w:pStyle w:val="DSIPbody"/>
        <w:spacing w:before="120" w:after="120"/>
        <w:rPr>
          <w:rFonts w:ascii="Times New Roman" w:hAnsi="Times New Roman"/>
          <w:b/>
          <w:bCs/>
          <w:sz w:val="24"/>
        </w:rPr>
      </w:pPr>
      <w:bookmarkStart w:id="116" w:name="_Toc12271905"/>
      <w:r w:rsidRPr="00162E7E">
        <w:rPr>
          <w:rFonts w:ascii="Times New Roman" w:hAnsi="Times New Roman"/>
          <w:b/>
          <w:bCs/>
          <w:sz w:val="24"/>
        </w:rPr>
        <w:t>Механизми за спровођење закона у области заштите животне средине: Инспекција за заштиту животне средине</w:t>
      </w:r>
      <w:bookmarkEnd w:id="116"/>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Механизам за спровођење</w:t>
      </w:r>
      <w:r w:rsidRPr="00162E7E">
        <w:rPr>
          <w:rFonts w:ascii="Times New Roman" w:hAnsi="Times New Roman" w:cs="Times New Roman"/>
          <w:i/>
          <w:sz w:val="24"/>
          <w:szCs w:val="24"/>
        </w:rPr>
        <w:t xml:space="preserve"> </w:t>
      </w:r>
      <w:r w:rsidRPr="00162E7E">
        <w:rPr>
          <w:rFonts w:ascii="Times New Roman" w:hAnsi="Times New Roman" w:cs="Times New Roman"/>
          <w:sz w:val="24"/>
          <w:szCs w:val="24"/>
        </w:rPr>
        <w:t>закона у области заштите животне средине у Србији се може сматрати предношћу. МЗЖС као посебна и специјализована институција управља Сектором за предострожност и надзор животнр срединр, који  је подељен на различита одељења, одсеке и групе. Еколошка инспекција је такође успостављена на покрајинском и локалном нивоу. Еколошка инспекција је допуњена другим инспекцијским службама и полицијским органима.</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Предност система извршења постављеног у оквир заштите животне средине да спровођење - можда кључни задатак у заштити животне средине - може бити поверено стручњацима за заштиту животне средине са неопходном експертизом, и да је апсолутно неопходна сарадња између извршних и других регулаторних грана, посебно издавања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стављена </w:t>
      </w:r>
      <w:r w:rsidR="00324B34">
        <w:rPr>
          <w:rFonts w:ascii="Times New Roman" w:hAnsi="Times New Roman" w:cs="Times New Roman"/>
          <w:sz w:val="24"/>
          <w:szCs w:val="24"/>
        </w:rPr>
        <w:t>„</w:t>
      </w:r>
      <w:r w:rsidRPr="00162E7E">
        <w:rPr>
          <w:rFonts w:ascii="Times New Roman" w:hAnsi="Times New Roman" w:cs="Times New Roman"/>
          <w:sz w:val="24"/>
          <w:szCs w:val="24"/>
        </w:rPr>
        <w:t>под један кров”. Добро је познато да постоје различите филозофије и ставови о најбољој структури извршења; снажан аргумент увек је да би овлашћења за извршење требало да буду одвојена од регулаторних овлашћења због неутралности која је потребна у извршењу. Јасно је да инспектори морају „строго да посматрају</w:t>
      </w:r>
      <w:r w:rsidR="00324B34">
        <w:rPr>
          <w:rFonts w:ascii="Times New Roman" w:hAnsi="Times New Roman" w:cs="Times New Roman"/>
          <w:sz w:val="24"/>
          <w:szCs w:val="24"/>
        </w:rPr>
        <w:t>”</w:t>
      </w:r>
      <w:r w:rsidRPr="00162E7E">
        <w:rPr>
          <w:rFonts w:ascii="Times New Roman" w:hAnsi="Times New Roman" w:cs="Times New Roman"/>
          <w:sz w:val="24"/>
          <w:szCs w:val="24"/>
        </w:rPr>
        <w:t xml:space="preserve"> поступке и праксе људи и морају да осигурају да се поштују захтеви из закона о животној средини и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Међутим, таква неутралност и строгоћа могући су и у системима извршења који су део секторске администрације; поред тога, постоје предности брзих и кратких и информисаних начина комуникације између регулатора и инспектора.</w:t>
      </w:r>
    </w:p>
    <w:p w:rsidR="005E098E" w:rsidRPr="00162E7E" w:rsidRDefault="005E098E" w:rsidP="007378DD">
      <w:pPr>
        <w:pStyle w:val="DSIPbody"/>
        <w:spacing w:before="120" w:after="120"/>
        <w:rPr>
          <w:rFonts w:ascii="Times New Roman" w:hAnsi="Times New Roman"/>
          <w:b/>
          <w:bCs/>
          <w:sz w:val="24"/>
        </w:rPr>
      </w:pPr>
      <w:bookmarkStart w:id="117" w:name="_Toc12271906"/>
      <w:r w:rsidRPr="00162E7E">
        <w:rPr>
          <w:rFonts w:ascii="Times New Roman" w:hAnsi="Times New Roman"/>
          <w:b/>
          <w:bCs/>
          <w:sz w:val="24"/>
        </w:rPr>
        <w:t>Потребе за координацијом у сектору животне средине</w:t>
      </w:r>
      <w:bookmarkEnd w:id="117"/>
      <w:r w:rsidRPr="00162E7E">
        <w:rPr>
          <w:rFonts w:ascii="Times New Roman" w:hAnsi="Times New Roman"/>
          <w:b/>
          <w:bCs/>
          <w:sz w:val="24"/>
        </w:rPr>
        <w:t xml:space="preserve">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Комуникација и сарадња су опет кључни појмови, а то нас доводи до можда најважнијег аспекта институционалног устројства у области заштите животне средине: </w:t>
      </w:r>
      <w:r w:rsidRPr="00162E7E">
        <w:rPr>
          <w:rFonts w:ascii="Times New Roman" w:hAnsi="Times New Roman" w:cs="Times New Roman"/>
          <w:b/>
          <w:sz w:val="24"/>
          <w:szCs w:val="24"/>
        </w:rPr>
        <w:t>поделе институционалних одговорности између институција за заштиту животне средине и других секторских институција</w:t>
      </w:r>
      <w:r w:rsidRPr="00162E7E">
        <w:rPr>
          <w:rFonts w:ascii="Times New Roman" w:hAnsi="Times New Roman" w:cs="Times New Roman"/>
          <w:i/>
          <w:sz w:val="24"/>
          <w:szCs w:val="24"/>
        </w:rPr>
        <w:t>.</w:t>
      </w:r>
      <w:r w:rsidRPr="00162E7E">
        <w:rPr>
          <w:rFonts w:ascii="Times New Roman" w:hAnsi="Times New Roman" w:cs="Times New Roman"/>
          <w:sz w:val="24"/>
          <w:szCs w:val="24"/>
        </w:rPr>
        <w:t xml:space="preserve"> Често је предмет неодобравања због фрагментације и слабости. Међутим, реално гледано, не постоји алтернатива с обзиром на чињеницу да је заштита животне средине међусекторска, дотиче се многих подручја деловања у друштву и стога спада у надлежности разних грана власти. Концентрација свих одговорности у једној врховној институцији за све активности везане за животну средину - пољопривреду, рударство, инфраструктуру, и</w:t>
      </w:r>
      <w:r w:rsidR="00E55FB9" w:rsidRPr="00162E7E">
        <w:rPr>
          <w:rFonts w:ascii="Times New Roman" w:hAnsi="Times New Roman" w:cs="Times New Roman"/>
          <w:sz w:val="24"/>
          <w:szCs w:val="24"/>
        </w:rPr>
        <w:t xml:space="preserve">ндустрију, транспорт, туризам </w:t>
      </w:r>
      <w:r w:rsidRPr="00162E7E">
        <w:rPr>
          <w:rFonts w:ascii="Times New Roman" w:hAnsi="Times New Roman" w:cs="Times New Roman"/>
          <w:sz w:val="24"/>
          <w:szCs w:val="24"/>
        </w:rPr>
        <w:t xml:space="preserve">- на једном месту није могуће. Не постоји друга разумна опција до </w:t>
      </w:r>
      <w:r w:rsidRPr="00162E7E">
        <w:rPr>
          <w:rFonts w:ascii="Times New Roman" w:hAnsi="Times New Roman" w:cs="Times New Roman"/>
          <w:b/>
          <w:sz w:val="24"/>
          <w:szCs w:val="24"/>
        </w:rPr>
        <w:t>мултиинституционални приступ заштити животне средине;</w:t>
      </w:r>
      <w:r w:rsidRPr="00162E7E">
        <w:rPr>
          <w:rFonts w:ascii="Times New Roman" w:hAnsi="Times New Roman" w:cs="Times New Roman"/>
          <w:sz w:val="24"/>
          <w:szCs w:val="24"/>
        </w:rPr>
        <w:t xml:space="preserve"> поента је како се то ради и како најбоље функционише.</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Осим тога, не само да реализам позива на такво решење; може донети и неке предности. Секторске администрације, осим у области животне средине, имају своју техничку експертизу и искуство којима пружају неопходне доприносе у креирању политика и регулаторним одлукама. Сви аспекти, технички и еколошки, морају се размотрити и уравнотежити за потребе најважнијег концепта одрживог развоја; одлуке о животној средини су често - ако не у свим случајевима - интердисциплинарне одлуке. Такође, секторске институције су често старије од институција које се баве заштитом животне средине, имају своју историју и положај у друштву и влади и стога показују своју динамику; са становишта институционалне изградње, ове чињенице се морају признати јер су важне за изградњу консензуса: поштовање интереса успостављених институција и давањем могућности даизнесу своје мишљење води до решења која су не само адекватна, већ и прихваћена. И овде је потребно обезбедити отвореност, добру комуникацију, информисање и консултације.</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Једна од најважнијих области заједничких институционалних одговорности је, вероватно, </w:t>
      </w:r>
      <w:r w:rsidRPr="00162E7E">
        <w:rPr>
          <w:rFonts w:ascii="Times New Roman" w:hAnsi="Times New Roman" w:cs="Times New Roman"/>
          <w:b/>
          <w:sz w:val="24"/>
          <w:szCs w:val="24"/>
        </w:rPr>
        <w:t xml:space="preserve">сектор управљања водним ресурсима </w:t>
      </w:r>
      <w:r w:rsidRPr="00162E7E">
        <w:rPr>
          <w:rFonts w:ascii="Times New Roman" w:hAnsi="Times New Roman" w:cs="Times New Roman"/>
          <w:sz w:val="24"/>
          <w:szCs w:val="24"/>
        </w:rPr>
        <w:t xml:space="preserve">и, стога, подела одговорности између МЗЖС и Министарства пољопривреде, шумарства и водопривреде (МПШВ). Овде треба додати и одговорности других министарстава, као што су одговорности Министарства здравља за воду за пиће, или одговорности Министарства грађевине, саобраћаја и инфраструктуре, углавном у вези са мрежама за снабдевање водом за пиће и управљање отпадним водама. МПШВ са сродним институцијама (посебно Републичком дирекцијом за воде) има важне надлежности у управљању водама које се односе на управљање ресурсима, а несумњиво је да МЗЖС мора да преузме одговорност за </w:t>
      </w:r>
      <w:r w:rsidR="00A42AF0" w:rsidRPr="00162E7E">
        <w:rPr>
          <w:rFonts w:ascii="Times New Roman" w:hAnsi="Times New Roman" w:cs="Times New Roman"/>
          <w:sz w:val="24"/>
          <w:szCs w:val="24"/>
        </w:rPr>
        <w:t>квалитет вода</w:t>
      </w:r>
      <w:r w:rsidRPr="00162E7E">
        <w:rPr>
          <w:rFonts w:ascii="Times New Roman" w:hAnsi="Times New Roman" w:cs="Times New Roman"/>
          <w:sz w:val="24"/>
          <w:szCs w:val="24"/>
        </w:rPr>
        <w:t xml:space="preserve"> и за борбу против загађења воде; као што Министарство здравља, као и у већини земаља, мора да преузме одговорност за обезбеђивање квалитета воде за пиће. Подела одговорности у сектору вода може се сматрати слабошћу као таквом, али и као шанса, у случају да се успостави ефикасна и јака сарадња између администрација различитих институција у сектору вода са јасном поделом одговорности, која се користи за ефикасне одлуке о заједничком и драгоценом добру: води.</w:t>
      </w:r>
    </w:p>
    <w:p w:rsidR="005E098E" w:rsidRPr="00162E7E" w:rsidRDefault="005E098E" w:rsidP="007378DD">
      <w:pPr>
        <w:pStyle w:val="DSIPbody"/>
        <w:spacing w:before="120" w:after="120"/>
        <w:rPr>
          <w:rFonts w:ascii="Times New Roman" w:hAnsi="Times New Roman"/>
          <w:b/>
          <w:bCs/>
          <w:sz w:val="24"/>
        </w:rPr>
      </w:pPr>
      <w:bookmarkStart w:id="118" w:name="_Toc12271907"/>
      <w:r w:rsidRPr="00162E7E">
        <w:rPr>
          <w:rFonts w:ascii="Times New Roman" w:hAnsi="Times New Roman"/>
          <w:b/>
          <w:bCs/>
          <w:sz w:val="24"/>
        </w:rPr>
        <w:t>Специјализоване институције за заштиту животне средине и природе</w:t>
      </w:r>
      <w:bookmarkEnd w:id="118"/>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Још један снажан аспект институционалног устројства у Србији је постојање </w:t>
      </w:r>
      <w:r w:rsidRPr="00162E7E">
        <w:rPr>
          <w:rFonts w:ascii="Times New Roman" w:hAnsi="Times New Roman" w:cs="Times New Roman"/>
          <w:b/>
          <w:sz w:val="24"/>
          <w:szCs w:val="24"/>
        </w:rPr>
        <w:t xml:space="preserve">специјализованих институција </w:t>
      </w:r>
      <w:r w:rsidRPr="00162E7E">
        <w:rPr>
          <w:rFonts w:ascii="Times New Roman" w:hAnsi="Times New Roman" w:cs="Times New Roman"/>
          <w:sz w:val="24"/>
          <w:szCs w:val="24"/>
        </w:rPr>
        <w:t xml:space="preserve">за одређене задатке из области животне средине, посебно оних за прикупљање информација о животној средини, процену информација о животној средини и извештавање о стању животне средине, на националном и међународном нивоу. (ЕУ, међународне конвенције и тела). Институције за мониторинг и извештавање у суштини постоје, као што су </w:t>
      </w:r>
      <w:r w:rsidR="00324B34">
        <w:rPr>
          <w:rFonts w:ascii="Times New Roman" w:hAnsi="Times New Roman" w:cs="Times New Roman"/>
          <w:sz w:val="24"/>
          <w:szCs w:val="24"/>
        </w:rPr>
        <w:t>АЗЖС</w:t>
      </w:r>
      <w:r w:rsidRPr="00162E7E">
        <w:rPr>
          <w:rFonts w:ascii="Times New Roman" w:hAnsi="Times New Roman" w:cs="Times New Roman"/>
          <w:sz w:val="24"/>
          <w:szCs w:val="24"/>
        </w:rPr>
        <w:t>, као део МЗЖС, и Републички хидрометеоролошки завода; Републички геодетски завод који такође обезбеђује важне информационе алате. Ове и бројне друге специјализоване владине агенције, институти или канцеларије су важни стубови институционалног устројства (привредна комора, агенција за саобраћај, директорат цивилног ваздухопловства, институт за заштиту природе, стандардизацију, статистички завод.</w:t>
      </w:r>
    </w:p>
    <w:p w:rsidR="00C345ED" w:rsidRPr="00162E7E" w:rsidRDefault="00C345ED"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p w:rsidR="005E098E" w:rsidRPr="00162E7E" w:rsidRDefault="005E098E" w:rsidP="00334ABD">
      <w:pPr>
        <w:pStyle w:val="Heading2"/>
        <w:ind w:left="0"/>
        <w:jc w:val="both"/>
        <w:rPr>
          <w:rFonts w:ascii="Times New Roman" w:hAnsi="Times New Roman"/>
        </w:rPr>
      </w:pPr>
      <w:bookmarkStart w:id="119" w:name="_Toc12271908"/>
      <w:bookmarkStart w:id="120" w:name="_Toc27146925"/>
      <w:r w:rsidRPr="00162E7E">
        <w:rPr>
          <w:rFonts w:ascii="Times New Roman" w:hAnsi="Times New Roman"/>
        </w:rPr>
        <w:t>5.3 Институционалн</w:t>
      </w:r>
      <w:r w:rsidR="00B55ACF" w:rsidRPr="00162E7E">
        <w:rPr>
          <w:rFonts w:ascii="Times New Roman" w:hAnsi="Times New Roman"/>
        </w:rPr>
        <w:t>и оквир</w:t>
      </w:r>
      <w:r w:rsidRPr="00162E7E">
        <w:rPr>
          <w:rFonts w:ascii="Times New Roman" w:hAnsi="Times New Roman"/>
        </w:rPr>
        <w:t xml:space="preserve"> за спровођење правних тековина ЕУ у области животне средине: Слабости</w:t>
      </w:r>
      <w:bookmarkEnd w:id="119"/>
      <w:bookmarkEnd w:id="120"/>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Иако у Србији постоји основно институционално устројство у области животне средине и за спровођење правних тековина Европске уније у области животне средине, могу се уочити разне мањкавости и слабости:</w:t>
      </w:r>
    </w:p>
    <w:p w:rsidR="005E098E" w:rsidRPr="00162E7E" w:rsidRDefault="005E098E" w:rsidP="00B55ACF">
      <w:pPr>
        <w:pStyle w:val="DSIPbody"/>
        <w:rPr>
          <w:rFonts w:ascii="Times New Roman" w:hAnsi="Times New Roman"/>
          <w:b/>
          <w:bCs/>
          <w:sz w:val="24"/>
        </w:rPr>
      </w:pPr>
      <w:bookmarkStart w:id="121" w:name="_Toc12271909"/>
      <w:r w:rsidRPr="00162E7E">
        <w:rPr>
          <w:rFonts w:ascii="Times New Roman" w:hAnsi="Times New Roman"/>
          <w:b/>
          <w:bCs/>
          <w:sz w:val="24"/>
        </w:rPr>
        <w:t>Институције које тек треба да буду идентификоване</w:t>
      </w:r>
      <w:bookmarkEnd w:id="121"/>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За одређени број области животне средине, надлежне органе треба идентификовати, размотрити и адекватно развити. Потребно је утврдити одговорности и упослити и обучити особље. Према процени институционалних </w:t>
      </w:r>
      <w:r w:rsidR="00C345ED" w:rsidRPr="00162E7E">
        <w:rPr>
          <w:rFonts w:ascii="Times New Roman" w:hAnsi="Times New Roman" w:cs="Times New Roman"/>
          <w:sz w:val="24"/>
          <w:szCs w:val="24"/>
        </w:rPr>
        <w:t>неусклађености</w:t>
      </w:r>
      <w:r w:rsidRPr="00162E7E">
        <w:rPr>
          <w:rFonts w:ascii="Times New Roman" w:hAnsi="Times New Roman" w:cs="Times New Roman"/>
          <w:sz w:val="24"/>
          <w:szCs w:val="24"/>
        </w:rPr>
        <w:t xml:space="preserve"> ово се односи на:</w:t>
      </w:r>
    </w:p>
    <w:p w:rsidR="005E098E" w:rsidRPr="00162E7E" w:rsidRDefault="005E098E" w:rsidP="00567DEF">
      <w:pPr>
        <w:pStyle w:val="Normal1"/>
        <w:numPr>
          <w:ilvl w:val="0"/>
          <w:numId w:val="65"/>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Хоризонтално законодавство: Директива о одговорности за штету према животној средин;</w:t>
      </w:r>
    </w:p>
    <w:p w:rsidR="005E098E" w:rsidRPr="00162E7E" w:rsidRDefault="005E098E" w:rsidP="00567DEF">
      <w:pPr>
        <w:pStyle w:val="Normal1"/>
        <w:numPr>
          <w:ilvl w:val="0"/>
          <w:numId w:val="65"/>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Вода: управљање муљем;</w:t>
      </w:r>
    </w:p>
    <w:p w:rsidR="005E098E" w:rsidRPr="00162E7E" w:rsidRDefault="005E098E" w:rsidP="00567DEF">
      <w:pPr>
        <w:pStyle w:val="Normal1"/>
        <w:numPr>
          <w:ilvl w:val="0"/>
          <w:numId w:val="65"/>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Климатске промене: разни задаци које треба распоредити.</w:t>
      </w:r>
    </w:p>
    <w:p w:rsidR="005E098E" w:rsidRPr="00162E7E" w:rsidRDefault="005E098E" w:rsidP="00B55ACF">
      <w:pPr>
        <w:pStyle w:val="DSIPbody"/>
        <w:rPr>
          <w:rFonts w:ascii="Times New Roman" w:hAnsi="Times New Roman"/>
          <w:b/>
          <w:bCs/>
          <w:sz w:val="24"/>
        </w:rPr>
      </w:pPr>
      <w:bookmarkStart w:id="122" w:name="_Toc12271910"/>
      <w:r w:rsidRPr="00162E7E">
        <w:rPr>
          <w:rFonts w:ascii="Times New Roman" w:hAnsi="Times New Roman"/>
          <w:b/>
          <w:bCs/>
          <w:sz w:val="24"/>
        </w:rPr>
        <w:t>Потребе за изградњом капацитета и особље</w:t>
      </w:r>
      <w:bookmarkEnd w:id="122"/>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ПИН су такође детаљно обрадиле питања изградње капацитета. Већини - ако не и свим - институцијама које су задужене за заштиту животне средине и имплементацију правних тековина ЕУ у области животне средине, </w:t>
      </w:r>
      <w:r w:rsidRPr="00162E7E">
        <w:rPr>
          <w:rFonts w:ascii="Times New Roman" w:hAnsi="Times New Roman" w:cs="Times New Roman"/>
          <w:b/>
          <w:sz w:val="24"/>
          <w:szCs w:val="24"/>
        </w:rPr>
        <w:t>хитно</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је потребно додатно особље и стручност</w:t>
      </w:r>
      <w:r w:rsidRPr="00162E7E">
        <w:rPr>
          <w:rFonts w:ascii="Times New Roman" w:hAnsi="Times New Roman" w:cs="Times New Roman"/>
          <w:sz w:val="24"/>
          <w:szCs w:val="24"/>
        </w:rPr>
        <w:t xml:space="preserve">. Потребно је више особља и више обуке за скоро све институције. Ово се односи на регулаторне надлежности, као и на одговорности извршења. Ово је генерално описано у поглављу 4 у претходном делу и детаљније је размотрено у ПИН за све релевантне инструменте правних тековина ЕУ.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Велики проблем у прошлости је био попуњавање слободних радних места и запошљавање новог особља на државном нивоу. Ово је посебно отежавало стварање нових радних места која су, свакако, од суштинског значаја за новоосновану грану власти. Нова грана власти, као што је </w:t>
      </w:r>
      <w:r w:rsidRPr="00162E7E">
        <w:rPr>
          <w:rFonts w:ascii="Times New Roman" w:hAnsi="Times New Roman" w:cs="Times New Roman"/>
          <w:b/>
          <w:sz w:val="24"/>
          <w:szCs w:val="24"/>
        </w:rPr>
        <w:t>управљање заштитом животне средине, која представља одговр на задатке у модерном друштву мора се изградити и ојачати</w:t>
      </w:r>
      <w:r w:rsidRPr="00162E7E">
        <w:rPr>
          <w:rFonts w:ascii="Times New Roman" w:hAnsi="Times New Roman" w:cs="Times New Roman"/>
          <w:sz w:val="24"/>
          <w:szCs w:val="24"/>
        </w:rPr>
        <w:t xml:space="preserve">; контрапродуктивно је и без икакве логике да таква грана буде предмет забране или чак смањења запошљавања у јавном сектору. Млада администрација коју сви сматрају неопходном треба да се негује и подржава како би могла да расте тако да може да савлада изазове са којима се суочава у модерном друштву. Запошљавање особља према предложеном Акционом плану је од суштинског значаја. Процена институционалних недостатака која је сажето представљена у </w:t>
      </w:r>
      <w:r w:rsidR="00324B34">
        <w:rPr>
          <w:rFonts w:ascii="Times New Roman" w:hAnsi="Times New Roman" w:cs="Times New Roman"/>
          <w:sz w:val="24"/>
          <w:szCs w:val="24"/>
        </w:rPr>
        <w:t>П</w:t>
      </w:r>
      <w:r w:rsidRPr="00162E7E">
        <w:rPr>
          <w:rFonts w:ascii="Times New Roman" w:hAnsi="Times New Roman" w:cs="Times New Roman"/>
          <w:sz w:val="24"/>
          <w:szCs w:val="24"/>
        </w:rPr>
        <w:t>оглављу 4 показује да су у одређеним институцијама заштите животне средине предвиђене позиције, али да нису попуњене. Постоји посебна процедура за попуњавање радних места у јавној управи након што се обезбеди буџет и ова процедура се односи и на попуњавање слободних радних места. Ова процедура није испоштована у свим случајевима и постоје такви случајеви и у сектору заштите животне средине. Постојеће особље у другим институцијама/јединицама може се у одређеној мери прерасподелити; постоји одређени потенцијал за попуњавање празнина кроз премештање. Међутим, тако се не могу решити сви проблеми са мањком особља.</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Други проблем у развоју капацитета је потреба за квалификованим и искусним особљем. Постојећем особљу је потребно више обуке и ако је могуће упошљавање новог квалификованог и искусног особља. Проблем је посебно акутан у областима као што су хемикалије, SEVESO и IPPC, где је потребно особље са стручном експертизом. </w:t>
      </w:r>
    </w:p>
    <w:p w:rsidR="001F39D0"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Такође, потребно је више особља са регулаторним и извршним функцијама; често се наглашава да институцијама за заштиту животне средине нису потребни само креатори политика и планери, већ и посебно особље које имплементира и извршава, а које ми називамо „административно особље</w:t>
      </w:r>
      <w:r w:rsidR="00324B34">
        <w:rPr>
          <w:rFonts w:ascii="Times New Roman" w:hAnsi="Times New Roman" w:cs="Times New Roman"/>
          <w:sz w:val="24"/>
          <w:szCs w:val="24"/>
        </w:rPr>
        <w:t>”</w:t>
      </w:r>
      <w:r w:rsidRPr="00162E7E">
        <w:rPr>
          <w:rFonts w:ascii="Times New Roman" w:hAnsi="Times New Roman" w:cs="Times New Roman"/>
          <w:sz w:val="24"/>
          <w:szCs w:val="24"/>
        </w:rPr>
        <w:t xml:space="preserve">. Постоје идеје да се ова два подручја могу раздвојити и да се може основати више </w:t>
      </w:r>
      <w:r w:rsidR="00324B34" w:rsidRPr="00162E7E">
        <w:rPr>
          <w:rFonts w:ascii="Times New Roman" w:hAnsi="Times New Roman" w:cs="Times New Roman"/>
          <w:sz w:val="24"/>
          <w:szCs w:val="24"/>
        </w:rPr>
        <w:t>„</w:t>
      </w:r>
      <w:r w:rsidRPr="00162E7E">
        <w:rPr>
          <w:rFonts w:ascii="Times New Roman" w:hAnsi="Times New Roman" w:cs="Times New Roman"/>
          <w:sz w:val="24"/>
          <w:szCs w:val="24"/>
        </w:rPr>
        <w:t xml:space="preserve">административних агенција” или </w:t>
      </w:r>
      <w:r w:rsidR="00324B34" w:rsidRPr="00162E7E">
        <w:rPr>
          <w:rFonts w:ascii="Times New Roman" w:hAnsi="Times New Roman" w:cs="Times New Roman"/>
          <w:sz w:val="24"/>
          <w:szCs w:val="24"/>
        </w:rPr>
        <w:t>„</w:t>
      </w:r>
      <w:r w:rsidRPr="00162E7E">
        <w:rPr>
          <w:rFonts w:ascii="Times New Roman" w:hAnsi="Times New Roman" w:cs="Times New Roman"/>
          <w:sz w:val="24"/>
          <w:szCs w:val="24"/>
        </w:rPr>
        <w:t xml:space="preserve">административних јединица”.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Велики број садашњих позиција прека акту о систематизацији још нису попуњене. Стога су, бар донекле, проблеми са кадровима повезани са чињеницом да предвиђена радна места нису попуњена. С друге стране, чини се да решење - с обзиром на правне тековине ЕУ - није само попуњавање предвиђених радних места. Сматра се да је акт припремљен без изричитог узимања у обзир захтева који проистичу из правних тековина ЕУ. Дакле, решење није једноставно попунити отворене позиције, већ оне које су важне за имплементацију правних тековина ЕУ. Поред попуњавања отворених позиција предвиђених актом, можда ће бити потребно упослити ново особље. Описи послова у акту о систематизацији често нису повезани са задацима дефинисаним у правним тековинама ЕУ, и постоји само неформална подела задатака међу запосленима. Дакле, људи нису у потпуности укључени у имплементацију правних тековина ЕУ као приоритетни задатак, већ се делимично баве решавањем овог питања. Често је веома тешко проценити постојеће капацитете јер мали број људи покрива много различитих задатака везаних за правне тековине ЕУ, али и националне процедуре.</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Детаљи су приказани у </w:t>
      </w:r>
      <w:r w:rsidR="00324B34">
        <w:rPr>
          <w:rFonts w:ascii="Times New Roman" w:hAnsi="Times New Roman" w:cs="Times New Roman"/>
          <w:sz w:val="24"/>
          <w:szCs w:val="24"/>
        </w:rPr>
        <w:t>П</w:t>
      </w:r>
      <w:r w:rsidRPr="00162E7E">
        <w:rPr>
          <w:rFonts w:ascii="Times New Roman" w:hAnsi="Times New Roman" w:cs="Times New Roman"/>
          <w:sz w:val="24"/>
          <w:szCs w:val="24"/>
        </w:rPr>
        <w:t>оглављу 4 у претходном делу.</w:t>
      </w:r>
    </w:p>
    <w:p w:rsidR="005E098E" w:rsidRPr="00162E7E" w:rsidRDefault="005E098E" w:rsidP="00B55ACF">
      <w:pPr>
        <w:pStyle w:val="DSIPbody"/>
        <w:rPr>
          <w:rFonts w:ascii="Times New Roman" w:hAnsi="Times New Roman"/>
          <w:b/>
          <w:bCs/>
          <w:sz w:val="24"/>
        </w:rPr>
      </w:pPr>
      <w:bookmarkStart w:id="123" w:name="_Toc12271911"/>
      <w:r w:rsidRPr="00162E7E">
        <w:rPr>
          <w:rFonts w:ascii="Times New Roman" w:hAnsi="Times New Roman"/>
          <w:b/>
          <w:bCs/>
          <w:sz w:val="24"/>
        </w:rPr>
        <w:t>Преклапања у одговорностима и надлежностима</w:t>
      </w:r>
      <w:bookmarkEnd w:id="123"/>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Постојећи институционални оквир не показује само мањкавости у расподели одговорности; постоје и </w:t>
      </w:r>
      <w:r w:rsidRPr="00162E7E">
        <w:rPr>
          <w:rFonts w:ascii="Times New Roman" w:hAnsi="Times New Roman" w:cs="Times New Roman"/>
          <w:b/>
          <w:sz w:val="24"/>
          <w:szCs w:val="24"/>
        </w:rPr>
        <w:t>преклапања одговорности</w:t>
      </w:r>
      <w:r w:rsidRPr="00162E7E">
        <w:rPr>
          <w:rFonts w:ascii="Times New Roman" w:hAnsi="Times New Roman" w:cs="Times New Roman"/>
          <w:sz w:val="24"/>
          <w:szCs w:val="24"/>
        </w:rPr>
        <w:t xml:space="preserve">. Разлог је подела одговорности која је већ споменута, а која је у одређеној мери неизбежна ако се прихвати међусекторска природа заштите животне средине. Понекад се преклапања дешавају због чињенице да се надлежности не могу јасно и строго разликовати и разграничити.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Ово је очигледно проблем који постоји у сектору </w:t>
      </w:r>
      <w:r w:rsidRPr="00162E7E">
        <w:rPr>
          <w:rFonts w:ascii="Times New Roman" w:hAnsi="Times New Roman" w:cs="Times New Roman"/>
          <w:b/>
          <w:sz w:val="24"/>
          <w:szCs w:val="24"/>
        </w:rPr>
        <w:t xml:space="preserve">вода </w:t>
      </w:r>
      <w:r w:rsidRPr="00162E7E">
        <w:rPr>
          <w:rFonts w:ascii="Times New Roman" w:hAnsi="Times New Roman" w:cs="Times New Roman"/>
          <w:sz w:val="24"/>
          <w:szCs w:val="24"/>
        </w:rPr>
        <w:t xml:space="preserve">где </w:t>
      </w:r>
      <w:r w:rsidR="001F39D0" w:rsidRPr="00162E7E">
        <w:rPr>
          <w:rFonts w:ascii="Times New Roman" w:hAnsi="Times New Roman" w:cs="Times New Roman"/>
          <w:sz w:val="24"/>
          <w:szCs w:val="24"/>
        </w:rPr>
        <w:t xml:space="preserve">постоје </w:t>
      </w:r>
      <w:r w:rsidRPr="00162E7E">
        <w:rPr>
          <w:rFonts w:ascii="Times New Roman" w:hAnsi="Times New Roman" w:cs="Times New Roman"/>
          <w:sz w:val="24"/>
          <w:szCs w:val="24"/>
        </w:rPr>
        <w:t xml:space="preserve">заједничке одговорности МЗЖС, МПШВ/Републичке дирекције за воде, Министарства грађевинарства, саобраћаја и инфраструктуре и Министарства здравља. Обезбеђивање квалитета воде не може се лако одвојити од управљања водним ресурсима и снабдевања квалитетном водом за пиће. Могу појавити конкуренција и сукоби. Међутим, постоје технике и процедуре за решавање ове слабости које су у основи координација и консултације. Полазећи од тачке да одређену поделу одговорности, која треба да буде јасно дефинисана, треба прихватити, потребно је успоставити делотворне механизме координације и консултација, а институције за заштиту животне средине треба да преузму водећу улогу у тим функцијама. Координација није замена већ поштује надлежности других.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Према садашњем акту о систематизацији, и унутар </w:t>
      </w: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 појављује преклапање одговорности, нпр. између правних одсека који се налазе у сваком сектору. Такође, неколико јединица унутар МЗЖС се бави управљањем пројектима из области животне средине. Са друге стране, све ове јединице немају довољно особља и недостаје им стручност за обављање задатака.</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Остале </w:t>
      </w:r>
      <w:r w:rsidRPr="00162E7E">
        <w:rPr>
          <w:rFonts w:ascii="Times New Roman" w:hAnsi="Times New Roman" w:cs="Times New Roman"/>
          <w:b/>
          <w:sz w:val="24"/>
          <w:szCs w:val="24"/>
        </w:rPr>
        <w:t>области преклапања</w:t>
      </w:r>
      <w:r w:rsidRPr="00162E7E">
        <w:rPr>
          <w:rFonts w:ascii="Times New Roman" w:hAnsi="Times New Roman" w:cs="Times New Roman"/>
          <w:sz w:val="24"/>
          <w:szCs w:val="24"/>
        </w:rPr>
        <w:t xml:space="preserve"> су:</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00324B34" w:rsidRPr="00334ABD">
        <w:rPr>
          <w:rFonts w:ascii="Times New Roman" w:hAnsi="Times New Roman" w:cs="Times New Roman"/>
          <w:b/>
          <w:sz w:val="24"/>
          <w:szCs w:val="24"/>
        </w:rPr>
        <w:t>К</w:t>
      </w:r>
      <w:r w:rsidRPr="00334ABD">
        <w:rPr>
          <w:rFonts w:ascii="Times New Roman" w:hAnsi="Times New Roman" w:cs="Times New Roman"/>
          <w:b/>
          <w:sz w:val="24"/>
          <w:szCs w:val="24"/>
        </w:rPr>
        <w:t xml:space="preserve">онтрола </w:t>
      </w:r>
      <w:r w:rsidRPr="00162E7E">
        <w:rPr>
          <w:rFonts w:ascii="Times New Roman" w:hAnsi="Times New Roman" w:cs="Times New Roman"/>
          <w:b/>
          <w:sz w:val="24"/>
          <w:szCs w:val="24"/>
        </w:rPr>
        <w:t>загађења ваздуха</w:t>
      </w:r>
      <w:r w:rsidRPr="00162E7E">
        <w:rPr>
          <w:rFonts w:ascii="Times New Roman" w:hAnsi="Times New Roman" w:cs="Times New Roman"/>
          <w:sz w:val="24"/>
          <w:szCs w:val="24"/>
        </w:rPr>
        <w:t xml:space="preserve"> где контрола загађења из мобилних извора укључује одговорности  институција</w:t>
      </w:r>
      <w:r w:rsidR="00C345ED" w:rsidRPr="00162E7E">
        <w:rPr>
          <w:rFonts w:ascii="Times New Roman" w:hAnsi="Times New Roman" w:cs="Times New Roman"/>
          <w:sz w:val="24"/>
          <w:szCs w:val="24"/>
        </w:rPr>
        <w:t xml:space="preserve"> у сектору саобраћаја</w:t>
      </w:r>
      <w:r w:rsidRPr="00162E7E">
        <w:rPr>
          <w:rFonts w:ascii="Times New Roman" w:hAnsi="Times New Roman" w:cs="Times New Roman"/>
          <w:sz w:val="24"/>
          <w:szCs w:val="24"/>
        </w:rPr>
        <w:t>;</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Контрола хемикалија</w:t>
      </w:r>
      <w:r w:rsidRPr="00162E7E">
        <w:rPr>
          <w:rFonts w:ascii="Times New Roman" w:hAnsi="Times New Roman" w:cs="Times New Roman"/>
          <w:sz w:val="24"/>
          <w:szCs w:val="24"/>
        </w:rPr>
        <w:t xml:space="preserve"> и отпада, када постају добра и роба широке потрошње, укључује не само еколошке и здравствене институције, већ и институције одговорне за трговину; у мери у којој су такви трговински токови предмет прекограничне контроле;</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Заштита природе</w:t>
      </w:r>
      <w:r w:rsidRPr="00162E7E">
        <w:rPr>
          <w:rFonts w:ascii="Times New Roman" w:hAnsi="Times New Roman" w:cs="Times New Roman"/>
          <w:sz w:val="24"/>
          <w:szCs w:val="24"/>
        </w:rPr>
        <w:t>, посебно управљање шумским ресурсима, може се дотакнути одговорности животне средине и институција за пољопривреду; често је оснивање и управљање заштићеним шумским подручјима кључно питање;</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Борба против </w:t>
      </w:r>
      <w:r w:rsidRPr="00162E7E">
        <w:rPr>
          <w:rFonts w:ascii="Times New Roman" w:hAnsi="Times New Roman" w:cs="Times New Roman"/>
          <w:b/>
          <w:sz w:val="24"/>
          <w:szCs w:val="24"/>
        </w:rPr>
        <w:t>климатских промена</w:t>
      </w:r>
      <w:r w:rsidRPr="00162E7E">
        <w:rPr>
          <w:rFonts w:ascii="Times New Roman" w:hAnsi="Times New Roman" w:cs="Times New Roman"/>
          <w:sz w:val="24"/>
          <w:szCs w:val="24"/>
        </w:rPr>
        <w:t xml:space="preserve"> је у изузетно великој мери међусекторског карактера и по својој природи мора бити решена од стране мноштва институција, сектора животне средине и других сектора;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Код </w:t>
      </w:r>
      <w:r w:rsidRPr="00162E7E">
        <w:rPr>
          <w:rFonts w:ascii="Times New Roman" w:hAnsi="Times New Roman" w:cs="Times New Roman"/>
          <w:b/>
          <w:sz w:val="24"/>
          <w:szCs w:val="24"/>
        </w:rPr>
        <w:t xml:space="preserve">интегрисаних издавања </w:t>
      </w:r>
      <w:r w:rsidR="00C345ED" w:rsidRPr="00162E7E">
        <w:rPr>
          <w:rFonts w:ascii="Times New Roman" w:hAnsi="Times New Roman" w:cs="Times New Roman"/>
          <w:b/>
          <w:sz w:val="24"/>
          <w:szCs w:val="24"/>
        </w:rPr>
        <w:t>доз</w:t>
      </w:r>
      <w:r w:rsidRPr="00162E7E">
        <w:rPr>
          <w:rFonts w:ascii="Times New Roman" w:hAnsi="Times New Roman" w:cs="Times New Roman"/>
          <w:b/>
          <w:sz w:val="24"/>
          <w:szCs w:val="24"/>
        </w:rPr>
        <w:t>вола и контроле</w:t>
      </w:r>
      <w:r w:rsidRPr="00162E7E">
        <w:rPr>
          <w:rFonts w:ascii="Times New Roman" w:hAnsi="Times New Roman" w:cs="Times New Roman"/>
          <w:sz w:val="24"/>
          <w:szCs w:val="24"/>
        </w:rPr>
        <w:t xml:space="preserve"> индустријских активности честа су преклапања између органа надлежних за заштиту животне средине и других секторских институција, посебно тамо где други сектори могу имати водећу улогу у издавању </w:t>
      </w:r>
      <w:r w:rsidR="00C345ED"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и контроли. Такође, интегрисано издавање </w:t>
      </w:r>
      <w:r w:rsidR="00C345ED" w:rsidRPr="00162E7E">
        <w:rPr>
          <w:rFonts w:ascii="Times New Roman" w:hAnsi="Times New Roman" w:cs="Times New Roman"/>
          <w:sz w:val="24"/>
          <w:szCs w:val="24"/>
        </w:rPr>
        <w:t>доз</w:t>
      </w:r>
      <w:r w:rsidRPr="00162E7E">
        <w:rPr>
          <w:rFonts w:ascii="Times New Roman" w:hAnsi="Times New Roman" w:cs="Times New Roman"/>
          <w:sz w:val="24"/>
          <w:szCs w:val="24"/>
        </w:rPr>
        <w:t>вола се дели вертикално између централних, покрајинских и локалних власти</w:t>
      </w:r>
      <w:r w:rsidR="00324B34">
        <w:rPr>
          <w:rFonts w:ascii="Times New Roman" w:hAnsi="Times New Roman" w:cs="Times New Roman"/>
          <w:sz w:val="24"/>
          <w:szCs w:val="24"/>
        </w:rPr>
        <w:t>;</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Цивилна заштита</w:t>
      </w:r>
      <w:r w:rsidRPr="00162E7E">
        <w:rPr>
          <w:rFonts w:ascii="Times New Roman" w:hAnsi="Times New Roman" w:cs="Times New Roman"/>
          <w:sz w:val="24"/>
          <w:szCs w:val="24"/>
        </w:rPr>
        <w:t xml:space="preserve"> је, наравно, главна одговорност Министарства унутрашњих послова које има надлежност за превенцију и помоћ у случају катастрофа. Овде се мора успоставити сарадња са сектором животне средине како би се решили ризици од  катастрофа.</w:t>
      </w:r>
    </w:p>
    <w:p w:rsidR="005E098E" w:rsidRPr="00162E7E" w:rsidRDefault="005E098E" w:rsidP="00B55ACF">
      <w:pPr>
        <w:pStyle w:val="DSIPbody"/>
        <w:rPr>
          <w:rFonts w:ascii="Times New Roman" w:hAnsi="Times New Roman"/>
          <w:b/>
          <w:bCs/>
          <w:sz w:val="24"/>
        </w:rPr>
      </w:pPr>
      <w:bookmarkStart w:id="124" w:name="_Toc12271912"/>
      <w:r w:rsidRPr="00162E7E">
        <w:rPr>
          <w:rFonts w:ascii="Times New Roman" w:hAnsi="Times New Roman"/>
          <w:b/>
          <w:bCs/>
          <w:sz w:val="24"/>
        </w:rPr>
        <w:t>Изазови у погледу извршења у области заштите животне средине</w:t>
      </w:r>
      <w:bookmarkEnd w:id="124"/>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области извршења заштите животне средине</w:t>
      </w:r>
      <w:r w:rsidRPr="00162E7E">
        <w:rPr>
          <w:rFonts w:ascii="Times New Roman" w:hAnsi="Times New Roman" w:cs="Times New Roman"/>
          <w:i/>
          <w:sz w:val="24"/>
          <w:szCs w:val="24"/>
        </w:rPr>
        <w:t>,</w:t>
      </w:r>
      <w:r w:rsidRPr="00162E7E">
        <w:rPr>
          <w:rFonts w:ascii="Times New Roman" w:hAnsi="Times New Roman" w:cs="Times New Roman"/>
          <w:sz w:val="24"/>
          <w:szCs w:val="24"/>
        </w:rPr>
        <w:t xml:space="preserve"> изазови су двоструки:</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Са једне стране неопходна </w:t>
      </w:r>
      <w:r w:rsidRPr="00162E7E">
        <w:rPr>
          <w:rFonts w:ascii="Times New Roman" w:hAnsi="Times New Roman" w:cs="Times New Roman"/>
          <w:b/>
          <w:sz w:val="24"/>
          <w:szCs w:val="24"/>
        </w:rPr>
        <w:t xml:space="preserve">сарадња између инспекцијских служби и служби које издају </w:t>
      </w:r>
      <w:r w:rsidR="00C345ED" w:rsidRPr="00162E7E">
        <w:rPr>
          <w:rFonts w:ascii="Times New Roman" w:hAnsi="Times New Roman" w:cs="Times New Roman"/>
          <w:b/>
          <w:sz w:val="24"/>
          <w:szCs w:val="24"/>
        </w:rPr>
        <w:t>доз</w:t>
      </w:r>
      <w:r w:rsidRPr="00162E7E">
        <w:rPr>
          <w:rFonts w:ascii="Times New Roman" w:hAnsi="Times New Roman" w:cs="Times New Roman"/>
          <w:b/>
          <w:sz w:val="24"/>
          <w:szCs w:val="24"/>
        </w:rPr>
        <w:t>воле</w:t>
      </w:r>
      <w:r w:rsidRPr="00162E7E">
        <w:rPr>
          <w:rFonts w:ascii="Times New Roman" w:hAnsi="Times New Roman" w:cs="Times New Roman"/>
          <w:sz w:val="24"/>
          <w:szCs w:val="24"/>
        </w:rPr>
        <w:t xml:space="preserve">: Искуство показује да сарадња није увек глатка, да потребне информације о условима за издавање </w:t>
      </w:r>
      <w:r w:rsidR="00C345ED"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нису увек доступне, и да инспекцијске службе нису адекватно заступљене у поступцима издавања </w:t>
      </w:r>
      <w:r w:rsidR="00C345ED"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да би дале свој допринос. Насупрот томе, постоји ризик да издаваоци </w:t>
      </w:r>
      <w:r w:rsidR="00C345ED" w:rsidRPr="00162E7E">
        <w:rPr>
          <w:rFonts w:ascii="Times New Roman" w:hAnsi="Times New Roman" w:cs="Times New Roman"/>
          <w:sz w:val="24"/>
          <w:szCs w:val="24"/>
        </w:rPr>
        <w:t>доз</w:t>
      </w:r>
      <w:r w:rsidRPr="00162E7E">
        <w:rPr>
          <w:rFonts w:ascii="Times New Roman" w:hAnsi="Times New Roman" w:cs="Times New Roman"/>
          <w:sz w:val="24"/>
          <w:szCs w:val="24"/>
        </w:rPr>
        <w:t xml:space="preserve">вола, на свим нивоима власти, централни, покрајински или локални, нису информисани и консултовани о обављеним инспекцијским активностима. Ризик се смањује у оним системима у којима су инспекција и издавање </w:t>
      </w:r>
      <w:r w:rsidR="00C345ED" w:rsidRPr="00162E7E">
        <w:rPr>
          <w:rFonts w:ascii="Times New Roman" w:hAnsi="Times New Roman" w:cs="Times New Roman"/>
          <w:sz w:val="24"/>
          <w:szCs w:val="24"/>
        </w:rPr>
        <w:t>доз</w:t>
      </w:r>
      <w:r w:rsidRPr="00162E7E">
        <w:rPr>
          <w:rFonts w:ascii="Times New Roman" w:hAnsi="Times New Roman" w:cs="Times New Roman"/>
          <w:sz w:val="24"/>
          <w:szCs w:val="24"/>
        </w:rPr>
        <w:t>вола унутар истог институционалног оквира.</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Са друге стране, </w:t>
      </w:r>
      <w:r w:rsidRPr="00162E7E">
        <w:rPr>
          <w:rFonts w:ascii="Times New Roman" w:hAnsi="Times New Roman" w:cs="Times New Roman"/>
          <w:b/>
          <w:sz w:val="24"/>
          <w:szCs w:val="24"/>
        </w:rPr>
        <w:t>неопходна сарадња између инспекције за заштиту животне средине и других инспекцијских служби:</w:t>
      </w:r>
      <w:r w:rsidRPr="00162E7E">
        <w:rPr>
          <w:rFonts w:ascii="Times New Roman" w:hAnsi="Times New Roman" w:cs="Times New Roman"/>
          <w:sz w:val="24"/>
          <w:szCs w:val="24"/>
        </w:rPr>
        <w:t xml:space="preserve"> Еколошка инспекција није једина инспекцијска служба; постоје и друге у области воде, здравља, тржишта, хране, ветерине, транспорта. Механизми сарадње имају пресудан значај уз добро информисање и консултације и поделу рада и протока информација.</w:t>
      </w:r>
    </w:p>
    <w:p w:rsidR="005E098E" w:rsidRPr="00162E7E" w:rsidRDefault="005E098E" w:rsidP="00B55ACF">
      <w:pPr>
        <w:pStyle w:val="DSIPbody"/>
        <w:rPr>
          <w:rFonts w:ascii="Times New Roman" w:hAnsi="Times New Roman"/>
          <w:b/>
          <w:bCs/>
          <w:sz w:val="24"/>
        </w:rPr>
      </w:pPr>
      <w:bookmarkStart w:id="125" w:name="_17dp8vu" w:colFirst="0" w:colLast="0"/>
      <w:bookmarkStart w:id="126" w:name="_Toc12271913"/>
      <w:bookmarkEnd w:id="125"/>
      <w:r w:rsidRPr="00162E7E">
        <w:rPr>
          <w:rFonts w:ascii="Times New Roman" w:hAnsi="Times New Roman"/>
          <w:b/>
          <w:bCs/>
          <w:sz w:val="24"/>
        </w:rPr>
        <w:t>Тешкоће у вертикалној подели одговорности (централни, покрајински, локални ниво)</w:t>
      </w:r>
      <w:bookmarkEnd w:id="126"/>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Вертикална подела одговорности, поред озбиљних кадровских проблема, се често суочава са питањима координације, сарадње и надзора.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Подела надлежности између централних, покрајинских и локалних власти је неизбежна. Ово се не доводи у питање. У стварности, покрајински, а посебно локални ниво, суочава се са многим ограничењима у обезбеђивању потребног особља. Општинама у већини случајева недостаје особље потребно за испуњавање задатка који су им поверени. У прошлости, општи образац је био да поверавање задатка није испраћено обезбеђивањем потребног особља.</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Такође, постоје одређени задаци за које су на локалном нивоу потребне веће јединице за ефикасно и ефективно извршавање задатака. Ово је посебно случај у IPPC, управљању отпадом и управљању водним ресурсима. У управљању отпадом и у управљању водним ресурсима су потребни регионални приступи - ма како дефинисани - или барем неки облици међуопштинске сарадње.</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пракси, локалне власти се често жале на недостатак подршке са централног нивоа и износе критике да су односи између централних и локалних власти сведени на команду и контролу и да су остављени сами, посебно у погледу повереним одговорностима.</w:t>
      </w:r>
    </w:p>
    <w:p w:rsidR="005E098E" w:rsidRPr="00162E7E" w:rsidRDefault="005E098E" w:rsidP="00334ABD">
      <w:pPr>
        <w:pStyle w:val="Heading2"/>
        <w:ind w:left="0"/>
        <w:jc w:val="both"/>
        <w:rPr>
          <w:rFonts w:ascii="Times New Roman" w:hAnsi="Times New Roman"/>
        </w:rPr>
      </w:pPr>
      <w:bookmarkStart w:id="127" w:name="_3rdcrjn" w:colFirst="0" w:colLast="0"/>
      <w:bookmarkStart w:id="128" w:name="_Toc12271914"/>
      <w:bookmarkStart w:id="129" w:name="_Toc27146926"/>
      <w:bookmarkEnd w:id="127"/>
      <w:r w:rsidRPr="00162E7E">
        <w:rPr>
          <w:rFonts w:ascii="Times New Roman" w:hAnsi="Times New Roman"/>
        </w:rPr>
        <w:t xml:space="preserve">5.4 Могућности за унапређење институционалног </w:t>
      </w:r>
      <w:r w:rsidR="00C345ED" w:rsidRPr="00162E7E">
        <w:rPr>
          <w:rFonts w:ascii="Times New Roman" w:hAnsi="Times New Roman"/>
        </w:rPr>
        <w:t>оквира</w:t>
      </w:r>
      <w:r w:rsidRPr="00162E7E">
        <w:rPr>
          <w:rFonts w:ascii="Times New Roman" w:hAnsi="Times New Roman"/>
        </w:rPr>
        <w:t xml:space="preserve"> за заштиту животне средине</w:t>
      </w:r>
      <w:bookmarkEnd w:id="128"/>
      <w:bookmarkEnd w:id="129"/>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Најважнија прилика за побољшање околности за имплементацију правних тековина ЕУ у области животне средине је процес приближавања. Ово је званичан и политички процес који не само да пружа могућност прилагођавања и побољшања институционалних аранжмана, већ захтева и таква прилагођавања и побољшања јер је делотворна имплементација правних тековина ЕУ условљена. </w:t>
      </w:r>
      <w:r w:rsidR="005F6BE9" w:rsidRPr="00162E7E">
        <w:rPr>
          <w:rFonts w:ascii="Times New Roman" w:hAnsi="Times New Roman" w:cs="Times New Roman"/>
          <w:sz w:val="24"/>
          <w:szCs w:val="24"/>
        </w:rPr>
        <w:t>П</w:t>
      </w:r>
      <w:r w:rsidRPr="00162E7E">
        <w:rPr>
          <w:rFonts w:ascii="Times New Roman" w:hAnsi="Times New Roman" w:cs="Times New Roman"/>
          <w:sz w:val="24"/>
          <w:szCs w:val="24"/>
        </w:rPr>
        <w:t>остоји слобода одлучивања у погледу администрације и изградње институција, али нема сумње да је потребно поштовати услове у правних тековина ЕУ, у било којем институционалном аранжману.</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Заједно са процесом апроксимације и касније приступањем долазе и програми ЕУ и могући пројекти за развој институција и побољшање заштите животне средине у целини.</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Адекватна изградња институција у области животне средине, такође повећава шансе за више улагања у животну средину, не само уз помоће ЕУ, већ и других мултилатералних и билатералних донатора.</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Одговарајуће институције у области животне средине које ефикасно реагују на еколошке изазове унапређују своју позицију у друштву. Грађани све више цене квалитетније политике и законодавство у области животне средине. Институције за заштиту животне средине заузврат проналазе савезнике у цивилном друштву које им могу помоћи у преговорима и раду са другим гранама власти. То може да буде ситуација у којој сви добијају.</w:t>
      </w:r>
    </w:p>
    <w:p w:rsidR="006701EB" w:rsidRPr="00162E7E" w:rsidRDefault="006701EB" w:rsidP="006701EB">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p w:rsidR="005E098E" w:rsidRPr="00162E7E" w:rsidRDefault="005E098E" w:rsidP="00334ABD">
      <w:pPr>
        <w:pStyle w:val="Heading2"/>
        <w:ind w:left="0"/>
        <w:jc w:val="both"/>
        <w:rPr>
          <w:rFonts w:ascii="Times New Roman" w:hAnsi="Times New Roman"/>
        </w:rPr>
      </w:pPr>
      <w:bookmarkStart w:id="130" w:name="_26in1rg" w:colFirst="0" w:colLast="0"/>
      <w:bookmarkStart w:id="131" w:name="_Toc12271915"/>
      <w:bookmarkStart w:id="132" w:name="_Toc27146927"/>
      <w:bookmarkEnd w:id="130"/>
      <w:r w:rsidRPr="00162E7E">
        <w:rPr>
          <w:rFonts w:ascii="Times New Roman" w:hAnsi="Times New Roman"/>
        </w:rPr>
        <w:t>5.5 Опасности које треба размотрити у процесу изградње институција у области животне средине</w:t>
      </w:r>
      <w:bookmarkEnd w:id="131"/>
      <w:bookmarkEnd w:id="132"/>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Изградња институција за заштиту животне средине суочава се са низом ризика који су у основи екстерни фактори и могу се односити на следеће:</w:t>
      </w:r>
    </w:p>
    <w:p w:rsidR="005E098E" w:rsidRPr="00162E7E" w:rsidRDefault="005E098E" w:rsidP="00B55ACF">
      <w:pPr>
        <w:pStyle w:val="DSIPbody"/>
        <w:rPr>
          <w:rFonts w:ascii="Times New Roman" w:hAnsi="Times New Roman"/>
          <w:b/>
          <w:bCs/>
          <w:sz w:val="24"/>
        </w:rPr>
      </w:pPr>
      <w:bookmarkStart w:id="133" w:name="_lnxbz9" w:colFirst="0" w:colLast="0"/>
      <w:bookmarkStart w:id="134" w:name="_Toc12271916"/>
      <w:bookmarkEnd w:id="133"/>
      <w:r w:rsidRPr="00162E7E">
        <w:rPr>
          <w:rFonts w:ascii="Times New Roman" w:hAnsi="Times New Roman"/>
          <w:b/>
          <w:bCs/>
          <w:sz w:val="24"/>
        </w:rPr>
        <w:t>Финансијски</w:t>
      </w:r>
      <w:bookmarkEnd w:id="134"/>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Побољшање институционалног уређења кроз више запослених, обуке и опрему захтева финансијске ресурсе који се морају обезбедити из државног буџета и/или других извора. Финансијски ресурси морају да буду обезбеђени.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 </w:t>
      </w:r>
      <w:r w:rsidR="006701EB" w:rsidRPr="00162E7E">
        <w:rPr>
          <w:rFonts w:ascii="Times New Roman" w:hAnsi="Times New Roman" w:cs="Times New Roman"/>
          <w:sz w:val="24"/>
          <w:szCs w:val="24"/>
        </w:rPr>
        <w:t>укида</w:t>
      </w:r>
      <w:r w:rsidRPr="00162E7E">
        <w:rPr>
          <w:rFonts w:ascii="Times New Roman" w:hAnsi="Times New Roman" w:cs="Times New Roman"/>
          <w:sz w:val="24"/>
          <w:szCs w:val="24"/>
        </w:rPr>
        <w:t xml:space="preserve">ња Фонда за заштиту животне средине у 2012. години нема средстава опредељених за заштиту животне средине. Сва финансирања за запослене и активности зависе од одлука владе и </w:t>
      </w:r>
      <w:r w:rsidR="006701EB" w:rsidRPr="00162E7E">
        <w:rPr>
          <w:rFonts w:ascii="Times New Roman" w:hAnsi="Times New Roman" w:cs="Times New Roman"/>
          <w:sz w:val="24"/>
          <w:szCs w:val="24"/>
        </w:rPr>
        <w:t>министарства финансија</w:t>
      </w:r>
      <w:r w:rsidRPr="00162E7E">
        <w:rPr>
          <w:rFonts w:ascii="Times New Roman" w:hAnsi="Times New Roman" w:cs="Times New Roman"/>
          <w:sz w:val="24"/>
          <w:szCs w:val="24"/>
        </w:rPr>
        <w:t xml:space="preserve">. Финансијска средства која се генеришу у области животне средине (накнаде, казне) улазе у општи буџет. </w:t>
      </w:r>
      <w:r w:rsidR="00324B34" w:rsidRPr="00162E7E">
        <w:rPr>
          <w:rFonts w:ascii="Times New Roman" w:hAnsi="Times New Roman" w:cs="Times New Roman"/>
          <w:sz w:val="24"/>
          <w:szCs w:val="24"/>
        </w:rPr>
        <w:t>„</w:t>
      </w:r>
      <w:r w:rsidRPr="00162E7E">
        <w:rPr>
          <w:rFonts w:ascii="Times New Roman" w:hAnsi="Times New Roman" w:cs="Times New Roman"/>
          <w:sz w:val="24"/>
          <w:szCs w:val="24"/>
        </w:rPr>
        <w:t>Зелени фонд” у МЗЖС је буџетска линија за мања финансирања.</w:t>
      </w:r>
    </w:p>
    <w:p w:rsidR="005E098E" w:rsidRPr="00162E7E" w:rsidRDefault="005E098E" w:rsidP="007378DD">
      <w:pPr>
        <w:pStyle w:val="DSIPbody"/>
        <w:spacing w:before="120" w:after="120" w:line="240" w:lineRule="auto"/>
        <w:rPr>
          <w:rFonts w:ascii="Times New Roman" w:hAnsi="Times New Roman"/>
          <w:sz w:val="24"/>
        </w:rPr>
      </w:pPr>
      <w:r w:rsidRPr="00162E7E">
        <w:rPr>
          <w:rFonts w:ascii="Times New Roman" w:hAnsi="Times New Roman"/>
          <w:sz w:val="24"/>
        </w:rPr>
        <w:t>На локалном нивоу, постоји велики проблем у томе што се годишњи буџет за еколошке сврхе мора потрошити у кратком временском периоду, обично у року од 9 месеци. Ово време је често прекратко да би се припремили пројекти до тренутка уговарања и због тога финансије које су означене за животну средину могу бити изгубљене.</w:t>
      </w:r>
    </w:p>
    <w:p w:rsidR="005E098E" w:rsidRPr="00162E7E" w:rsidRDefault="005E098E" w:rsidP="00B55ACF">
      <w:pPr>
        <w:pStyle w:val="DSIPbody"/>
        <w:spacing w:before="120" w:after="120" w:line="240" w:lineRule="auto"/>
        <w:rPr>
          <w:rFonts w:ascii="Times New Roman" w:hAnsi="Times New Roman"/>
          <w:b/>
          <w:bCs/>
          <w:sz w:val="24"/>
        </w:rPr>
      </w:pPr>
      <w:bookmarkStart w:id="135" w:name="_35nkun2" w:colFirst="0" w:colLast="0"/>
      <w:bookmarkStart w:id="136" w:name="_Toc12271917"/>
      <w:bookmarkEnd w:id="135"/>
      <w:r w:rsidRPr="00162E7E">
        <w:rPr>
          <w:rFonts w:ascii="Times New Roman" w:hAnsi="Times New Roman"/>
          <w:b/>
          <w:bCs/>
          <w:sz w:val="24"/>
        </w:rPr>
        <w:t>Политичка воља</w:t>
      </w:r>
      <w:bookmarkEnd w:id="136"/>
    </w:p>
    <w:p w:rsidR="005E098E" w:rsidRPr="00162E7E" w:rsidRDefault="005E098E" w:rsidP="00B55ACF">
      <w:pPr>
        <w:pStyle w:val="DSIPbody"/>
        <w:spacing w:before="120" w:after="120" w:line="240" w:lineRule="auto"/>
        <w:rPr>
          <w:rFonts w:ascii="Times New Roman" w:hAnsi="Times New Roman"/>
          <w:sz w:val="24"/>
        </w:rPr>
      </w:pPr>
      <w:r w:rsidRPr="00162E7E">
        <w:rPr>
          <w:rFonts w:ascii="Times New Roman" w:hAnsi="Times New Roman"/>
          <w:sz w:val="24"/>
        </w:rPr>
        <w:t>Побољшање институционалног уређења у области животне средине зависи од подршке владе. Јаче еколошке институције морају бити политички циљ. Ово заузврат зависи од постављања политичких приоритета који морају да високо рангирају област животне средине</w:t>
      </w:r>
      <w:r w:rsidR="006701EB" w:rsidRPr="00162E7E">
        <w:rPr>
          <w:rFonts w:ascii="Times New Roman" w:hAnsi="Times New Roman"/>
          <w:sz w:val="24"/>
        </w:rPr>
        <w:t>,</w:t>
      </w:r>
      <w:r w:rsidRPr="00162E7E">
        <w:rPr>
          <w:rFonts w:ascii="Times New Roman" w:hAnsi="Times New Roman"/>
          <w:sz w:val="24"/>
        </w:rPr>
        <w:t xml:space="preserve"> више него раније. </w:t>
      </w:r>
    </w:p>
    <w:p w:rsidR="005E098E" w:rsidRPr="00162E7E" w:rsidRDefault="005E098E" w:rsidP="00B55ACF">
      <w:pPr>
        <w:pStyle w:val="DSIPbody"/>
        <w:spacing w:before="120" w:after="120" w:line="240" w:lineRule="auto"/>
        <w:rPr>
          <w:rFonts w:ascii="Times New Roman" w:hAnsi="Times New Roman"/>
          <w:b/>
          <w:bCs/>
          <w:sz w:val="24"/>
        </w:rPr>
      </w:pPr>
      <w:bookmarkStart w:id="137" w:name="_1ksv4uv" w:colFirst="0" w:colLast="0"/>
      <w:bookmarkStart w:id="138" w:name="_Toc12271918"/>
      <w:bookmarkEnd w:id="137"/>
      <w:r w:rsidRPr="00162E7E">
        <w:rPr>
          <w:rFonts w:ascii="Times New Roman" w:hAnsi="Times New Roman"/>
          <w:b/>
          <w:bCs/>
          <w:sz w:val="24"/>
        </w:rPr>
        <w:t>Положај институција за заштиту животне средине</w:t>
      </w:r>
      <w:bookmarkEnd w:id="138"/>
    </w:p>
    <w:p w:rsidR="005E098E" w:rsidRPr="00162E7E" w:rsidRDefault="005E098E" w:rsidP="00B55ACF">
      <w:pPr>
        <w:pStyle w:val="DSIPbody"/>
        <w:spacing w:before="120" w:after="120" w:line="240" w:lineRule="auto"/>
        <w:rPr>
          <w:rFonts w:ascii="Times New Roman" w:hAnsi="Times New Roman"/>
          <w:sz w:val="24"/>
        </w:rPr>
      </w:pPr>
      <w:r w:rsidRPr="00162E7E">
        <w:rPr>
          <w:rFonts w:ascii="Times New Roman" w:hAnsi="Times New Roman"/>
          <w:sz w:val="24"/>
        </w:rPr>
        <w:t xml:space="preserve">Традиционално, институције за заштиту животне средине су имале ниску позицију у влади и администрацији. Нема сумње да се то мора променити ако се жели постићи ефикаснија заштита животне средине него раније. Промена се не дешава сама од себе; она мора бити мобилисана. Делимично, институције за заштиту животне средине могу допринети неопходној промени кроз добар учинак у </w:t>
      </w:r>
      <w:r w:rsidR="006701EB" w:rsidRPr="00162E7E">
        <w:rPr>
          <w:rFonts w:ascii="Times New Roman" w:hAnsi="Times New Roman"/>
          <w:sz w:val="24"/>
        </w:rPr>
        <w:t>с</w:t>
      </w:r>
      <w:r w:rsidRPr="00162E7E">
        <w:rPr>
          <w:rFonts w:ascii="Times New Roman" w:hAnsi="Times New Roman"/>
          <w:sz w:val="24"/>
        </w:rPr>
        <w:t>провођењу властитих одговорности и координацији одговорности за животну средину са другим секторима. Делимично, то зависи од спољњег фактора у коме је утицај еколошких институција ограничен. Индиректно, институције за заштиту животне средине могу радити на стварању боље позиције кроз сарадњу са цивилним друштвом и његовим институцијама (НВО), што може повећати релевантност питања животне средине и на тај начин повећати притисак на владу да се позабави овим питањима. Кључни приступ: цивилно друштво као партнер и савезник институција у области животне средине.</w:t>
      </w:r>
    </w:p>
    <w:p w:rsidR="005E098E" w:rsidRPr="00162E7E" w:rsidRDefault="005E098E" w:rsidP="00B55ACF">
      <w:pPr>
        <w:pStyle w:val="DSIPbody"/>
        <w:spacing w:before="120" w:after="120" w:line="240" w:lineRule="auto"/>
        <w:rPr>
          <w:rFonts w:ascii="Times New Roman" w:hAnsi="Times New Roman"/>
          <w:b/>
          <w:bCs/>
          <w:sz w:val="24"/>
        </w:rPr>
      </w:pPr>
      <w:bookmarkStart w:id="139" w:name="_44sinio" w:colFirst="0" w:colLast="0"/>
      <w:bookmarkStart w:id="140" w:name="_Toc12271919"/>
      <w:bookmarkEnd w:id="139"/>
      <w:r w:rsidRPr="00162E7E">
        <w:rPr>
          <w:rFonts w:ascii="Times New Roman" w:hAnsi="Times New Roman"/>
          <w:b/>
          <w:bCs/>
          <w:sz w:val="24"/>
        </w:rPr>
        <w:t>Спремност других сектора који не спадају у област животне средине на координацију и сарадњу</w:t>
      </w:r>
      <w:bookmarkEnd w:id="140"/>
    </w:p>
    <w:p w:rsidR="005E098E" w:rsidRPr="00162E7E" w:rsidRDefault="005E098E" w:rsidP="00B55ACF">
      <w:pPr>
        <w:pStyle w:val="DSIPbody"/>
        <w:spacing w:before="120" w:after="120" w:line="240" w:lineRule="auto"/>
        <w:rPr>
          <w:rFonts w:ascii="Times New Roman" w:hAnsi="Times New Roman"/>
          <w:sz w:val="24"/>
        </w:rPr>
      </w:pPr>
      <w:r w:rsidRPr="00162E7E">
        <w:rPr>
          <w:rFonts w:ascii="Times New Roman" w:hAnsi="Times New Roman"/>
          <w:sz w:val="24"/>
        </w:rPr>
        <w:t>Значај заједничке одговорности у области животне средине и потреба координације и сарадње између институција за заштиту животне средине и других секторских институција су од кључног значаја. Међутим, координација и сарадња могу функционисати само онда када су све укључене институције отворене и спремне за то. Воља да се прихвати интеграција еколошких аспеката у сопствене секторске политике, одлуке и извршне радње је од суштинског значаја, али, како искуство показује, не може се узети здраво за готово. Потребно је снажно лидерство у влади које промовише и подстиче увођење питања животне средине у главне токове.</w:t>
      </w:r>
    </w:p>
    <w:p w:rsidR="005E098E" w:rsidRPr="00162E7E" w:rsidRDefault="005E098E" w:rsidP="00B55ACF">
      <w:pPr>
        <w:pStyle w:val="DSIPbody"/>
        <w:spacing w:before="120" w:after="120" w:line="240" w:lineRule="auto"/>
        <w:rPr>
          <w:rFonts w:ascii="Times New Roman" w:hAnsi="Times New Roman"/>
          <w:b/>
          <w:bCs/>
          <w:sz w:val="24"/>
        </w:rPr>
      </w:pPr>
      <w:bookmarkStart w:id="141" w:name="_2jxsxqh" w:colFirst="0" w:colLast="0"/>
      <w:bookmarkStart w:id="142" w:name="_Toc12271920"/>
      <w:bookmarkEnd w:id="141"/>
      <w:r w:rsidRPr="00162E7E">
        <w:rPr>
          <w:rFonts w:ascii="Times New Roman" w:hAnsi="Times New Roman"/>
          <w:b/>
          <w:bCs/>
          <w:sz w:val="24"/>
        </w:rPr>
        <w:t>Административне културе и традиције</w:t>
      </w:r>
      <w:bookmarkEnd w:id="142"/>
    </w:p>
    <w:p w:rsidR="004E73D7" w:rsidRPr="00162E7E" w:rsidRDefault="005E098E" w:rsidP="00B55ACF">
      <w:pPr>
        <w:pStyle w:val="DSIPbody"/>
        <w:spacing w:before="120" w:after="120" w:line="240" w:lineRule="auto"/>
        <w:rPr>
          <w:rFonts w:ascii="Times New Roman" w:hAnsi="Times New Roman"/>
          <w:sz w:val="24"/>
        </w:rPr>
        <w:sectPr w:rsidR="004E73D7" w:rsidRPr="00162E7E" w:rsidSect="007B743C">
          <w:headerReference w:type="even" r:id="rId51"/>
          <w:headerReference w:type="default" r:id="rId52"/>
          <w:footerReference w:type="default" r:id="rId53"/>
          <w:headerReference w:type="first" r:id="rId54"/>
          <w:pgSz w:w="11907" w:h="16839"/>
          <w:pgMar w:top="1985" w:right="1440" w:bottom="1440" w:left="1440" w:header="720" w:footer="720" w:gutter="0"/>
          <w:cols w:space="720"/>
        </w:sectPr>
      </w:pPr>
      <w:r w:rsidRPr="00162E7E">
        <w:rPr>
          <w:rFonts w:ascii="Times New Roman" w:hAnsi="Times New Roman"/>
          <w:sz w:val="24"/>
        </w:rPr>
        <w:t>Понекад се традиционални административни процеси и културе сматрају неадекватним за ефикасно доношење одлука које су потребне у сектору животне средине. Овде се наглашавају дуготрајна и компликована папирологија и хијерархијске процедуре које не само да одузимају време и ометају брзо доношење одлука, већ и спречавају особље да буде проактивно и преузима одговорност у оквиру својих надлежности.</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p w:rsidR="005E098E" w:rsidRPr="00162E7E" w:rsidRDefault="005E098E" w:rsidP="00B32D27">
      <w:pPr>
        <w:pStyle w:val="Heading2"/>
        <w:ind w:left="0"/>
        <w:rPr>
          <w:rFonts w:ascii="Times New Roman" w:hAnsi="Times New Roman"/>
        </w:rPr>
      </w:pPr>
      <w:bookmarkStart w:id="143" w:name="_z337ya" w:colFirst="0" w:colLast="0"/>
      <w:bookmarkStart w:id="144" w:name="_Toc12271921"/>
      <w:bookmarkStart w:id="145" w:name="_Toc27146928"/>
      <w:bookmarkEnd w:id="143"/>
      <w:r w:rsidRPr="00162E7E">
        <w:rPr>
          <w:rFonts w:ascii="Times New Roman" w:hAnsi="Times New Roman"/>
        </w:rPr>
        <w:t xml:space="preserve">5.6 Закључци који проистичу из SWOT анализе институционалног </w:t>
      </w:r>
      <w:bookmarkEnd w:id="144"/>
      <w:r w:rsidR="006701EB" w:rsidRPr="00162E7E">
        <w:rPr>
          <w:rFonts w:ascii="Times New Roman" w:hAnsi="Times New Roman"/>
        </w:rPr>
        <w:t>оквира</w:t>
      </w:r>
      <w:bookmarkEnd w:id="145"/>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Анализа показује да су институционални оквири за заштиту животне средине и за имплементацију правних тековина ЕУ у области животне средине у значајној мери успостављени. Ипак, постоје слабости које треба решити. Институционалн</w:t>
      </w:r>
      <w:r w:rsidR="006701EB" w:rsidRPr="00162E7E">
        <w:rPr>
          <w:rFonts w:ascii="Times New Roman" w:hAnsi="Times New Roman" w:cs="Times New Roman"/>
          <w:sz w:val="24"/>
          <w:szCs w:val="24"/>
        </w:rPr>
        <w:t xml:space="preserve">и оквир </w:t>
      </w:r>
      <w:r w:rsidRPr="00162E7E">
        <w:rPr>
          <w:rFonts w:ascii="Times New Roman" w:hAnsi="Times New Roman" w:cs="Times New Roman"/>
          <w:sz w:val="24"/>
          <w:szCs w:val="24"/>
        </w:rPr>
        <w:t>у области животне средине у Србији - као и у свим земљама - је диференциран; много институција на свим нивоима власти испуњавају задатке заштите животне средине, специфичне институције и јединице за заштиту животне средине, као и секторске институције и јединице које имају и одговорности за заштиту животне средине. Кључни приступ за разумно и функционално решење је координација различитих актера. Координација је улога коју морају да одиграју МЗЖС на централном нивоу и еколошке институције/јединице на покрајинском и локалном нивоу.</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Координациона улога специјализованих институција за заштиту животне средине је препозната, али се мора континуирано консолидовати. Интегрисање заштите животне средине у све релевантне секторе који управљају низом људских активности са утицајем на животну средину представља велики изазов. Понекад је увођење предметних питања у главне токове тежак задатак јер се суочава са снажним и чврстим интересима у влади и друштву, и - супротно његовој важности за друштво и свакога од нас – животна средина није увек на врху политичке агенде.</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EECE1"/>
        <w:tblLayout w:type="fixed"/>
        <w:tblLook w:val="0400"/>
      </w:tblPr>
      <w:tblGrid>
        <w:gridCol w:w="9017"/>
      </w:tblGrid>
      <w:tr w:rsidR="005E098E" w:rsidRPr="00162E7E" w:rsidTr="00334ABD">
        <w:tc>
          <w:tcPr>
            <w:tcW w:w="9017" w:type="dxa"/>
            <w:shd w:val="clear" w:color="auto" w:fill="auto"/>
          </w:tcPr>
          <w:p w:rsidR="005E098E" w:rsidRPr="00162E7E" w:rsidRDefault="005E098E" w:rsidP="005E098E">
            <w:pPr>
              <w:pStyle w:val="Normal1"/>
              <w:pBdr>
                <w:top w:val="nil"/>
                <w:left w:val="nil"/>
                <w:bottom w:val="nil"/>
                <w:right w:val="nil"/>
                <w:between w:val="nil"/>
              </w:pBdr>
              <w:spacing w:before="120" w:after="120"/>
              <w:jc w:val="both"/>
              <w:rPr>
                <w:rFonts w:ascii="Times New Roman" w:hAnsi="Times New Roman" w:cs="Times New Roman"/>
                <w:b/>
                <w:sz w:val="24"/>
                <w:szCs w:val="24"/>
              </w:rPr>
            </w:pPr>
            <w:r w:rsidRPr="00162E7E">
              <w:rPr>
                <w:rFonts w:ascii="Times New Roman" w:hAnsi="Times New Roman" w:cs="Times New Roman"/>
                <w:b/>
                <w:sz w:val="24"/>
                <w:szCs w:val="24"/>
              </w:rPr>
              <w:t>Основни изазови за изградњу административних капацитета</w:t>
            </w:r>
          </w:p>
          <w:p w:rsidR="005E098E" w:rsidRPr="00162E7E" w:rsidRDefault="005E098E" w:rsidP="00334ABD">
            <w:pPr>
              <w:pStyle w:val="Normal1"/>
              <w:numPr>
                <w:ilvl w:val="0"/>
                <w:numId w:val="108"/>
              </w:numPr>
              <w:pBdr>
                <w:top w:val="nil"/>
                <w:left w:val="nil"/>
                <w:bottom w:val="nil"/>
                <w:right w:val="nil"/>
                <w:between w:val="nil"/>
              </w:pBdr>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Високо диференцирано/фрагментирано институционално устројство, много институција и бројни сектори, одељења, јединице унутар институција: Дакле, размотрити опције за реорганизацију </w:t>
            </w:r>
            <w:r w:rsidRPr="00162E7E">
              <w:rPr>
                <w:rFonts w:ascii="Times New Roman" w:hAnsi="Times New Roman" w:cs="Times New Roman"/>
                <w:i/>
                <w:sz w:val="24"/>
                <w:szCs w:val="24"/>
              </w:rPr>
              <w:t xml:space="preserve">где год је то могуће </w:t>
            </w:r>
            <w:r w:rsidRPr="00162E7E">
              <w:rPr>
                <w:rFonts w:ascii="Times New Roman" w:hAnsi="Times New Roman" w:cs="Times New Roman"/>
                <w:sz w:val="24"/>
                <w:szCs w:val="24"/>
              </w:rPr>
              <w:t xml:space="preserve">кроз </w:t>
            </w:r>
          </w:p>
          <w:p w:rsidR="005E098E" w:rsidRPr="00162E7E" w:rsidRDefault="005E098E" w:rsidP="00334ABD">
            <w:pPr>
              <w:pStyle w:val="Normal1"/>
              <w:numPr>
                <w:ilvl w:val="0"/>
                <w:numId w:val="109"/>
              </w:numPr>
              <w:pBdr>
                <w:top w:val="nil"/>
                <w:left w:val="nil"/>
                <w:bottom w:val="nil"/>
                <w:right w:val="nil"/>
                <w:between w:val="nil"/>
              </w:pBdr>
              <w:spacing w:before="120" w:after="120"/>
              <w:ind w:left="731" w:hanging="425"/>
              <w:jc w:val="both"/>
              <w:rPr>
                <w:rFonts w:ascii="Times New Roman" w:hAnsi="Times New Roman" w:cs="Times New Roman"/>
                <w:sz w:val="24"/>
                <w:szCs w:val="24"/>
              </w:rPr>
            </w:pPr>
            <w:r w:rsidRPr="00162E7E">
              <w:rPr>
                <w:rFonts w:ascii="Times New Roman" w:hAnsi="Times New Roman" w:cs="Times New Roman"/>
                <w:sz w:val="24"/>
                <w:szCs w:val="24"/>
              </w:rPr>
              <w:t>спајања институција/одељења/јединица, у целости или деломично (мешовити системи)</w:t>
            </w:r>
          </w:p>
          <w:p w:rsidR="005E098E" w:rsidRPr="00162E7E" w:rsidRDefault="005E098E" w:rsidP="00334ABD">
            <w:pPr>
              <w:pStyle w:val="Normal1"/>
              <w:numPr>
                <w:ilvl w:val="0"/>
                <w:numId w:val="109"/>
              </w:numPr>
              <w:pBdr>
                <w:top w:val="nil"/>
                <w:left w:val="nil"/>
                <w:bottom w:val="nil"/>
                <w:right w:val="nil"/>
                <w:between w:val="nil"/>
              </w:pBdr>
              <w:spacing w:before="120" w:after="120"/>
              <w:ind w:left="731" w:hanging="425"/>
              <w:jc w:val="both"/>
              <w:rPr>
                <w:rFonts w:ascii="Times New Roman" w:hAnsi="Times New Roman" w:cs="Times New Roman"/>
                <w:sz w:val="24"/>
                <w:szCs w:val="24"/>
              </w:rPr>
            </w:pPr>
            <w:r w:rsidRPr="00162E7E">
              <w:rPr>
                <w:rFonts w:ascii="Times New Roman" w:hAnsi="Times New Roman" w:cs="Times New Roman"/>
                <w:sz w:val="24"/>
                <w:szCs w:val="24"/>
              </w:rPr>
              <w:t xml:space="preserve">концентрисање надлежности и капацитета </w:t>
            </w:r>
          </w:p>
          <w:p w:rsidR="005E098E" w:rsidRPr="00162E7E" w:rsidRDefault="005E098E" w:rsidP="00334ABD">
            <w:pPr>
              <w:pStyle w:val="Normal1"/>
              <w:numPr>
                <w:ilvl w:val="0"/>
                <w:numId w:val="109"/>
              </w:numPr>
              <w:pBdr>
                <w:top w:val="nil"/>
                <w:left w:val="nil"/>
                <w:bottom w:val="nil"/>
                <w:right w:val="nil"/>
                <w:between w:val="nil"/>
              </w:pBdr>
              <w:spacing w:before="120" w:after="120"/>
              <w:ind w:left="731" w:hanging="425"/>
              <w:jc w:val="both"/>
              <w:rPr>
                <w:rFonts w:ascii="Times New Roman" w:hAnsi="Times New Roman" w:cs="Times New Roman"/>
                <w:sz w:val="24"/>
                <w:szCs w:val="24"/>
              </w:rPr>
            </w:pPr>
            <w:r w:rsidRPr="00162E7E">
              <w:rPr>
                <w:rFonts w:ascii="Times New Roman" w:hAnsi="Times New Roman" w:cs="Times New Roman"/>
                <w:sz w:val="24"/>
                <w:szCs w:val="24"/>
              </w:rPr>
              <w:t xml:space="preserve">повезивање институција, одељења, јединице  </w:t>
            </w:r>
          </w:p>
          <w:p w:rsidR="005E098E" w:rsidRPr="00162E7E" w:rsidRDefault="005E098E" w:rsidP="00334ABD">
            <w:pPr>
              <w:pStyle w:val="Normal1"/>
              <w:numPr>
                <w:ilvl w:val="0"/>
                <w:numId w:val="109"/>
              </w:numPr>
              <w:pBdr>
                <w:top w:val="nil"/>
                <w:left w:val="nil"/>
                <w:bottom w:val="nil"/>
                <w:right w:val="nil"/>
                <w:between w:val="nil"/>
              </w:pBdr>
              <w:spacing w:before="120" w:after="120"/>
              <w:ind w:left="731" w:hanging="425"/>
              <w:jc w:val="both"/>
              <w:rPr>
                <w:rFonts w:ascii="Times New Roman" w:hAnsi="Times New Roman" w:cs="Times New Roman"/>
                <w:sz w:val="24"/>
                <w:szCs w:val="24"/>
              </w:rPr>
            </w:pPr>
            <w:r w:rsidRPr="00162E7E">
              <w:rPr>
                <w:rFonts w:ascii="Times New Roman" w:hAnsi="Times New Roman" w:cs="Times New Roman"/>
                <w:sz w:val="24"/>
                <w:szCs w:val="24"/>
              </w:rPr>
              <w:t>рационализовање, поједностављивање, оптимизацију процедура сарадње</w:t>
            </w:r>
            <w:r w:rsidRPr="00162E7E">
              <w:rPr>
                <w:rFonts w:ascii="Times New Roman" w:hAnsi="Times New Roman" w:cs="Times New Roman"/>
                <w:i/>
                <w:sz w:val="24"/>
                <w:szCs w:val="24"/>
              </w:rPr>
              <w:t>.</w:t>
            </w:r>
          </w:p>
          <w:p w:rsidR="005E098E" w:rsidRPr="00162E7E" w:rsidRDefault="005E098E" w:rsidP="00324B34">
            <w:pPr>
              <w:pStyle w:val="Normal1"/>
              <w:numPr>
                <w:ilvl w:val="0"/>
                <w:numId w:val="110"/>
              </w:numPr>
              <w:pBdr>
                <w:top w:val="nil"/>
                <w:left w:val="nil"/>
                <w:bottom w:val="nil"/>
                <w:right w:val="nil"/>
                <w:between w:val="nil"/>
              </w:pBdr>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Задаци јединица нису јасно описани и подељени. Зато треба размислити о редефинисању. </w:t>
            </w:r>
          </w:p>
          <w:p w:rsidR="005E098E" w:rsidRPr="00162E7E" w:rsidRDefault="005E098E" w:rsidP="00324B34">
            <w:pPr>
              <w:pStyle w:val="Normal1"/>
              <w:numPr>
                <w:ilvl w:val="0"/>
                <w:numId w:val="110"/>
              </w:numPr>
              <w:pBdr>
                <w:top w:val="nil"/>
                <w:left w:val="nil"/>
                <w:bottom w:val="nil"/>
                <w:right w:val="nil"/>
                <w:between w:val="nil"/>
              </w:pBdr>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Правне тековине ЕУ нису довољно изражене у стварању радних места и описивању задатака. Дакле, размотрити систематизацију уопште.</w:t>
            </w:r>
          </w:p>
          <w:p w:rsidR="005E098E" w:rsidRPr="00162E7E" w:rsidRDefault="005E098E" w:rsidP="00324B34">
            <w:pPr>
              <w:pStyle w:val="Normal1"/>
              <w:numPr>
                <w:ilvl w:val="0"/>
                <w:numId w:val="110"/>
              </w:numPr>
              <w:pBdr>
                <w:top w:val="nil"/>
                <w:left w:val="nil"/>
                <w:bottom w:val="nil"/>
                <w:right w:val="nil"/>
                <w:between w:val="nil"/>
              </w:pBdr>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Потребе за кадровима често се разматрају кроз бројке, а не кроз стручност потребну за специфичне циљеве заштите животне средине. Дакле, поново размотрити систематизацију посебно потребну стручност.</w:t>
            </w:r>
          </w:p>
        </w:tc>
      </w:tr>
    </w:tbl>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Развој административних капацитета у МЗЖС се суочава са посебним изазовима. </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Од маја 2018. године, МЗЖС има укупно 255 запослених. Организациона структура МЗЖС прати функционални (класични) модел који подразумева груписање активности или поделу на организационе јединице по функцијама, као што се може видети из претходне организационе схеме.</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Уочено је, пре свега, да постоји гломазна организациона структура 7 сектора и 97 организационих јединица за 255 запослених. За такву структуру се може претпоставити да значајно компликује координацију између организационих јединица и отежава одређивање доприноса појединих организационих јединица укупном резултату министарства. Велики број организационих јединица у оквиру Министарства отежава контролу, комуникацију и оперативну имплементацију свих планова или политика. Реорганизација на више од три организациона нивоа може се сматрати непотребном, јер ствара услове за тежак оперативни рад и, у том смислу, може бити спора у контексту постизања стратешких циљева сектора.</w:t>
      </w:r>
    </w:p>
    <w:p w:rsidR="005E098E" w:rsidRPr="00162E7E" w:rsidRDefault="005E098E" w:rsidP="007378DD">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Други уочени изазов огледа се у преклапању послова у оквиру више организационих јединица. То се пре свега односи на сегмент управљања пројектима који се налази на неколико различитих места унутар организационе структуре, као и децентрализација нормативних задатака који се изводе унутар сваког сектора. Примећено је да постоје одређена преклапања у описима послова неких организационих јединица. На пример, унутар Сектора за стратешко планирање и пројекте постоји Одељење за управљање пројектима у области заштите животне средине, Одељење за управљање пројектима из фондова ЕУ, док унутар Сектора за отпад и отпадне воде, постоји Група за планирање, припрему и праћење пројеката у области управљања отпадом и отпадним водама. Послови фокусирани на </w:t>
      </w:r>
      <w:r w:rsidR="006701EB" w:rsidRPr="00162E7E">
        <w:rPr>
          <w:rFonts w:ascii="Times New Roman" w:hAnsi="Times New Roman" w:cs="Times New Roman"/>
          <w:sz w:val="24"/>
          <w:szCs w:val="24"/>
        </w:rPr>
        <w:t>припрем</w:t>
      </w:r>
      <w:r w:rsidRPr="00162E7E">
        <w:rPr>
          <w:rFonts w:ascii="Times New Roman" w:hAnsi="Times New Roman" w:cs="Times New Roman"/>
          <w:sz w:val="24"/>
          <w:szCs w:val="24"/>
        </w:rPr>
        <w:t>ју и имплементацију пројеката у области приступања ЕУ и фондова ЕУ распоређени су у два сектора у садашњој организацији, што отежава управљање и извештавање донатора. Такође указује на нејасно дефинисане надлежности и одговорности у оквиру повезане групе послова.</w:t>
      </w:r>
    </w:p>
    <w:p w:rsidR="005E098E" w:rsidRPr="00162E7E" w:rsidRDefault="006701EB"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w:t>
      </w:r>
      <w:r w:rsidR="005E098E" w:rsidRPr="00162E7E">
        <w:rPr>
          <w:rFonts w:ascii="Times New Roman" w:hAnsi="Times New Roman" w:cs="Times New Roman"/>
          <w:sz w:val="24"/>
          <w:szCs w:val="24"/>
        </w:rPr>
        <w:t xml:space="preserve">аље, сваки сектор има своју организациону јединицу за нормативно-правне послове која је специјализована за подручје деловања одређеног сектора (Група за нормативно-правне послове). Такође, у оквиру Секретаријата Министарства, као посебна организациона јединица постоји Одељење за правне, кадровске и опште послове, које се, између осталог, бави </w:t>
      </w:r>
      <w:r w:rsidR="00811168" w:rsidRPr="00162E7E">
        <w:rPr>
          <w:rFonts w:ascii="Times New Roman" w:hAnsi="Times New Roman" w:cs="Times New Roman"/>
          <w:sz w:val="24"/>
          <w:szCs w:val="24"/>
        </w:rPr>
        <w:t>„</w:t>
      </w:r>
      <w:r w:rsidR="005E098E" w:rsidRPr="00162E7E">
        <w:rPr>
          <w:rFonts w:ascii="Times New Roman" w:hAnsi="Times New Roman" w:cs="Times New Roman"/>
          <w:sz w:val="24"/>
          <w:szCs w:val="24"/>
        </w:rPr>
        <w:t>припремом аката везаних за организацију и рад Министарства</w:t>
      </w:r>
      <w:r w:rsidR="00811168">
        <w:rPr>
          <w:rFonts w:ascii="Times New Roman" w:hAnsi="Times New Roman" w:cs="Times New Roman"/>
          <w:sz w:val="24"/>
          <w:szCs w:val="24"/>
        </w:rPr>
        <w:t>”</w:t>
      </w:r>
      <w:r w:rsidR="005E098E" w:rsidRPr="00162E7E">
        <w:rPr>
          <w:rFonts w:ascii="Times New Roman" w:hAnsi="Times New Roman" w:cs="Times New Roman"/>
          <w:sz w:val="24"/>
          <w:szCs w:val="24"/>
        </w:rPr>
        <w:t xml:space="preserve">. Ова организациона структура правног сектора профилише правнике у МЗЖС за поједине сегменте из делокруга рада МЗЖС и ствара предуслове за тешкоће у решавању општих правних питања. Због строге специјализације правника, успостављени су предугачки канали информисања који заједно могу изазвати застоје и различита тумачења конкретних правних ситуација.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Инспекцијске службе су у оквиру Сектора за предсотрожност и надзор животне средине. Међутим, имајући у виду значај и врсту активности које ће се спроводити у овој области рада Министарства, може се поставити питање зашто није било раздвајања ових активности у засебну организациону јединицу са јасно дефинисаним обимом и структуром пословања.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Потребно је јасније дефинисати границе одговорности и надлежно</w:t>
      </w:r>
      <w:r w:rsidR="006701EB" w:rsidRPr="00162E7E">
        <w:rPr>
          <w:rFonts w:ascii="Times New Roman" w:hAnsi="Times New Roman" w:cs="Times New Roman"/>
          <w:sz w:val="24"/>
          <w:szCs w:val="24"/>
        </w:rPr>
        <w:t>с</w:t>
      </w:r>
      <w:r w:rsidRPr="00162E7E">
        <w:rPr>
          <w:rFonts w:ascii="Times New Roman" w:hAnsi="Times New Roman" w:cs="Times New Roman"/>
          <w:sz w:val="24"/>
          <w:szCs w:val="24"/>
        </w:rPr>
        <w:t xml:space="preserve">ти. Описи послова нису јасно повезани са актима ЕУ и одговорностима у транспозицији, имплементацији, праћењу или извештавању у вези са актима ЕУ или процесом приступања.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Прерасподела оперативних административних послова у специјализоване и појединачне области, спречава хоризонтална и вертикална померања запослених унутар организације, и ствара услове за напуштање Министарства због немогућности напредовања, било у професионалном или хијерархијском смислу.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Међутим, постоје одређене могућности, а главна је процес приближавања ЕУ који упућује на и заправо захтева јаке институције за заштиту животне средине и оквир који је способан за имплементацију правних тековина ЕУ у области животне средине. </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Оп</w:t>
      </w:r>
      <w:r w:rsidR="006701EB" w:rsidRPr="00162E7E">
        <w:rPr>
          <w:rFonts w:ascii="Times New Roman" w:hAnsi="Times New Roman" w:cs="Times New Roman"/>
          <w:sz w:val="24"/>
          <w:szCs w:val="24"/>
        </w:rPr>
        <w:t>а</w:t>
      </w:r>
      <w:r w:rsidRPr="00162E7E">
        <w:rPr>
          <w:rFonts w:ascii="Times New Roman" w:hAnsi="Times New Roman" w:cs="Times New Roman"/>
          <w:sz w:val="24"/>
          <w:szCs w:val="24"/>
        </w:rPr>
        <w:t>сности као спољни фактори ће сигурно остати и тешко их је превазићи. Опасности су у основи повезане са финансијским ограничењима, потребом за мобилизацијом политичке воље, и императивом подизања позиције заштите животне средине као политичког циља чиме  животна средина добија већи значај у политичкој сгенди.</w:t>
      </w:r>
    </w:p>
    <w:p w:rsidR="005E098E" w:rsidRPr="00162E7E" w:rsidRDefault="005E098E" w:rsidP="005E098E">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Следећа табела даје преглед ове SWOT анализе. Она се прво бави сектором заштите животне средине у генералном смислу, пре него давања одређених специфичних тачака за 10 подсектора животне средине у поглављу 27 правних тековина ЕУ.</w:t>
      </w:r>
    </w:p>
    <w:p w:rsidR="005E098E" w:rsidRPr="00162E7E" w:rsidRDefault="005E098E" w:rsidP="006701EB">
      <w:pPr>
        <w:pStyle w:val="Normal1"/>
        <w:rPr>
          <w:rFonts w:ascii="Times New Roman" w:hAnsi="Times New Roman" w:cs="Times New Roman"/>
          <w:sz w:val="24"/>
          <w:szCs w:val="24"/>
        </w:rPr>
        <w:sectPr w:rsidR="005E098E" w:rsidRPr="00162E7E" w:rsidSect="007B743C">
          <w:pgSz w:w="11907" w:h="16839"/>
          <w:pgMar w:top="1985" w:right="1440" w:bottom="1440" w:left="1440" w:header="720" w:footer="720" w:gutter="0"/>
          <w:cols w:space="720"/>
        </w:sectPr>
      </w:pPr>
    </w:p>
    <w:p w:rsidR="005E098E" w:rsidRPr="00162E7E" w:rsidRDefault="005E098E" w:rsidP="005E098E">
      <w:pPr>
        <w:pStyle w:val="Normal1"/>
        <w:widowControl w:val="0"/>
        <w:pBdr>
          <w:top w:val="nil"/>
          <w:left w:val="nil"/>
          <w:bottom w:val="nil"/>
          <w:right w:val="nil"/>
          <w:between w:val="nil"/>
        </w:pBdr>
        <w:spacing w:after="0"/>
        <w:rPr>
          <w:rFonts w:ascii="Times New Roman" w:hAnsi="Times New Roman" w:cs="Times New Roman"/>
          <w:sz w:val="24"/>
          <w:szCs w:val="24"/>
        </w:rPr>
      </w:pPr>
    </w:p>
    <w:tbl>
      <w:tblPr>
        <w:tblW w:w="14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491"/>
        <w:gridCol w:w="3194"/>
        <w:gridCol w:w="3146"/>
        <w:gridCol w:w="2723"/>
        <w:gridCol w:w="2846"/>
      </w:tblGrid>
      <w:tr w:rsidR="005E098E" w:rsidRPr="00162E7E" w:rsidTr="00334ABD">
        <w:trPr>
          <w:trHeight w:val="560"/>
        </w:trPr>
        <w:tc>
          <w:tcPr>
            <w:tcW w:w="21196" w:type="dxa"/>
            <w:gridSpan w:val="5"/>
            <w:shd w:val="clear" w:color="auto" w:fill="auto"/>
            <w:vAlign w:val="center"/>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СВОТ анализа институционалног устројства за имплементацију правних тековина ЕУ у Србији</w:t>
            </w:r>
          </w:p>
        </w:tc>
      </w:tr>
      <w:tr w:rsidR="005E098E" w:rsidRPr="00162E7E" w:rsidTr="00334ABD">
        <w:tc>
          <w:tcPr>
            <w:tcW w:w="3650" w:type="dxa"/>
            <w:vMerge w:val="restart"/>
            <w:shd w:val="clear" w:color="auto" w:fill="auto"/>
            <w:vAlign w:val="center"/>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Сектор заштите животне средине</w:t>
            </w:r>
          </w:p>
        </w:tc>
        <w:tc>
          <w:tcPr>
            <w:tcW w:w="9356" w:type="dxa"/>
            <w:gridSpan w:val="2"/>
            <w:shd w:val="clear" w:color="auto" w:fill="auto"/>
            <w:vAlign w:val="center"/>
          </w:tcPr>
          <w:p w:rsidR="005E098E" w:rsidRPr="00162E7E" w:rsidRDefault="005E098E" w:rsidP="006701EB">
            <w:pPr>
              <w:pStyle w:val="Normal1"/>
              <w:spacing w:after="0" w:line="240" w:lineRule="auto"/>
              <w:contextualSpacing/>
              <w:jc w:val="center"/>
              <w:rPr>
                <w:rFonts w:ascii="Times New Roman" w:hAnsi="Times New Roman" w:cs="Times New Roman"/>
                <w:b/>
                <w:sz w:val="24"/>
                <w:szCs w:val="24"/>
              </w:rPr>
            </w:pPr>
            <w:r w:rsidRPr="00162E7E">
              <w:rPr>
                <w:rFonts w:ascii="Times New Roman" w:hAnsi="Times New Roman" w:cs="Times New Roman"/>
                <w:b/>
                <w:sz w:val="24"/>
                <w:szCs w:val="24"/>
              </w:rPr>
              <w:t>Унутрашњи фактори</w:t>
            </w:r>
          </w:p>
        </w:tc>
        <w:tc>
          <w:tcPr>
            <w:tcW w:w="8190" w:type="dxa"/>
            <w:gridSpan w:val="2"/>
            <w:shd w:val="clear" w:color="auto" w:fill="auto"/>
            <w:vAlign w:val="center"/>
          </w:tcPr>
          <w:p w:rsidR="005E098E" w:rsidRPr="00162E7E" w:rsidRDefault="005E098E" w:rsidP="006701EB">
            <w:pPr>
              <w:pStyle w:val="Normal1"/>
              <w:spacing w:after="0" w:line="240" w:lineRule="auto"/>
              <w:contextualSpacing/>
              <w:jc w:val="center"/>
              <w:rPr>
                <w:rFonts w:ascii="Times New Roman" w:hAnsi="Times New Roman" w:cs="Times New Roman"/>
                <w:b/>
                <w:sz w:val="24"/>
                <w:szCs w:val="24"/>
              </w:rPr>
            </w:pPr>
            <w:r w:rsidRPr="00162E7E">
              <w:rPr>
                <w:rFonts w:ascii="Times New Roman" w:hAnsi="Times New Roman" w:cs="Times New Roman"/>
                <w:b/>
                <w:sz w:val="24"/>
                <w:szCs w:val="24"/>
              </w:rPr>
              <w:t>Спољни фактори</w:t>
            </w:r>
          </w:p>
        </w:tc>
      </w:tr>
      <w:tr w:rsidR="005E098E" w:rsidRPr="00162E7E" w:rsidTr="00334ABD">
        <w:tc>
          <w:tcPr>
            <w:tcW w:w="3650" w:type="dxa"/>
            <w:vMerge/>
            <w:shd w:val="clear" w:color="auto" w:fill="auto"/>
            <w:vAlign w:val="center"/>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b/>
                <w:sz w:val="24"/>
                <w:szCs w:val="24"/>
              </w:rPr>
            </w:pPr>
          </w:p>
        </w:tc>
        <w:tc>
          <w:tcPr>
            <w:tcW w:w="4714" w:type="dxa"/>
            <w:shd w:val="clear" w:color="auto" w:fill="auto"/>
            <w:vAlign w:val="center"/>
          </w:tcPr>
          <w:p w:rsidR="005E098E" w:rsidRPr="00162E7E" w:rsidRDefault="005E098E" w:rsidP="006701EB">
            <w:pPr>
              <w:pStyle w:val="Normal1"/>
              <w:spacing w:after="0" w:line="240" w:lineRule="auto"/>
              <w:contextualSpacing/>
              <w:jc w:val="center"/>
              <w:rPr>
                <w:rFonts w:ascii="Times New Roman" w:hAnsi="Times New Roman" w:cs="Times New Roman"/>
                <w:b/>
                <w:sz w:val="24"/>
                <w:szCs w:val="24"/>
              </w:rPr>
            </w:pPr>
            <w:r w:rsidRPr="00162E7E">
              <w:rPr>
                <w:rFonts w:ascii="Times New Roman" w:hAnsi="Times New Roman" w:cs="Times New Roman"/>
                <w:b/>
                <w:sz w:val="24"/>
                <w:szCs w:val="24"/>
              </w:rPr>
              <w:t>Предности</w:t>
            </w:r>
          </w:p>
        </w:tc>
        <w:tc>
          <w:tcPr>
            <w:tcW w:w="4642" w:type="dxa"/>
            <w:shd w:val="clear" w:color="auto" w:fill="auto"/>
            <w:vAlign w:val="center"/>
          </w:tcPr>
          <w:p w:rsidR="005E098E" w:rsidRPr="00162E7E" w:rsidRDefault="005E098E" w:rsidP="006701EB">
            <w:pPr>
              <w:pStyle w:val="Normal1"/>
              <w:spacing w:after="0" w:line="240" w:lineRule="auto"/>
              <w:contextualSpacing/>
              <w:jc w:val="center"/>
              <w:rPr>
                <w:rFonts w:ascii="Times New Roman" w:hAnsi="Times New Roman" w:cs="Times New Roman"/>
                <w:b/>
                <w:sz w:val="24"/>
                <w:szCs w:val="24"/>
              </w:rPr>
            </w:pPr>
            <w:r w:rsidRPr="00162E7E">
              <w:rPr>
                <w:rFonts w:ascii="Times New Roman" w:hAnsi="Times New Roman" w:cs="Times New Roman"/>
                <w:b/>
                <w:sz w:val="24"/>
                <w:szCs w:val="24"/>
              </w:rPr>
              <w:t>Слабости</w:t>
            </w:r>
          </w:p>
        </w:tc>
        <w:tc>
          <w:tcPr>
            <w:tcW w:w="4002" w:type="dxa"/>
            <w:shd w:val="clear" w:color="auto" w:fill="auto"/>
            <w:vAlign w:val="center"/>
          </w:tcPr>
          <w:p w:rsidR="005E098E" w:rsidRPr="00162E7E" w:rsidRDefault="005E098E" w:rsidP="006701EB">
            <w:pPr>
              <w:pStyle w:val="Normal1"/>
              <w:spacing w:after="0" w:line="240" w:lineRule="auto"/>
              <w:contextualSpacing/>
              <w:jc w:val="center"/>
              <w:rPr>
                <w:rFonts w:ascii="Times New Roman" w:hAnsi="Times New Roman" w:cs="Times New Roman"/>
                <w:b/>
                <w:sz w:val="24"/>
                <w:szCs w:val="24"/>
              </w:rPr>
            </w:pPr>
            <w:r w:rsidRPr="00162E7E">
              <w:rPr>
                <w:rFonts w:ascii="Times New Roman" w:hAnsi="Times New Roman" w:cs="Times New Roman"/>
                <w:b/>
                <w:sz w:val="24"/>
                <w:szCs w:val="24"/>
              </w:rPr>
              <w:t>Могућности</w:t>
            </w:r>
          </w:p>
        </w:tc>
        <w:tc>
          <w:tcPr>
            <w:tcW w:w="4188" w:type="dxa"/>
            <w:shd w:val="clear" w:color="auto" w:fill="auto"/>
            <w:vAlign w:val="center"/>
          </w:tcPr>
          <w:p w:rsidR="005E098E" w:rsidRPr="00162E7E" w:rsidRDefault="005E098E" w:rsidP="006701EB">
            <w:pPr>
              <w:pStyle w:val="Normal1"/>
              <w:spacing w:after="0" w:line="240" w:lineRule="auto"/>
              <w:contextualSpacing/>
              <w:jc w:val="center"/>
              <w:rPr>
                <w:rFonts w:ascii="Times New Roman" w:hAnsi="Times New Roman" w:cs="Times New Roman"/>
                <w:b/>
                <w:sz w:val="24"/>
                <w:szCs w:val="24"/>
              </w:rPr>
            </w:pPr>
            <w:r w:rsidRPr="00162E7E">
              <w:rPr>
                <w:rFonts w:ascii="Times New Roman" w:hAnsi="Times New Roman" w:cs="Times New Roman"/>
                <w:b/>
                <w:sz w:val="24"/>
                <w:szCs w:val="24"/>
              </w:rPr>
              <w:t>Опасности</w:t>
            </w: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Сектор животне средине уопштено</w:t>
            </w:r>
          </w:p>
        </w:tc>
        <w:tc>
          <w:tcPr>
            <w:tcW w:w="4714" w:type="dxa"/>
          </w:tcPr>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Основни оквир постоји</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Механизми и координација за транспозицију, имплементацију правних тековина ЕУ успостављени и функционишу</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Посебно Министарство заштите животне средине (МЗЖС)</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Водећа улога МЗЖС је генерално призната</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Вертикална подела надлежности (централни, покрајински, локални ниво)</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Посебна грана за инспекцију животне средине</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Остале секторске управе имају надлежности у области животне средине.</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Посебне институције за мониторинг и информационе системе (агенције, институти за различите задатке у области заштите животне средине)</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На локалном нивоу: </w:t>
            </w:r>
            <w:r w:rsidR="00811168" w:rsidRPr="00162E7E">
              <w:rPr>
                <w:rFonts w:ascii="Times New Roman" w:hAnsi="Times New Roman" w:cs="Times New Roman"/>
                <w:sz w:val="24"/>
                <w:szCs w:val="24"/>
              </w:rPr>
              <w:t>„</w:t>
            </w:r>
            <w:r w:rsidRPr="00162E7E">
              <w:rPr>
                <w:rFonts w:ascii="Times New Roman" w:hAnsi="Times New Roman" w:cs="Times New Roman"/>
                <w:sz w:val="24"/>
                <w:szCs w:val="24"/>
              </w:rPr>
              <w:t>зелени савети” основани у неким општинама.</w:t>
            </w:r>
          </w:p>
        </w:tc>
        <w:tc>
          <w:tcPr>
            <w:tcW w:w="4642" w:type="dxa"/>
          </w:tcPr>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Правна несигурност када се надлежности преклапају; закони често нису јасни у овом погледу.</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Закони о заштити животне средине и општи/секторски закони нису усклађени</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Недостатак специјализоване и искусне правне експертизе на централном нивоу</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Нижи нивои власти нису увек укључени у доношење закона</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Генерално, и у целом сектору, недостатак квалификованог особља, посебно на покрајинском и локалном нивоу.</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Недостатак административног особља</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Недостатак младих и квалификованих инспектора за животну средину</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Локални ниво: немају све општине инспекторе за заштиту животне средине</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Хоризонтална и вертикална координација инспекција је компликована</w:t>
            </w:r>
          </w:p>
          <w:p w:rsidR="005E098E" w:rsidRPr="00162E7E" w:rsidRDefault="00811168"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w:t>
            </w:r>
            <w:r w:rsidR="005E098E" w:rsidRPr="00162E7E">
              <w:rPr>
                <w:rFonts w:ascii="Times New Roman" w:hAnsi="Times New Roman" w:cs="Times New Roman"/>
                <w:sz w:val="24"/>
                <w:szCs w:val="24"/>
              </w:rPr>
              <w:t>Зелени савети” на локалном нивоу успостављена само у неколико општина (19 до сада, од чега су 4 оперативна); потребно је више.</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побољшати механизме комуникације и сарадње између еколошких и других сектора, као и између централног, покрајинског и локалног нивоа.</w:t>
            </w: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Везе између институција за интеграцију у ЕУ, пројеката ЕУ и техничких институција/јединица нису довољно јаке.</w:t>
            </w:r>
          </w:p>
        </w:tc>
        <w:tc>
          <w:tcPr>
            <w:tcW w:w="4002" w:type="dxa"/>
            <w:vMerge w:val="restart"/>
          </w:tcPr>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Процес приближавања:</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То је процес који је у току. То је формални политички процес који даје оријентацију, циљеве, подстицаје и ресурсе.</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Институционални развој као захтев:</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Развој институција које делотворно транспонују и имплементирају правне тековине ЕУ у области животне средине је захтев; не само опција.</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Процес приближавања ЕУ:</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Он отвара могућности ка програмима и пројектима ЕУ који представљају подстицај за побољшање институционалног оквира.</w:t>
            </w: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021E44" w:rsidRPr="00162E7E" w:rsidRDefault="00021E44" w:rsidP="006701EB">
            <w:pPr>
              <w:spacing w:after="0" w:line="240" w:lineRule="auto"/>
              <w:contextualSpacing/>
              <w:rPr>
                <w:rFonts w:ascii="Times New Roman" w:hAnsi="Times New Roman" w:cs="Times New Roman"/>
                <w:sz w:val="24"/>
                <w:szCs w:val="24"/>
              </w:rPr>
            </w:pP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Развијен институционални оквир:</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Повећава шансе за приступ другим изворима међународног финансирања и повећава могућности за инвестиције у заштиту животне средине.</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Ефикасне институције у животној средини:</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Оне ће створити поверење цивилног друштва у управљање животном средином, чиме ће се унапредити положај органа власти. </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Уапређена позиција сектора животне средине у друштву:</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То ће довести до бољег положаја сектора у влади, посебно у погледу приступа потребним финансијским ресурсима.</w:t>
            </w:r>
          </w:p>
          <w:p w:rsidR="005E098E" w:rsidRPr="00162E7E" w:rsidRDefault="005E098E" w:rsidP="006701EB">
            <w:pPr>
              <w:pStyle w:val="Normal1"/>
              <w:spacing w:after="0" w:line="240" w:lineRule="auto"/>
              <w:contextualSpacing/>
              <w:rPr>
                <w:rFonts w:ascii="Times New Roman" w:hAnsi="Times New Roman" w:cs="Times New Roman"/>
                <w:sz w:val="24"/>
                <w:szCs w:val="24"/>
              </w:rPr>
            </w:pPr>
          </w:p>
        </w:tc>
        <w:tc>
          <w:tcPr>
            <w:tcW w:w="4188" w:type="dxa"/>
            <w:vMerge w:val="restart"/>
          </w:tcPr>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Ограничења у финансијским ресурсима: </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Сва институционална дешавања захтивају додатна средства, посебно за особље. Упркос одређеном потенцијалу у смислу премештања, односно коришћења постојећег особља у другим институцијама/јединицама, потребна су додатна средства.</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Након затварања Фонда за заштиту животне средине, није предвиђен буџет за животну средину. Финансије морају да се обезбеде из општег буџета.</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На локалном нивоу, време за трошење наменског буџета је прекратко.</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2"/>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Постојећа забрана запошљавања:</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Тренутна забрана представља главну препреку за решавање хитних проблема са особљем у изградњи еколошких институција.</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Политичка воља: </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Изградња институција у сектору животне средине, као иу свим секторима, зависи од подршке и политичке воље. Развој и јачање институција које су неопходне за транспоновање и имплементацију правне тековине ЕУ у области животне средине треба да у политичкој агенди постане главни циљ.</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Слаба позиција сектора животне средине:</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Мора се унапредити како у влади, тако иу друштву.</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Промене у комуникацији, координацији и сарадњи:</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Постоји ризик да комуникација, координација и сарадња између институција укључених у сектор заштите животне средине не буде усклађена са потребама. Потребно је унапредити спремност на комуникацију и сарадњу.</w:t>
            </w:r>
          </w:p>
          <w:p w:rsidR="005E098E" w:rsidRPr="00162E7E" w:rsidRDefault="005E098E" w:rsidP="006701EB">
            <w:pPr>
              <w:pStyle w:val="Normal1"/>
              <w:spacing w:after="0" w:line="240" w:lineRule="auto"/>
              <w:contextualSpacing/>
              <w:rPr>
                <w:rFonts w:ascii="Times New Roman" w:hAnsi="Times New Roman" w:cs="Times New Roman"/>
                <w:sz w:val="24"/>
                <w:szCs w:val="24"/>
              </w:rPr>
            </w:pPr>
          </w:p>
          <w:p w:rsidR="005E098E" w:rsidRPr="00162E7E" w:rsidRDefault="005E098E" w:rsidP="004F488B">
            <w:pPr>
              <w:pStyle w:val="Normal1"/>
              <w:numPr>
                <w:ilvl w:val="0"/>
                <w:numId w:val="8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Административне културе и традиције</w:t>
            </w:r>
          </w:p>
          <w:p w:rsidR="005E098E" w:rsidRPr="00162E7E" w:rsidRDefault="005E098E" w:rsidP="006701EB">
            <w:pPr>
              <w:pStyle w:val="Normal1"/>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Можда не иду прилог брзог доношењ</w:t>
            </w:r>
            <w:r w:rsidR="00811168">
              <w:rPr>
                <w:rFonts w:ascii="Times New Roman" w:hAnsi="Times New Roman" w:cs="Times New Roman"/>
                <w:sz w:val="24"/>
                <w:szCs w:val="24"/>
              </w:rPr>
              <w:t>a</w:t>
            </w:r>
            <w:r w:rsidRPr="00162E7E">
              <w:rPr>
                <w:rFonts w:ascii="Times New Roman" w:hAnsi="Times New Roman" w:cs="Times New Roman"/>
                <w:sz w:val="24"/>
                <w:szCs w:val="24"/>
              </w:rPr>
              <w:t xml:space="preserve"> одлука у складу са потребама (дуготрајна и компликована папирологија, хијерархијске структуре, недовољно индивидуалне одговорности и посвећености особља).</w:t>
            </w:r>
          </w:p>
          <w:p w:rsidR="005E098E" w:rsidRPr="00162E7E" w:rsidRDefault="005E098E" w:rsidP="006701EB">
            <w:pPr>
              <w:pStyle w:val="Normal1"/>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Хоризонтални</w:t>
            </w:r>
          </w:p>
        </w:tc>
        <w:tc>
          <w:tcPr>
            <w:tcW w:w="4714" w:type="dxa"/>
          </w:tcPr>
          <w:p w:rsidR="005E098E" w:rsidRPr="00162E7E" w:rsidRDefault="005E098E" w:rsidP="004F488B">
            <w:pPr>
              <w:pStyle w:val="Normal1"/>
              <w:numPr>
                <w:ilvl w:val="0"/>
                <w:numId w:val="7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Основни захтеви задовољени;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информације, механизми учешћа.</w:t>
            </w:r>
          </w:p>
        </w:tc>
        <w:tc>
          <w:tcPr>
            <w:tcW w:w="4642" w:type="dxa"/>
          </w:tcPr>
          <w:p w:rsidR="005E098E" w:rsidRPr="00162E7E" w:rsidRDefault="00162D3C" w:rsidP="004F488B">
            <w:pPr>
              <w:pStyle w:val="Normal1"/>
              <w:numPr>
                <w:ilvl w:val="0"/>
                <w:numId w:val="7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EIA</w:t>
            </w:r>
            <w:r w:rsidR="005E098E" w:rsidRPr="00162E7E">
              <w:rPr>
                <w:rFonts w:ascii="Times New Roman" w:hAnsi="Times New Roman" w:cs="Times New Roman"/>
                <w:sz w:val="24"/>
                <w:szCs w:val="24"/>
              </w:rPr>
              <w:t xml:space="preserve"> и </w:t>
            </w:r>
            <w:r w:rsidRPr="00162E7E">
              <w:rPr>
                <w:rFonts w:ascii="Times New Roman" w:hAnsi="Times New Roman" w:cs="Times New Roman"/>
                <w:sz w:val="24"/>
                <w:szCs w:val="24"/>
              </w:rPr>
              <w:t>SEA</w:t>
            </w:r>
            <w:r w:rsidR="005E098E" w:rsidRPr="00162E7E">
              <w:rPr>
                <w:rFonts w:ascii="Times New Roman" w:hAnsi="Times New Roman" w:cs="Times New Roman"/>
                <w:sz w:val="24"/>
                <w:szCs w:val="24"/>
              </w:rPr>
              <w:t xml:space="preserve"> су често формалне процедуре са малим утицајем на доношење одлука о пројектима и плановима.</w:t>
            </w:r>
          </w:p>
          <w:p w:rsidR="005E098E" w:rsidRPr="00162E7E" w:rsidRDefault="005E098E" w:rsidP="004F488B">
            <w:pPr>
              <w:pStyle w:val="Normal1"/>
              <w:numPr>
                <w:ilvl w:val="0"/>
                <w:numId w:val="7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Потребно је побољшати координацију </w:t>
            </w:r>
            <w:r w:rsidR="00162D3C" w:rsidRPr="00162E7E">
              <w:rPr>
                <w:rFonts w:ascii="Times New Roman" w:hAnsi="Times New Roman" w:cs="Times New Roman"/>
                <w:sz w:val="24"/>
                <w:szCs w:val="24"/>
              </w:rPr>
              <w:t>EIA</w:t>
            </w:r>
            <w:r w:rsidRPr="00162E7E">
              <w:rPr>
                <w:rFonts w:ascii="Times New Roman" w:hAnsi="Times New Roman" w:cs="Times New Roman"/>
                <w:sz w:val="24"/>
                <w:szCs w:val="24"/>
              </w:rPr>
              <w:t xml:space="preserve">, </w:t>
            </w:r>
            <w:r w:rsidR="00162D3C" w:rsidRPr="00162E7E">
              <w:rPr>
                <w:rFonts w:ascii="Times New Roman" w:hAnsi="Times New Roman" w:cs="Times New Roman"/>
                <w:sz w:val="24"/>
                <w:szCs w:val="24"/>
              </w:rPr>
              <w:t>SEA</w:t>
            </w:r>
            <w:r w:rsidRPr="00162E7E">
              <w:rPr>
                <w:rFonts w:ascii="Times New Roman" w:hAnsi="Times New Roman" w:cs="Times New Roman"/>
                <w:sz w:val="24"/>
                <w:szCs w:val="24"/>
              </w:rPr>
              <w:t xml:space="preserve"> са другим процедурама, посебно процедурама издавања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(грађевинске </w:t>
            </w:r>
            <w:r w:rsidR="00A363E2" w:rsidRPr="00162E7E">
              <w:rPr>
                <w:rFonts w:ascii="Times New Roman" w:hAnsi="Times New Roman" w:cs="Times New Roman"/>
                <w:sz w:val="24"/>
                <w:szCs w:val="24"/>
              </w:rPr>
              <w:t>дозволе</w:t>
            </w:r>
            <w:r w:rsidRPr="00162E7E">
              <w:rPr>
                <w:rFonts w:ascii="Times New Roman" w:hAnsi="Times New Roman" w:cs="Times New Roman"/>
                <w:sz w:val="24"/>
                <w:szCs w:val="24"/>
              </w:rPr>
              <w:t xml:space="preserve">, интегрисане </w:t>
            </w:r>
            <w:r w:rsidR="00A363E2" w:rsidRPr="00162E7E">
              <w:rPr>
                <w:rFonts w:ascii="Times New Roman" w:hAnsi="Times New Roman" w:cs="Times New Roman"/>
                <w:sz w:val="24"/>
                <w:szCs w:val="24"/>
              </w:rPr>
              <w:t>дозволе</w:t>
            </w:r>
            <w:r w:rsidRPr="00162E7E">
              <w:rPr>
                <w:rFonts w:ascii="Times New Roman" w:hAnsi="Times New Roman" w:cs="Times New Roman"/>
                <w:sz w:val="24"/>
                <w:szCs w:val="24"/>
              </w:rPr>
              <w:t>).</w:t>
            </w:r>
          </w:p>
          <w:p w:rsidR="005E098E" w:rsidRPr="00162E7E" w:rsidRDefault="005E098E" w:rsidP="004F488B">
            <w:pPr>
              <w:pStyle w:val="Normal1"/>
              <w:numPr>
                <w:ilvl w:val="0"/>
                <w:numId w:val="7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успоставити механизме INSPIRE.</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Контрола загађења ваздуха</w:t>
            </w:r>
          </w:p>
        </w:tc>
        <w:tc>
          <w:tcPr>
            <w:tcW w:w="4714" w:type="dxa"/>
          </w:tcPr>
          <w:p w:rsidR="005E098E" w:rsidRPr="00162E7E" w:rsidRDefault="005E098E" w:rsidP="004F488B">
            <w:pPr>
              <w:pStyle w:val="Normal1"/>
              <w:numPr>
                <w:ilvl w:val="0"/>
                <w:numId w:val="68"/>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Надлежне институције у основи постоје и функционишу</w:t>
            </w:r>
          </w:p>
          <w:p w:rsidR="005E098E" w:rsidRPr="00162E7E" w:rsidRDefault="005E098E" w:rsidP="004F488B">
            <w:pPr>
              <w:pStyle w:val="Normal1"/>
              <w:numPr>
                <w:ilvl w:val="0"/>
                <w:numId w:val="68"/>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Координациона улога МЗЖС у обезбеђивању квалитета ваздуха је препозната</w:t>
            </w:r>
          </w:p>
        </w:tc>
        <w:tc>
          <w:tcPr>
            <w:tcW w:w="4642" w:type="dxa"/>
          </w:tcPr>
          <w:p w:rsidR="005E098E" w:rsidRPr="00162E7E" w:rsidRDefault="005E098E" w:rsidP="004F488B">
            <w:pPr>
              <w:pStyle w:val="Normal1"/>
              <w:numPr>
                <w:ilvl w:val="0"/>
                <w:numId w:val="68"/>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Комуникација и сарадња између свих институција укључених у контролу квалитета ваздуха можда треба да се унапреди.</w:t>
            </w:r>
          </w:p>
          <w:p w:rsidR="005E098E" w:rsidRPr="00162E7E" w:rsidRDefault="005E098E" w:rsidP="004F488B">
            <w:pPr>
              <w:pStyle w:val="Normal1"/>
              <w:numPr>
                <w:ilvl w:val="0"/>
                <w:numId w:val="68"/>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оснажити прикупљање и процену података и информационе системе.</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Управљање отпадом</w:t>
            </w:r>
          </w:p>
        </w:tc>
        <w:tc>
          <w:tcPr>
            <w:tcW w:w="4714" w:type="dxa"/>
          </w:tcPr>
          <w:p w:rsidR="005E098E" w:rsidRPr="00162E7E" w:rsidRDefault="005E098E" w:rsidP="004F488B">
            <w:pPr>
              <w:pStyle w:val="Normal1"/>
              <w:numPr>
                <w:ilvl w:val="0"/>
                <w:numId w:val="8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Институционалне одговорности успостављене на свим нивоима (централни, покрајина, локални).</w:t>
            </w:r>
          </w:p>
        </w:tc>
        <w:tc>
          <w:tcPr>
            <w:tcW w:w="4642" w:type="dxa"/>
          </w:tcPr>
          <w:p w:rsidR="005E098E" w:rsidRPr="00162E7E" w:rsidRDefault="005E098E" w:rsidP="004F488B">
            <w:pPr>
              <w:pStyle w:val="Normal1"/>
              <w:numPr>
                <w:ilvl w:val="0"/>
                <w:numId w:val="8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Законодавство о отпаду и општи закони (посебно о транспорту) нису усклађени.</w:t>
            </w:r>
          </w:p>
          <w:p w:rsidR="005E098E" w:rsidRPr="00162E7E" w:rsidRDefault="005E098E" w:rsidP="004F488B">
            <w:pPr>
              <w:pStyle w:val="Normal1"/>
              <w:numPr>
                <w:ilvl w:val="0"/>
                <w:numId w:val="8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Координација између централног, покрајинског и локалног нивоа није увек јасна.</w:t>
            </w:r>
          </w:p>
          <w:p w:rsidR="005E098E" w:rsidRPr="00162E7E" w:rsidRDefault="005E098E" w:rsidP="004F488B">
            <w:pPr>
              <w:pStyle w:val="Normal1"/>
              <w:numPr>
                <w:ilvl w:val="0"/>
                <w:numId w:val="81"/>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успоставити регионалну или међуопштинску сарадњу; предвиђена у законодавству, али још не функционише.</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Управљање и заштита водних ресурса</w:t>
            </w:r>
          </w:p>
        </w:tc>
        <w:tc>
          <w:tcPr>
            <w:tcW w:w="4714" w:type="dxa"/>
          </w:tcPr>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Институционални аранжмани за управљање водним ресурсима и контролу загађења воде постоје.</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Надлежности подељене између различитих министарстава (углавном између МЗЖС, МПШВ/ Дирекција за воде (РДВ), МЗ, МГСИ).</w:t>
            </w:r>
          </w:p>
        </w:tc>
        <w:tc>
          <w:tcPr>
            <w:tcW w:w="4642" w:type="dxa"/>
          </w:tcPr>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Надлежности се преклапају и нису разјашњене, што може довести до институционалних сукоба.</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Различите законске основе за РДВ (Закон о водама) и МГСИ (Закон о комуналним делатностима); нису усклађене</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Одговорности за контролу загађења воде и </w:t>
            </w:r>
            <w:r w:rsidR="00A42AF0" w:rsidRPr="00162E7E">
              <w:rPr>
                <w:rFonts w:ascii="Times New Roman" w:hAnsi="Times New Roman" w:cs="Times New Roman"/>
                <w:sz w:val="24"/>
                <w:szCs w:val="24"/>
              </w:rPr>
              <w:t>квалитет вода</w:t>
            </w:r>
            <w:r w:rsidRPr="00162E7E">
              <w:rPr>
                <w:rFonts w:ascii="Times New Roman" w:hAnsi="Times New Roman" w:cs="Times New Roman"/>
                <w:sz w:val="24"/>
                <w:szCs w:val="24"/>
              </w:rPr>
              <w:t xml:space="preserve"> с једне стране и одговорности за мреже и инфраструктуру с друге стране, нису довољно јасне.</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Контрола воде за пиће: МЗ одговорно за квалитет – недовољно особља; такође, контрола квалитета регулисана у два закона: закон о водама и закон о храни</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Тарифе за воду различито се регулишу у различитим законима.</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Веће јединице су потребне на локалном нивоу, или кроз регионалне или међуопштинске приступе који још нису успостављени.</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Координација и сарадња између свих у сектору вода није довољна.</w:t>
            </w:r>
          </w:p>
          <w:p w:rsidR="005E098E" w:rsidRPr="00162E7E" w:rsidRDefault="005E098E" w:rsidP="004F488B">
            <w:pPr>
              <w:pStyle w:val="Normal1"/>
              <w:numPr>
                <w:ilvl w:val="0"/>
                <w:numId w:val="77"/>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У РДВ и МЗ, програмирање и планирање пројеката захтева нове приступе; обе требају особље или јединицу за задатке везане за воду.</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Заштита природе</w:t>
            </w:r>
          </w:p>
        </w:tc>
        <w:tc>
          <w:tcPr>
            <w:tcW w:w="4714" w:type="dxa"/>
          </w:tcPr>
          <w:p w:rsidR="005E098E" w:rsidRPr="00162E7E" w:rsidRDefault="005E098E" w:rsidP="004F488B">
            <w:pPr>
              <w:pStyle w:val="Normal1"/>
              <w:numPr>
                <w:ilvl w:val="0"/>
                <w:numId w:val="76"/>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Одговорности на свим нивоима успостављене.</w:t>
            </w:r>
          </w:p>
          <w:p w:rsidR="005E098E" w:rsidRPr="00162E7E" w:rsidRDefault="005E098E" w:rsidP="004F488B">
            <w:pPr>
              <w:pStyle w:val="Normal1"/>
              <w:numPr>
                <w:ilvl w:val="0"/>
                <w:numId w:val="76"/>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Институти за заштиту природе постоје на централном и покрајинском нивоу.</w:t>
            </w:r>
          </w:p>
        </w:tc>
        <w:tc>
          <w:tcPr>
            <w:tcW w:w="4642" w:type="dxa"/>
          </w:tcPr>
          <w:p w:rsidR="005E098E" w:rsidRPr="00162E7E" w:rsidRDefault="005E098E" w:rsidP="004F488B">
            <w:pPr>
              <w:pStyle w:val="Normal1"/>
              <w:numPr>
                <w:ilvl w:val="0"/>
                <w:numId w:val="76"/>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Потреба за побољшањем координације и сарадње у спровођењу (сарадња инспекције за заштиту животне средине, друге инспекцијске службе, полиција, царина)</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Контрола индустријског загађења</w:t>
            </w:r>
          </w:p>
        </w:tc>
        <w:tc>
          <w:tcPr>
            <w:tcW w:w="4714" w:type="dxa"/>
          </w:tcPr>
          <w:p w:rsidR="005E098E" w:rsidRPr="00162E7E" w:rsidRDefault="005E098E" w:rsidP="004F488B">
            <w:pPr>
              <w:pStyle w:val="Normal1"/>
              <w:numPr>
                <w:ilvl w:val="0"/>
                <w:numId w:val="74"/>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Надлежности успостављене на свим нивоима (централни, покрајински, локални) у процесу интегрисаних </w:t>
            </w:r>
            <w:r w:rsidR="00A363E2" w:rsidRPr="00162E7E">
              <w:rPr>
                <w:rFonts w:ascii="Times New Roman" w:hAnsi="Times New Roman" w:cs="Times New Roman"/>
                <w:sz w:val="24"/>
                <w:szCs w:val="24"/>
              </w:rPr>
              <w:t>дозвола</w:t>
            </w:r>
          </w:p>
        </w:tc>
        <w:tc>
          <w:tcPr>
            <w:tcW w:w="4642" w:type="dxa"/>
          </w:tcPr>
          <w:p w:rsidR="005E098E" w:rsidRPr="00162E7E" w:rsidRDefault="005E098E" w:rsidP="004F488B">
            <w:pPr>
              <w:pStyle w:val="Normal1"/>
              <w:numPr>
                <w:ilvl w:val="0"/>
                <w:numId w:val="74"/>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Недовољно особља на свим нивоима, тако да интегрисане </w:t>
            </w:r>
            <w:r w:rsidR="00A363E2" w:rsidRPr="00162E7E">
              <w:rPr>
                <w:rFonts w:ascii="Times New Roman" w:hAnsi="Times New Roman" w:cs="Times New Roman"/>
                <w:sz w:val="24"/>
                <w:szCs w:val="24"/>
              </w:rPr>
              <w:t>дозволе</w:t>
            </w:r>
            <w:r w:rsidRPr="00162E7E">
              <w:rPr>
                <w:rFonts w:ascii="Times New Roman" w:hAnsi="Times New Roman" w:cs="Times New Roman"/>
                <w:sz w:val="24"/>
                <w:szCs w:val="24"/>
              </w:rPr>
              <w:t xml:space="preserve"> тешко функционишу у пракси. </w:t>
            </w:r>
          </w:p>
          <w:p w:rsidR="005E098E" w:rsidRPr="00162E7E" w:rsidRDefault="005E098E" w:rsidP="004F488B">
            <w:pPr>
              <w:pStyle w:val="Normal1"/>
              <w:numPr>
                <w:ilvl w:val="0"/>
                <w:numId w:val="74"/>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Најозбиљнији проблеми на локалном нивоу; чак и ако МЗЖС преузме процедуру издавања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недостатак особља на централном нивоу ствара проблеме.</w:t>
            </w:r>
          </w:p>
          <w:p w:rsidR="005E098E" w:rsidRPr="00162E7E" w:rsidRDefault="005E098E" w:rsidP="004F488B">
            <w:pPr>
              <w:pStyle w:val="Normal1"/>
              <w:numPr>
                <w:ilvl w:val="0"/>
                <w:numId w:val="74"/>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 xml:space="preserve">Координација између различитих процедура издавања </w:t>
            </w:r>
            <w:r w:rsidR="00A363E2"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не функционише добро. </w:t>
            </w:r>
          </w:p>
          <w:p w:rsidR="005E098E" w:rsidRPr="00162E7E" w:rsidRDefault="005E098E" w:rsidP="004F488B">
            <w:pPr>
              <w:pStyle w:val="Normal1"/>
              <w:numPr>
                <w:ilvl w:val="0"/>
                <w:numId w:val="74"/>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побољшати проток информација.</w:t>
            </w:r>
          </w:p>
          <w:p w:rsidR="005E098E" w:rsidRPr="00162E7E" w:rsidRDefault="005E098E" w:rsidP="004F488B">
            <w:pPr>
              <w:pStyle w:val="Normal1"/>
              <w:numPr>
                <w:ilvl w:val="0"/>
                <w:numId w:val="74"/>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Регистар инсталација не постоји</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Управљање хемикалијама</w:t>
            </w:r>
          </w:p>
        </w:tc>
        <w:tc>
          <w:tcPr>
            <w:tcW w:w="4714" w:type="dxa"/>
          </w:tcPr>
          <w:p w:rsidR="005E098E" w:rsidRPr="00162E7E" w:rsidRDefault="005E098E" w:rsidP="004F488B">
            <w:pPr>
              <w:pStyle w:val="Normal1"/>
              <w:numPr>
                <w:ilvl w:val="0"/>
                <w:numId w:val="80"/>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Одговорности и надлежности успостављене у МЗЖС за управљање хемикалијама и биоцидима.</w:t>
            </w:r>
          </w:p>
        </w:tc>
        <w:tc>
          <w:tcPr>
            <w:tcW w:w="4642" w:type="dxa"/>
          </w:tcPr>
          <w:p w:rsidR="005E098E" w:rsidRPr="00162E7E" w:rsidRDefault="005E098E" w:rsidP="004F488B">
            <w:pPr>
              <w:pStyle w:val="Normal1"/>
              <w:numPr>
                <w:ilvl w:val="0"/>
                <w:numId w:val="75"/>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Озбиљан недостатак квалификованог и искусног особља.</w:t>
            </w:r>
          </w:p>
          <w:p w:rsidR="005E098E" w:rsidRPr="00162E7E" w:rsidRDefault="005E098E" w:rsidP="004F488B">
            <w:pPr>
              <w:pStyle w:val="Normal1"/>
              <w:numPr>
                <w:ilvl w:val="0"/>
                <w:numId w:val="75"/>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У управљању хемикалијама је потребно научно особље, посебно за управљање ризиком.</w:t>
            </w:r>
          </w:p>
          <w:p w:rsidR="005E098E" w:rsidRPr="00162E7E" w:rsidRDefault="005E098E" w:rsidP="004F488B">
            <w:pPr>
              <w:pStyle w:val="Normal1"/>
              <w:numPr>
                <w:ilvl w:val="0"/>
                <w:numId w:val="75"/>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Затварање Агенције за хемикалије 2012. године је довело до недостатка научног особља.</w:t>
            </w:r>
          </w:p>
          <w:p w:rsidR="005E098E" w:rsidRPr="00162E7E" w:rsidRDefault="005E098E" w:rsidP="004F488B">
            <w:pPr>
              <w:pStyle w:val="Normal1"/>
              <w:numPr>
                <w:ilvl w:val="0"/>
                <w:numId w:val="75"/>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Не постоји регист</w:t>
            </w:r>
            <w:r w:rsidR="00811168">
              <w:rPr>
                <w:rFonts w:ascii="Times New Roman" w:hAnsi="Times New Roman" w:cs="Times New Roman"/>
                <w:sz w:val="24"/>
                <w:szCs w:val="24"/>
              </w:rPr>
              <w:t>aр</w:t>
            </w:r>
          </w:p>
          <w:p w:rsidR="005E098E" w:rsidRPr="00162E7E" w:rsidRDefault="005E098E" w:rsidP="004F488B">
            <w:pPr>
              <w:pStyle w:val="Normal1"/>
              <w:numPr>
                <w:ilvl w:val="0"/>
                <w:numId w:val="75"/>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Накнаде се уплаћују у општи буџет, а не у фондове означене за животну средину.</w:t>
            </w:r>
          </w:p>
          <w:p w:rsidR="005E098E" w:rsidRPr="00162E7E" w:rsidRDefault="005E098E" w:rsidP="004F488B">
            <w:pPr>
              <w:pStyle w:val="Normal1"/>
              <w:numPr>
                <w:ilvl w:val="0"/>
                <w:numId w:val="75"/>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Недостатак сертификованих лабораторија; средства за сертификацију тренутно нису доступна.</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 xml:space="preserve">Бука </w:t>
            </w:r>
          </w:p>
        </w:tc>
        <w:tc>
          <w:tcPr>
            <w:tcW w:w="4714" w:type="dxa"/>
          </w:tcPr>
          <w:p w:rsidR="005E098E" w:rsidRPr="00162E7E" w:rsidRDefault="005E098E" w:rsidP="004F488B">
            <w:pPr>
              <w:pStyle w:val="Normal1"/>
              <w:numPr>
                <w:ilvl w:val="0"/>
                <w:numId w:val="72"/>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Институционалне одговорности и надлежности су у основи успостављене.</w:t>
            </w:r>
          </w:p>
        </w:tc>
        <w:tc>
          <w:tcPr>
            <w:tcW w:w="4642" w:type="dxa"/>
          </w:tcPr>
          <w:p w:rsidR="005E098E" w:rsidRPr="00162E7E" w:rsidRDefault="005E098E" w:rsidP="004F488B">
            <w:pPr>
              <w:pStyle w:val="Normal1"/>
              <w:numPr>
                <w:ilvl w:val="0"/>
                <w:numId w:val="72"/>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Потребна је хоризонтална и вертикална координација</w:t>
            </w:r>
          </w:p>
          <w:p w:rsidR="005E098E" w:rsidRPr="00162E7E" w:rsidRDefault="005E098E" w:rsidP="004F488B">
            <w:pPr>
              <w:pStyle w:val="Normal1"/>
              <w:numPr>
                <w:ilvl w:val="0"/>
                <w:numId w:val="72"/>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особље и ресурси</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Климатске промене</w:t>
            </w:r>
          </w:p>
        </w:tc>
        <w:tc>
          <w:tcPr>
            <w:tcW w:w="4714" w:type="dxa"/>
          </w:tcPr>
          <w:p w:rsidR="005E098E" w:rsidRPr="00162E7E" w:rsidRDefault="005E098E" w:rsidP="004F488B">
            <w:pPr>
              <w:pStyle w:val="Normal1"/>
              <w:numPr>
                <w:ilvl w:val="0"/>
                <w:numId w:val="69"/>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Институционални оквир за ублажавање и прилагођавање се развија.</w:t>
            </w:r>
          </w:p>
        </w:tc>
        <w:tc>
          <w:tcPr>
            <w:tcW w:w="4642" w:type="dxa"/>
          </w:tcPr>
          <w:p w:rsidR="005E098E" w:rsidRPr="00162E7E" w:rsidRDefault="005E098E" w:rsidP="004F488B">
            <w:pPr>
              <w:pStyle w:val="Normal1"/>
              <w:numPr>
                <w:ilvl w:val="0"/>
                <w:numId w:val="7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Озбиљан недостатак особља за ублажавање и прилагођавање</w:t>
            </w:r>
          </w:p>
          <w:p w:rsidR="005E098E" w:rsidRPr="00162E7E" w:rsidRDefault="005E098E" w:rsidP="004F488B">
            <w:pPr>
              <w:pStyle w:val="Normal1"/>
              <w:numPr>
                <w:ilvl w:val="0"/>
                <w:numId w:val="7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Закон о климатским променама још није усвојен</w:t>
            </w:r>
          </w:p>
          <w:p w:rsidR="005E098E" w:rsidRPr="00162E7E" w:rsidRDefault="005E098E" w:rsidP="004F488B">
            <w:pPr>
              <w:pStyle w:val="Normal1"/>
              <w:numPr>
                <w:ilvl w:val="0"/>
                <w:numId w:val="7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Механизми за комуникацију и координацију са циљеме окупљања свих актера на терену морају бити успостављени.</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r w:rsidR="005E098E" w:rsidRPr="00162E7E" w:rsidTr="005E098E">
        <w:tc>
          <w:tcPr>
            <w:tcW w:w="3650" w:type="dxa"/>
          </w:tcPr>
          <w:p w:rsidR="005E098E" w:rsidRPr="00162E7E" w:rsidRDefault="005E098E" w:rsidP="006701EB">
            <w:pPr>
              <w:pStyle w:val="Normal1"/>
              <w:spacing w:after="0" w:line="240" w:lineRule="auto"/>
              <w:contextualSpacing/>
              <w:rPr>
                <w:rFonts w:ascii="Times New Roman" w:hAnsi="Times New Roman" w:cs="Times New Roman"/>
                <w:b/>
                <w:sz w:val="24"/>
                <w:szCs w:val="24"/>
              </w:rPr>
            </w:pPr>
            <w:r w:rsidRPr="00162E7E">
              <w:rPr>
                <w:rFonts w:ascii="Times New Roman" w:hAnsi="Times New Roman" w:cs="Times New Roman"/>
                <w:b/>
                <w:sz w:val="24"/>
                <w:szCs w:val="24"/>
              </w:rPr>
              <w:t>Цивилна заштита</w:t>
            </w:r>
          </w:p>
        </w:tc>
        <w:tc>
          <w:tcPr>
            <w:tcW w:w="4714" w:type="dxa"/>
          </w:tcPr>
          <w:p w:rsidR="005E098E" w:rsidRPr="00162E7E" w:rsidRDefault="00E87AA7" w:rsidP="004F488B">
            <w:pPr>
              <w:pStyle w:val="Normal1"/>
              <w:numPr>
                <w:ilvl w:val="0"/>
                <w:numId w:val="73"/>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Успостављање механизама сарадње</w:t>
            </w:r>
          </w:p>
        </w:tc>
        <w:tc>
          <w:tcPr>
            <w:tcW w:w="4642" w:type="dxa"/>
          </w:tcPr>
          <w:p w:rsidR="005E098E" w:rsidRPr="00162E7E" w:rsidRDefault="005E098E" w:rsidP="004F488B">
            <w:pPr>
              <w:pStyle w:val="Normal1"/>
              <w:numPr>
                <w:ilvl w:val="0"/>
                <w:numId w:val="73"/>
              </w:numPr>
              <w:spacing w:after="0" w:line="240" w:lineRule="auto"/>
              <w:contextualSpacing/>
              <w:rPr>
                <w:rFonts w:ascii="Times New Roman" w:hAnsi="Times New Roman" w:cs="Times New Roman"/>
                <w:sz w:val="24"/>
                <w:szCs w:val="24"/>
              </w:rPr>
            </w:pPr>
            <w:r w:rsidRPr="00162E7E">
              <w:rPr>
                <w:rFonts w:ascii="Times New Roman" w:hAnsi="Times New Roman" w:cs="Times New Roman"/>
                <w:sz w:val="24"/>
                <w:szCs w:val="24"/>
              </w:rPr>
              <w:t>Потребно је ојачати механизме сарадње са сектором животне средине за потребе решавања ризика од еколошких катастрофа.</w:t>
            </w:r>
          </w:p>
        </w:tc>
        <w:tc>
          <w:tcPr>
            <w:tcW w:w="4002"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c>
          <w:tcPr>
            <w:tcW w:w="4188" w:type="dxa"/>
            <w:vMerge/>
          </w:tcPr>
          <w:p w:rsidR="005E098E" w:rsidRPr="00162E7E" w:rsidRDefault="005E098E" w:rsidP="006701EB">
            <w:pPr>
              <w:pStyle w:val="Normal1"/>
              <w:widowControl w:val="0"/>
              <w:pBdr>
                <w:top w:val="nil"/>
                <w:left w:val="nil"/>
                <w:bottom w:val="nil"/>
                <w:right w:val="nil"/>
                <w:between w:val="nil"/>
              </w:pBdr>
              <w:spacing w:after="0" w:line="240" w:lineRule="auto"/>
              <w:contextualSpacing/>
              <w:rPr>
                <w:rFonts w:ascii="Times New Roman" w:hAnsi="Times New Roman" w:cs="Times New Roman"/>
                <w:sz w:val="24"/>
                <w:szCs w:val="24"/>
              </w:rPr>
            </w:pPr>
          </w:p>
        </w:tc>
      </w:tr>
    </w:tbl>
    <w:p w:rsidR="005E098E" w:rsidRPr="00162E7E" w:rsidRDefault="005E098E" w:rsidP="005E098E">
      <w:pPr>
        <w:pStyle w:val="Normal1"/>
        <w:rPr>
          <w:rFonts w:ascii="Times New Roman" w:hAnsi="Times New Roman" w:cs="Times New Roman"/>
          <w:sz w:val="24"/>
          <w:szCs w:val="24"/>
        </w:rPr>
      </w:pPr>
    </w:p>
    <w:p w:rsidR="005E098E" w:rsidRPr="00162E7E" w:rsidRDefault="005E098E" w:rsidP="005E098E">
      <w:pPr>
        <w:pStyle w:val="Normal1"/>
        <w:tabs>
          <w:tab w:val="left" w:pos="6756"/>
        </w:tabs>
        <w:rPr>
          <w:rFonts w:ascii="Times New Roman" w:hAnsi="Times New Roman" w:cs="Times New Roman"/>
          <w:sz w:val="24"/>
          <w:szCs w:val="24"/>
        </w:rPr>
        <w:sectPr w:rsidR="005E098E" w:rsidRPr="00162E7E" w:rsidSect="00DC2C70">
          <w:headerReference w:type="even" r:id="rId55"/>
          <w:headerReference w:type="default" r:id="rId56"/>
          <w:footerReference w:type="default" r:id="rId57"/>
          <w:headerReference w:type="first" r:id="rId58"/>
          <w:pgSz w:w="16839" w:h="11907" w:orient="landscape"/>
          <w:pgMar w:top="1620" w:right="1440" w:bottom="1440" w:left="1987" w:header="720" w:footer="720" w:gutter="0"/>
          <w:cols w:space="720"/>
        </w:sectPr>
      </w:pPr>
    </w:p>
    <w:p w:rsidR="005E098E" w:rsidRPr="00162E7E" w:rsidRDefault="005E098E" w:rsidP="00B32D27">
      <w:pPr>
        <w:pStyle w:val="Heading1"/>
        <w:rPr>
          <w:rFonts w:ascii="Times New Roman" w:hAnsi="Times New Roman"/>
          <w:sz w:val="24"/>
          <w:szCs w:val="24"/>
        </w:rPr>
      </w:pPr>
      <w:bookmarkStart w:id="146" w:name="_Toc12271922"/>
      <w:bookmarkStart w:id="147" w:name="_Toc27146929"/>
      <w:r w:rsidRPr="00162E7E">
        <w:rPr>
          <w:rFonts w:ascii="Times New Roman" w:hAnsi="Times New Roman"/>
          <w:sz w:val="24"/>
          <w:szCs w:val="24"/>
        </w:rPr>
        <w:t>6. Јачање институционалног оквира и капацитета за прилагођавање имплементације правних тековина заштит</w:t>
      </w:r>
      <w:r w:rsidR="00946571" w:rsidRPr="00162E7E">
        <w:rPr>
          <w:rFonts w:ascii="Times New Roman" w:hAnsi="Times New Roman"/>
          <w:sz w:val="24"/>
          <w:szCs w:val="24"/>
        </w:rPr>
        <w:t>е</w:t>
      </w:r>
      <w:r w:rsidRPr="00162E7E">
        <w:rPr>
          <w:rFonts w:ascii="Times New Roman" w:hAnsi="Times New Roman"/>
          <w:sz w:val="24"/>
          <w:szCs w:val="24"/>
        </w:rPr>
        <w:t xml:space="preserve"> животне средине и климатским променама</w:t>
      </w:r>
      <w:bookmarkEnd w:id="146"/>
      <w:bookmarkEnd w:id="147"/>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Овај део </w:t>
      </w:r>
      <w:r w:rsidR="00946571" w:rsidRPr="00162E7E">
        <w:rPr>
          <w:rFonts w:ascii="Times New Roman" w:hAnsi="Times New Roman" w:cs="Times New Roman"/>
          <w:sz w:val="24"/>
          <w:szCs w:val="24"/>
        </w:rPr>
        <w:t>документа</w:t>
      </w:r>
      <w:r w:rsidRPr="00162E7E">
        <w:rPr>
          <w:rFonts w:ascii="Times New Roman" w:hAnsi="Times New Roman" w:cs="Times New Roman"/>
          <w:sz w:val="24"/>
          <w:szCs w:val="24"/>
        </w:rPr>
        <w:t xml:space="preserve"> садржи препоруке које се одоносе на активности за унапређење административних капацитета. Овај одељак је структуриран на следећи начин:</w:t>
      </w:r>
    </w:p>
    <w:p w:rsidR="005E098E" w:rsidRPr="00162E7E" w:rsidRDefault="005E098E" w:rsidP="00567DEF">
      <w:pPr>
        <w:pStyle w:val="Normal1"/>
        <w:numPr>
          <w:ilvl w:val="0"/>
          <w:numId w:val="79"/>
        </w:numPr>
        <w:pBdr>
          <w:top w:val="nil"/>
          <w:left w:val="nil"/>
          <w:bottom w:val="nil"/>
          <w:right w:val="nil"/>
          <w:between w:val="nil"/>
        </w:pBdr>
        <w:spacing w:before="120"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Препоручене активности за административне и институционалне промене (6.1)</w:t>
      </w:r>
      <w:r w:rsidR="00811168">
        <w:rPr>
          <w:rFonts w:ascii="Times New Roman" w:hAnsi="Times New Roman" w:cs="Times New Roman"/>
          <w:sz w:val="24"/>
          <w:szCs w:val="24"/>
        </w:rPr>
        <w:t>;</w:t>
      </w:r>
    </w:p>
    <w:p w:rsidR="005E098E" w:rsidRPr="00162E7E" w:rsidRDefault="005E098E" w:rsidP="00567DEF">
      <w:pPr>
        <w:pStyle w:val="Normal1"/>
        <w:numPr>
          <w:ilvl w:val="0"/>
          <w:numId w:val="79"/>
        </w:numPr>
        <w:pBdr>
          <w:top w:val="nil"/>
          <w:left w:val="nil"/>
          <w:bottom w:val="nil"/>
          <w:right w:val="nil"/>
          <w:between w:val="nil"/>
        </w:pBdr>
        <w:spacing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Препоручене активности за ИТ и опрему (6.2), и</w:t>
      </w:r>
    </w:p>
    <w:p w:rsidR="005E098E" w:rsidRPr="00162E7E" w:rsidRDefault="005E098E" w:rsidP="00567DEF">
      <w:pPr>
        <w:pStyle w:val="Normal1"/>
        <w:numPr>
          <w:ilvl w:val="0"/>
          <w:numId w:val="79"/>
        </w:numPr>
        <w:pBdr>
          <w:top w:val="nil"/>
          <w:left w:val="nil"/>
          <w:bottom w:val="nil"/>
          <w:right w:val="nil"/>
          <w:between w:val="nil"/>
        </w:pBdr>
        <w:spacing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Препоручене активности за људске ресурсе, запошљавање особља и потребну обуку (6.3).</w:t>
      </w:r>
      <w:r w:rsidR="00D47835" w:rsidRPr="00162E7E">
        <w:rPr>
          <w:rStyle w:val="FootnoteReference"/>
          <w:rFonts w:ascii="Times New Roman" w:hAnsi="Times New Roman" w:cs="Times New Roman"/>
          <w:sz w:val="24"/>
          <w:szCs w:val="24"/>
        </w:rPr>
        <w:footnoteReference w:id="295"/>
      </w:r>
    </w:p>
    <w:p w:rsidR="00946571" w:rsidRPr="00162E7E" w:rsidRDefault="00946571" w:rsidP="005F6BE9">
      <w:pPr>
        <w:pStyle w:val="Normal1"/>
        <w:pBdr>
          <w:top w:val="nil"/>
          <w:left w:val="nil"/>
          <w:bottom w:val="nil"/>
          <w:right w:val="nil"/>
          <w:between w:val="nil"/>
        </w:pBdr>
        <w:spacing w:after="120" w:line="240" w:lineRule="auto"/>
        <w:jc w:val="both"/>
        <w:rPr>
          <w:rFonts w:ascii="Times New Roman" w:hAnsi="Times New Roman" w:cs="Times New Roman"/>
          <w:sz w:val="24"/>
          <w:szCs w:val="24"/>
        </w:rPr>
      </w:pPr>
    </w:p>
    <w:p w:rsidR="005E098E" w:rsidRPr="00162E7E" w:rsidRDefault="005E098E" w:rsidP="005F6BE9">
      <w:pPr>
        <w:pStyle w:val="Heading2"/>
        <w:ind w:left="0"/>
        <w:rPr>
          <w:rFonts w:ascii="Times New Roman" w:hAnsi="Times New Roman"/>
        </w:rPr>
      </w:pPr>
      <w:bookmarkStart w:id="148" w:name="_Toc12271923"/>
      <w:bookmarkStart w:id="149" w:name="_Toc27146930"/>
      <w:r w:rsidRPr="00162E7E">
        <w:rPr>
          <w:rFonts w:ascii="Times New Roman" w:hAnsi="Times New Roman"/>
        </w:rPr>
        <w:t>6.1 Предложене мере за административне и институционалне промене у сектору заштите животне средине</w:t>
      </w:r>
      <w:bookmarkEnd w:id="148"/>
      <w:bookmarkEnd w:id="149"/>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Основни принципи</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Сектор за заштиту животне средине служи остваривању широких </w:t>
      </w:r>
      <w:r w:rsidRPr="00162E7E">
        <w:rPr>
          <w:rFonts w:ascii="Times New Roman" w:hAnsi="Times New Roman" w:cs="Times New Roman"/>
          <w:b/>
          <w:sz w:val="24"/>
          <w:szCs w:val="24"/>
        </w:rPr>
        <w:t>циљева</w:t>
      </w:r>
      <w:r w:rsidRPr="00162E7E">
        <w:rPr>
          <w:rFonts w:ascii="Times New Roman" w:hAnsi="Times New Roman" w:cs="Times New Roman"/>
          <w:sz w:val="24"/>
          <w:szCs w:val="24"/>
        </w:rPr>
        <w:t xml:space="preserve">. Ови циљеви обухватају заштиту еколошких медија - ваздуха, воде, земљишта, природних ресурса, природних подручја, врста и биодиверзитета - и контролу и управљање активностима, производима и супстанцама које имају или могу имати негативан утицај на животну средину, природу и природне ресурсе, као што су индустријске активности, пољопривреда, експлоатација природних ресурса, живих и неживих, отпад и хемијске супстанце са потенцијалним опасностима и ризицима за животну средину и здравље људи.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Према томе, требало јасно рећи да се житвотна средина односи на велики комплекс карактеристика и феномена, а њена заштита је </w:t>
      </w:r>
      <w:r w:rsidRPr="00162E7E">
        <w:rPr>
          <w:rFonts w:ascii="Times New Roman" w:hAnsi="Times New Roman" w:cs="Times New Roman"/>
          <w:b/>
          <w:sz w:val="24"/>
          <w:szCs w:val="24"/>
        </w:rPr>
        <w:t>активност која обухвата више сектора у друштву</w:t>
      </w:r>
      <w:r w:rsidRPr="00162E7E">
        <w:rPr>
          <w:rFonts w:ascii="Times New Roman" w:hAnsi="Times New Roman" w:cs="Times New Roman"/>
          <w:sz w:val="24"/>
          <w:szCs w:val="24"/>
        </w:rPr>
        <w:t xml:space="preserve"> и велики број актера и владиних институција, као и оних које се баве регулисањем и управљањем активностима, производима и супстанцама са потенцијалним ризицима и штетама по животну средину. Институције са примарном одговорношћу за заштиту животне средине и секторске институције морају комуницирати, координирати и сарађивати. Требало би да буде јасно и да се разуме као логично да је </w:t>
      </w:r>
      <w:r w:rsidRPr="00162E7E">
        <w:rPr>
          <w:rFonts w:ascii="Times New Roman" w:hAnsi="Times New Roman" w:cs="Times New Roman"/>
          <w:b/>
          <w:sz w:val="24"/>
          <w:szCs w:val="24"/>
        </w:rPr>
        <w:t>заштита животне средине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примарна одговорност Министарства заштите животне средине</w:t>
      </w:r>
      <w:r w:rsidRPr="00162E7E">
        <w:rPr>
          <w:rFonts w:ascii="Times New Roman" w:hAnsi="Times New Roman" w:cs="Times New Roman"/>
          <w:sz w:val="24"/>
          <w:szCs w:val="24"/>
        </w:rPr>
        <w:t xml:space="preserve"> и да ово </w:t>
      </w:r>
      <w:r w:rsidRPr="00162E7E">
        <w:rPr>
          <w:rFonts w:ascii="Times New Roman" w:hAnsi="Times New Roman" w:cs="Times New Roman"/>
          <w:b/>
          <w:sz w:val="24"/>
          <w:szCs w:val="24"/>
        </w:rPr>
        <w:t>министарство мора да има водећу улогу</w:t>
      </w:r>
      <w:r w:rsidRPr="00162E7E">
        <w:rPr>
          <w:rFonts w:ascii="Times New Roman" w:hAnsi="Times New Roman" w:cs="Times New Roman"/>
          <w:sz w:val="24"/>
          <w:szCs w:val="24"/>
        </w:rPr>
        <w:t xml:space="preserve">.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Такође би требало да буде јасно да - после неких 50 година учагања напора широм света да се заштити животна средина и вођења дебате о одрживом развоју више од 40 година - </w:t>
      </w:r>
      <w:r w:rsidR="00567DEF" w:rsidRPr="00D95EED">
        <w:rPr>
          <w:rFonts w:ascii="Times New Roman" w:hAnsi="Times New Roman" w:cs="Times New Roman"/>
          <w:b/>
          <w:sz w:val="24"/>
          <w:szCs w:val="24"/>
        </w:rPr>
        <w:t>„</w:t>
      </w:r>
      <w:r w:rsidRPr="00162E7E">
        <w:rPr>
          <w:rFonts w:ascii="Times New Roman" w:hAnsi="Times New Roman" w:cs="Times New Roman"/>
          <w:b/>
          <w:sz w:val="24"/>
          <w:szCs w:val="24"/>
        </w:rPr>
        <w:t xml:space="preserve">заштита” не може бити одвојена од </w:t>
      </w:r>
      <w:r w:rsidR="00811168" w:rsidRPr="00334ABD">
        <w:rPr>
          <w:rFonts w:ascii="Times New Roman" w:hAnsi="Times New Roman" w:cs="Times New Roman"/>
          <w:b/>
          <w:sz w:val="24"/>
          <w:szCs w:val="24"/>
        </w:rPr>
        <w:t>„</w:t>
      </w:r>
      <w:r w:rsidRPr="00162E7E">
        <w:rPr>
          <w:rFonts w:ascii="Times New Roman" w:hAnsi="Times New Roman" w:cs="Times New Roman"/>
          <w:b/>
          <w:sz w:val="24"/>
          <w:szCs w:val="24"/>
        </w:rPr>
        <w:t>развоја” који</w:t>
      </w:r>
      <w:r w:rsidRPr="00162E7E">
        <w:rPr>
          <w:rFonts w:ascii="Times New Roman" w:hAnsi="Times New Roman" w:cs="Times New Roman"/>
          <w:sz w:val="24"/>
          <w:szCs w:val="24"/>
        </w:rPr>
        <w:t xml:space="preserve"> се односи на економске и друштвене активности. </w:t>
      </w:r>
      <w:r w:rsidRPr="00162E7E">
        <w:rPr>
          <w:rFonts w:ascii="Times New Roman" w:hAnsi="Times New Roman" w:cs="Times New Roman"/>
          <w:b/>
          <w:sz w:val="24"/>
          <w:szCs w:val="24"/>
        </w:rPr>
        <w:t>Одрживи развој</w:t>
      </w:r>
      <w:r w:rsidRPr="00162E7E">
        <w:rPr>
          <w:rFonts w:ascii="Times New Roman" w:hAnsi="Times New Roman" w:cs="Times New Roman"/>
          <w:sz w:val="24"/>
          <w:szCs w:val="24"/>
        </w:rPr>
        <w:t xml:space="preserve"> који је данас препознат као свеукупни циљ развоја – како је дефинисан у Циљевима одрживог развоја и Агенди 2030 УН-а усвојеним 2015. године - захтева пут развоја који траје и који омогућава пристојан живот и будућим генерацијама. </w:t>
      </w:r>
      <w:r w:rsidRPr="00162E7E">
        <w:rPr>
          <w:rFonts w:ascii="Times New Roman" w:hAnsi="Times New Roman" w:cs="Times New Roman"/>
          <w:b/>
          <w:sz w:val="24"/>
          <w:szCs w:val="24"/>
        </w:rPr>
        <w:t>Трајни - одрживи - развој се не може остварити без поштовања природе и њених ресурса, без опрезног коришћења природних ресурса и без разматрања капацитета природе и људи да апсорбују негативне утицаје и загађење из многих извора</w:t>
      </w:r>
      <w:r w:rsidRPr="00162E7E">
        <w:rPr>
          <w:rFonts w:ascii="Times New Roman" w:hAnsi="Times New Roman" w:cs="Times New Roman"/>
          <w:sz w:val="24"/>
          <w:szCs w:val="24"/>
        </w:rPr>
        <w:t xml:space="preserve">. Ако </w:t>
      </w:r>
      <w:r w:rsidR="005F6BE9" w:rsidRPr="00162E7E">
        <w:rPr>
          <w:rFonts w:ascii="Times New Roman" w:hAnsi="Times New Roman" w:cs="Times New Roman"/>
          <w:sz w:val="24"/>
          <w:szCs w:val="24"/>
        </w:rPr>
        <w:t xml:space="preserve">се </w:t>
      </w:r>
      <w:r w:rsidRPr="00162E7E">
        <w:rPr>
          <w:rFonts w:ascii="Times New Roman" w:hAnsi="Times New Roman" w:cs="Times New Roman"/>
          <w:sz w:val="24"/>
          <w:szCs w:val="24"/>
        </w:rPr>
        <w:t>озбиљно схвати одрживи развој, мора</w:t>
      </w:r>
      <w:r w:rsidR="005F6BE9" w:rsidRPr="00162E7E">
        <w:rPr>
          <w:rFonts w:ascii="Times New Roman" w:hAnsi="Times New Roman" w:cs="Times New Roman"/>
          <w:sz w:val="24"/>
          <w:szCs w:val="24"/>
        </w:rPr>
        <w:t xml:space="preserve">мо да </w:t>
      </w:r>
      <w:r w:rsidRPr="00162E7E">
        <w:rPr>
          <w:rFonts w:ascii="Times New Roman" w:hAnsi="Times New Roman" w:cs="Times New Roman"/>
          <w:sz w:val="24"/>
          <w:szCs w:val="24"/>
        </w:rPr>
        <w:t xml:space="preserve">прихватимо интегрисан и холистички приступ који брине о свим компонентама животне средине и штити их од штета и ризика из свих могућих извора, а који се примењује под руководством Министарства животне средине. </w:t>
      </w:r>
    </w:p>
    <w:p w:rsidR="005E098E" w:rsidRPr="00162E7E" w:rsidRDefault="005E098E" w:rsidP="007378DD">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Климатске промене</w:t>
      </w:r>
      <w:r w:rsidRPr="00162E7E">
        <w:rPr>
          <w:rFonts w:ascii="Times New Roman" w:hAnsi="Times New Roman" w:cs="Times New Roman"/>
          <w:sz w:val="24"/>
          <w:szCs w:val="24"/>
        </w:rPr>
        <w:t xml:space="preserve"> су још један комплексан изазов и за владе и за цивилно друштво. Узроковане су многим различитим активностима, од производње и употребе енергије, до индустрије, пољопривреде, насеља и транспорта свих врста, и на многе начине ће утицати на животну средину и човечанство широм света. Борба против климатских промена ће постати центар политике заштите животне средине у будућности. То повећава </w:t>
      </w:r>
      <w:r w:rsidRPr="00162E7E">
        <w:rPr>
          <w:rFonts w:ascii="Times New Roman" w:hAnsi="Times New Roman" w:cs="Times New Roman"/>
          <w:b/>
          <w:sz w:val="24"/>
          <w:szCs w:val="24"/>
        </w:rPr>
        <w:t>потребу за интегрисаним и холистичким приступом контроли и управљању</w:t>
      </w:r>
      <w:r w:rsidRPr="00162E7E">
        <w:rPr>
          <w:rFonts w:ascii="Times New Roman" w:hAnsi="Times New Roman" w:cs="Times New Roman"/>
          <w:sz w:val="24"/>
          <w:szCs w:val="24"/>
        </w:rPr>
        <w:t xml:space="preserve">. Све више схватамо да се не могу избећи сви ризици и штете, тако да, поред </w:t>
      </w:r>
      <w:r w:rsidRPr="00162E7E">
        <w:rPr>
          <w:rFonts w:ascii="Times New Roman" w:hAnsi="Times New Roman" w:cs="Times New Roman"/>
          <w:b/>
          <w:sz w:val="24"/>
          <w:szCs w:val="24"/>
        </w:rPr>
        <w:t>ублажавања</w:t>
      </w:r>
      <w:r w:rsidRPr="00162E7E">
        <w:rPr>
          <w:rFonts w:ascii="Times New Roman" w:hAnsi="Times New Roman" w:cs="Times New Roman"/>
          <w:sz w:val="24"/>
          <w:szCs w:val="24"/>
        </w:rPr>
        <w:t xml:space="preserve"> ризика, морано се припремити за </w:t>
      </w:r>
      <w:r w:rsidRPr="00162E7E">
        <w:rPr>
          <w:rFonts w:ascii="Times New Roman" w:hAnsi="Times New Roman" w:cs="Times New Roman"/>
          <w:b/>
          <w:sz w:val="24"/>
          <w:szCs w:val="24"/>
        </w:rPr>
        <w:t>прилагођавање климатским променама,</w:t>
      </w:r>
      <w:r w:rsidRPr="00162E7E">
        <w:rPr>
          <w:rFonts w:ascii="Times New Roman" w:hAnsi="Times New Roman" w:cs="Times New Roman"/>
          <w:sz w:val="24"/>
          <w:szCs w:val="24"/>
        </w:rPr>
        <w:t xml:space="preserve"> што је још један сложен изазов. И овде, центар свих еколошких активности биће </w:t>
      </w:r>
      <w:r w:rsidRPr="00162E7E">
        <w:rPr>
          <w:rFonts w:ascii="Times New Roman" w:hAnsi="Times New Roman" w:cs="Times New Roman"/>
          <w:b/>
          <w:sz w:val="24"/>
          <w:szCs w:val="24"/>
        </w:rPr>
        <w:t>Министарство заштите животне средине.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Предложене активности усредсређене су на неопходно јачање улоге Министарства заштите животне средине и унапређење организационих структура у Министарству. Можда ће бити потребно решити још додатних питања, али се покушава кренути од онога што је најхитније.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Прво, представљене су препоруке за реструктурирање институција и њихових односа, пре препорука за интерну реорганизацију и ново запошљавање. На крају се дају препоруке за координацију и јачање заштите животне средине у влади, што ће бити од суштинског значаја за ефикасну политику животне средине у Србији, Европи и на планети.</w:t>
      </w:r>
    </w:p>
    <w:p w:rsidR="005E098E" w:rsidRPr="00162E7E" w:rsidRDefault="005E098E" w:rsidP="007378DD">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Практична питања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С</w:t>
      </w:r>
      <w:r w:rsidR="008243C6" w:rsidRPr="00162E7E">
        <w:rPr>
          <w:rFonts w:ascii="Times New Roman" w:hAnsi="Times New Roman" w:cs="Times New Roman"/>
          <w:sz w:val="24"/>
          <w:szCs w:val="24"/>
        </w:rPr>
        <w:t>л</w:t>
      </w:r>
      <w:r w:rsidRPr="00162E7E">
        <w:rPr>
          <w:rFonts w:ascii="Times New Roman" w:hAnsi="Times New Roman" w:cs="Times New Roman"/>
          <w:sz w:val="24"/>
          <w:szCs w:val="24"/>
        </w:rPr>
        <w:t xml:space="preserve">едећи институционални предлози варирају с обзиром на сложеност, време и потребна средства. Неки предлози се могу применити релативно брзо и не морају да захтевају велика финансијска средства. Међутим, и сложеније институционалне промене које се сматрају неопходним, могу се спроводити корак по корак у одређеном временском периоду. Ово се посебно односи на предлоге за реструктурирање и оснивање нових институција. За све мере институционалних промена које су сложеније, потребна је фаза планирања како би се осмислиле институционалне промене и припремило оснивање и организација; Иза ове фазе следи спровођење са </w:t>
      </w:r>
      <w:r w:rsidR="00811168">
        <w:rPr>
          <w:rFonts w:ascii="Times New Roman" w:hAnsi="Times New Roman" w:cs="Times New Roman"/>
          <w:sz w:val="24"/>
          <w:szCs w:val="24"/>
        </w:rPr>
        <w:t>за</w:t>
      </w:r>
      <w:r w:rsidRPr="00162E7E">
        <w:rPr>
          <w:rFonts w:ascii="Times New Roman" w:hAnsi="Times New Roman" w:cs="Times New Roman"/>
          <w:sz w:val="24"/>
          <w:szCs w:val="24"/>
        </w:rPr>
        <w:t>пошљавањем особља, обуком и обезбеђивањем опреме.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За све актвности се предлаже да се, у мери у којој је то могуће, идентификују могућности за пројекте који могу помоћи и подржати припрему институционалних промена. Планирање институционалних промена са развојем организационих структура су одговарајући субјекти за подршку пројектима.</w:t>
      </w:r>
    </w:p>
    <w:p w:rsidR="00946571" w:rsidRDefault="00946571" w:rsidP="005E098E">
      <w:pPr>
        <w:pStyle w:val="Normal1"/>
        <w:spacing w:before="120" w:after="120" w:line="240" w:lineRule="auto"/>
        <w:jc w:val="both"/>
        <w:rPr>
          <w:rFonts w:ascii="Times New Roman" w:hAnsi="Times New Roman" w:cs="Times New Roman"/>
          <w:b/>
          <w:sz w:val="24"/>
          <w:szCs w:val="24"/>
        </w:rPr>
      </w:pPr>
    </w:p>
    <w:p w:rsidR="00811168" w:rsidRDefault="00811168" w:rsidP="005E098E">
      <w:pPr>
        <w:pStyle w:val="Normal1"/>
        <w:spacing w:before="120" w:after="120" w:line="240" w:lineRule="auto"/>
        <w:jc w:val="both"/>
        <w:rPr>
          <w:rFonts w:ascii="Times New Roman" w:hAnsi="Times New Roman" w:cs="Times New Roman"/>
          <w:b/>
          <w:sz w:val="24"/>
          <w:szCs w:val="24"/>
        </w:rPr>
      </w:pPr>
    </w:p>
    <w:p w:rsidR="00811168" w:rsidRPr="00162E7E" w:rsidRDefault="00811168" w:rsidP="005E098E">
      <w:pPr>
        <w:pStyle w:val="Normal1"/>
        <w:spacing w:before="120" w:after="120" w:line="240" w:lineRule="auto"/>
        <w:jc w:val="both"/>
        <w:rPr>
          <w:rFonts w:ascii="Times New Roman" w:hAnsi="Times New Roman" w:cs="Times New Roman"/>
          <w:b/>
          <w:sz w:val="24"/>
          <w:szCs w:val="24"/>
        </w:rPr>
      </w:pP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Акциони пакет 1: Реструктурирање главних надлежности у сектору заштите животне средине</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Активност 1.1: Заштита животне средине и вода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Вода је кључни еколошки медиј и ресурс који је под све већим притиском због вишеструке употребе и загађења. Вода захтева заштиту и одрживо управљање. У поређењу са свим другим бројним компонентама и подсекторима у области заштите животне средине - хоризонтална питања, ваздух, природа, климатске промене, управљање отпадом, хемикалије, контрола индустријске емисије, заштита од буке, цивилна заштита - коришћење и заштита воде је традиционална административна грана и у већини земаља је углавном старија од заштите животне средине. Међутим, данас се заштита и рационална употреба воде мора посматрати у контексту заштите животне средине у целини где је вода само један део. Водни ресурси се морају посматрати кроз њихову интеракцију са другим медијима животне средине – загађеним ваздухом, деградираном земљом - и ризицима и утицајима вишеструких активности. Нема сумње да је оптимално решење интегрални холистички приступ управљању загађивања вода и коришћења водних ресурса.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С обзиром на постојеће институционално устројство и изазове са којима се институционална реорганизација може суочити, разматрају се две опције уз јасно наглашавање опције којој се дјае предност.</w:t>
      </w:r>
    </w:p>
    <w:p w:rsidR="005E098E" w:rsidRPr="00162E7E" w:rsidRDefault="005E098E" w:rsidP="005E098E">
      <w:pPr>
        <w:pStyle w:val="Normal1"/>
        <w:spacing w:before="120" w:after="120" w:line="240" w:lineRule="auto"/>
        <w:jc w:val="both"/>
        <w:rPr>
          <w:rFonts w:ascii="Times New Roman" w:hAnsi="Times New Roman" w:cs="Times New Roman"/>
          <w:i/>
          <w:sz w:val="24"/>
          <w:szCs w:val="24"/>
        </w:rPr>
      </w:pPr>
      <w:r w:rsidRPr="00162E7E">
        <w:rPr>
          <w:rFonts w:ascii="Times New Roman" w:hAnsi="Times New Roman" w:cs="Times New Roman"/>
          <w:i/>
          <w:sz w:val="24"/>
          <w:szCs w:val="24"/>
        </w:rPr>
        <w:t xml:space="preserve">Опција 1: Интегрисање управљања водним ресурсима у Министарство заштите животне средине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Интегрисање управљања водним ресурсима у Министарство заштите животне средине је најјаснија, најповољнија, па према томе, опција којој се дјае предност. Интегрише главне одговорности за заштиту животне средине у једној највишој владиној институцији. Све активности од доношења политика, доношења закона, регулаторних функција и извршења могу се спрводити доследно и брзо. Поред тога, планирање и имплементација пројеката, посебно за пројекте које финансира ЕУ, може се централизовати за сектор животне средине, било у ојачаном Сектору за стратешко планирање и управљање пројектима/Одељење за ИПА или у новој имплементационој агенцији или фонду. Циљеви заштите животне средине и одрживог коришћења водних ресурса су јасни и активности ће бити оријентисане ка постизању ових циљева. Нема потребе за решавањем сукоба интереса и циљева унутар једне те исте институције.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овој опцији, креирање политике, имплементација и извршење у управљању водним ресурсима би било пренешено у МЗЖС, са изузетком контроле квалитета воде за пиће која би остала одговорност и надлежност Министарства здравља.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Пошто ће МЗЖС у оквиру ове опције преузети све надлежности за управљање водним ресурсима и контролу загађења воде, министарство ће такође преузети све надлежности за управљање водним пројектима. Надлежности - тренутно у МГСИ - за локалну инфраструктуру за управљање водама (отпадне воде и воде за пиће) би биле пренешене у МЗЖС како би се омогућила потпуна компетентност у стратешком планирању и имплементацији инфраструктуре за заштиту околиша. Било би у супротности са идејом о концентрацији заштите животне средине укључујући заштиту вода и управљање ресурсима у једном министарству, када би све надлежности везане за воду биле пренешене у МЗЖС, а надлежност за управљање пројектима остала у другој институцији. Поред тога, у МЗЖС већ постоји особље и ресурси су доступни; потребно је надоградити постојеће јединице до нивоа институција/органа/агенције за управљање пројектима. Погледати Активност 1.2 у наставку.</w:t>
      </w:r>
    </w:p>
    <w:p w:rsidR="00D33C68" w:rsidRPr="00162E7E" w:rsidRDefault="005E098E" w:rsidP="005E098E">
      <w:pPr>
        <w:pStyle w:val="Normal1"/>
        <w:spacing w:before="120" w:after="120" w:line="240" w:lineRule="auto"/>
        <w:jc w:val="both"/>
        <w:rPr>
          <w:rFonts w:ascii="Times New Roman" w:hAnsi="Times New Roman" w:cs="Times New Roman"/>
          <w:i/>
          <w:sz w:val="24"/>
          <w:szCs w:val="24"/>
        </w:rPr>
      </w:pPr>
      <w:r w:rsidRPr="00162E7E">
        <w:rPr>
          <w:rFonts w:ascii="Times New Roman" w:hAnsi="Times New Roman" w:cs="Times New Roman"/>
          <w:i/>
          <w:sz w:val="24"/>
          <w:szCs w:val="24"/>
        </w:rPr>
        <w:t xml:space="preserve">Опција 2: Status quo у управљању водним ресурсима који остају подељени између МПШВ – Републичке дирекције за воде, МЗЖС, МЗ и МГСИ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овој опцији - која би у основи одражавала </w:t>
      </w:r>
      <w:r w:rsidRPr="00162E7E">
        <w:rPr>
          <w:rFonts w:ascii="Times New Roman" w:hAnsi="Times New Roman" w:cs="Times New Roman"/>
          <w:i/>
          <w:sz w:val="24"/>
          <w:szCs w:val="24"/>
        </w:rPr>
        <w:t>status quo</w:t>
      </w:r>
      <w:r w:rsidRPr="00162E7E">
        <w:rPr>
          <w:rFonts w:ascii="Times New Roman" w:hAnsi="Times New Roman" w:cs="Times New Roman"/>
          <w:sz w:val="24"/>
          <w:szCs w:val="24"/>
        </w:rPr>
        <w:t xml:space="preserve"> - одговорности министарстава у сектору вода деле се као у постојећем институционалном устројству. Остављањем одговорности подељеним онако како то тренутно изгледа, наставља се </w:t>
      </w:r>
      <w:r w:rsidRPr="00162E7E">
        <w:rPr>
          <w:rFonts w:ascii="Times New Roman" w:hAnsi="Times New Roman" w:cs="Times New Roman"/>
          <w:i/>
          <w:sz w:val="24"/>
          <w:szCs w:val="24"/>
        </w:rPr>
        <w:t>status quo</w:t>
      </w:r>
      <w:r w:rsidRPr="00162E7E">
        <w:rPr>
          <w:rFonts w:ascii="Times New Roman" w:hAnsi="Times New Roman" w:cs="Times New Roman"/>
          <w:sz w:val="24"/>
          <w:szCs w:val="24"/>
        </w:rPr>
        <w:t xml:space="preserve"> као и </w:t>
      </w:r>
      <w:r w:rsidRPr="00162E7E">
        <w:rPr>
          <w:rFonts w:ascii="Times New Roman" w:hAnsi="Times New Roman" w:cs="Times New Roman"/>
          <w:i/>
          <w:sz w:val="24"/>
          <w:szCs w:val="24"/>
        </w:rPr>
        <w:t>status quo</w:t>
      </w:r>
      <w:r w:rsidRPr="00162E7E">
        <w:rPr>
          <w:rFonts w:ascii="Times New Roman" w:hAnsi="Times New Roman" w:cs="Times New Roman"/>
          <w:sz w:val="24"/>
          <w:szCs w:val="24"/>
        </w:rPr>
        <w:t xml:space="preserve"> проблема, питања и ризика. Одговорности и надлежности и даље ће бити подељене уз ризик да се преклапају. Свака институција ће наставити да врши функције креирања политике, имплементације и спровођења за своју надлежност, тј. МЗЖС за питања загађења вода, МПШВ за управљање водним ресурсима, две области за које је тешко установити апсолутну границу.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оквиру ове друге опције, надлежности за контролу квалитета воде за пиће и даље ће остати у Министарству здравља. Надлежност да се обезбеди квалитетна вода за пиће и даље ће бити у Министарству здравља и сродним институцијама, због блиских веза безбедне воде за пиће (и купање) са аспектима људског здравља. Министарство здравља мора добити потребан, довољан и квалификован кадар за овај задатак заштите животне средине који се јасно разликује од других задатака Министарства.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Једна промена </w:t>
      </w:r>
      <w:r w:rsidRPr="00162E7E">
        <w:rPr>
          <w:rFonts w:ascii="Times New Roman" w:hAnsi="Times New Roman" w:cs="Times New Roman"/>
          <w:i/>
          <w:sz w:val="24"/>
          <w:szCs w:val="24"/>
        </w:rPr>
        <w:t>status quo</w:t>
      </w:r>
      <w:r w:rsidRPr="00162E7E">
        <w:rPr>
          <w:rFonts w:ascii="Times New Roman" w:hAnsi="Times New Roman" w:cs="Times New Roman"/>
          <w:sz w:val="24"/>
          <w:szCs w:val="24"/>
        </w:rPr>
        <w:t xml:space="preserve"> у оквиру ове опције може се размотрити а односи се на то што би надлежности МГСИ за ЈКП, укључујући водне услуге и стога локалну инфраструктуру за управљање водама (отпадне воде и воде за пиће) биле пренешене на МПШВ или МЗЖС како би се створила потпуна надлежност у смислу политике и правног оквир за инфраструктуру у сектору вода.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Мали корак напред ка институционалним побољшањима могао би да се спроведе под условом да:</w:t>
      </w:r>
    </w:p>
    <w:p w:rsidR="005E098E" w:rsidRPr="00162E7E" w:rsidRDefault="005E098E" w:rsidP="00334ABD">
      <w:pPr>
        <w:pStyle w:val="Normal1"/>
        <w:numPr>
          <w:ilvl w:val="0"/>
          <w:numId w:val="115"/>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00567DEF">
        <w:rPr>
          <w:rFonts w:ascii="Times New Roman" w:hAnsi="Times New Roman" w:cs="Times New Roman"/>
          <w:sz w:val="24"/>
          <w:szCs w:val="24"/>
        </w:rPr>
        <w:t>н</w:t>
      </w:r>
      <w:r w:rsidRPr="00162E7E">
        <w:rPr>
          <w:rFonts w:ascii="Times New Roman" w:hAnsi="Times New Roman" w:cs="Times New Roman"/>
          <w:sz w:val="24"/>
          <w:szCs w:val="24"/>
        </w:rPr>
        <w:t>адлежности сваке институције - МЗЖС, МПШВ – Републичке дирекција за воде, МЗ и МГСИ (за све преостале надлежности) - буду јасно дефинисане у важећем законодавству које треба да буде усклађено тако да не постоје различите, преклапајуће или чак конфликтне надлежности и облашћења;</w:t>
      </w:r>
    </w:p>
    <w:p w:rsidR="005E098E" w:rsidRPr="00162E7E" w:rsidRDefault="005E098E" w:rsidP="00334ABD">
      <w:pPr>
        <w:pStyle w:val="Normal1"/>
        <w:numPr>
          <w:ilvl w:val="0"/>
          <w:numId w:val="115"/>
        </w:numP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00567DEF">
        <w:rPr>
          <w:rFonts w:ascii="Times New Roman" w:hAnsi="Times New Roman" w:cs="Times New Roman"/>
          <w:sz w:val="24"/>
          <w:szCs w:val="24"/>
        </w:rPr>
        <w:t xml:space="preserve">се </w:t>
      </w:r>
      <w:r w:rsidRPr="00162E7E">
        <w:rPr>
          <w:rFonts w:ascii="Times New Roman" w:hAnsi="Times New Roman" w:cs="Times New Roman"/>
          <w:sz w:val="24"/>
          <w:szCs w:val="24"/>
        </w:rPr>
        <w:t>успоставе механизми координације и сарадње који би функционисали у свим оним областима у којима се деле надлежности и да ови механизми буду јасно утврђени у важећим законима и подзаконским актима, а све у потпуности усклађено у са овим ставкама.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Што се тиче управљања водним пројектима: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Ако се надлежности и даље деле између МЗЖС, МПШВ и МЗ, мора се решити питање управљања пројектима. Досадашње искуство је показало да постојећи систем није задовољавајући, углавном зато што МПШВ-РДВ није имала капацитете за управљање пројектима, да МЗ - за одговорности у вези са водом - нема капацитете за управљање пројектима и да МГСИ заправо поверава управљање пројектима другим спољњим субјектима. Не постоје само проблеми са капацитетима; такође, чак и ако су капацитети у три различите институције, то питање се мора решити успостављањем ефикасног механизма припреме и имплементације пројекта и како би све то изгледало.</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Због тога се овде препоручује неколико опција за побољшање управљања пројектима вез</w:t>
      </w:r>
      <w:r w:rsidR="008F7B8A" w:rsidRPr="00162E7E">
        <w:rPr>
          <w:rFonts w:ascii="Times New Roman" w:hAnsi="Times New Roman" w:cs="Times New Roman"/>
          <w:sz w:val="24"/>
          <w:szCs w:val="24"/>
        </w:rPr>
        <w:t>аних за воду. И поново се нашла опција којој се дај</w:t>
      </w:r>
      <w:r w:rsidRPr="00162E7E">
        <w:rPr>
          <w:rFonts w:ascii="Times New Roman" w:hAnsi="Times New Roman" w:cs="Times New Roman"/>
          <w:sz w:val="24"/>
          <w:szCs w:val="24"/>
        </w:rPr>
        <w:t>е предност.</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Једна од опција за побољшање управљања пројектима би била да чак и са заједничким надлежностима у управљању и заштити водних ресурса, новооснована институција - </w:t>
      </w:r>
      <w:r w:rsidR="00811168" w:rsidRPr="00162E7E">
        <w:rPr>
          <w:rFonts w:ascii="Times New Roman" w:hAnsi="Times New Roman" w:cs="Times New Roman"/>
          <w:sz w:val="24"/>
          <w:szCs w:val="24"/>
        </w:rPr>
        <w:t>„</w:t>
      </w:r>
      <w:r w:rsidRPr="00162E7E">
        <w:rPr>
          <w:rFonts w:ascii="Times New Roman" w:hAnsi="Times New Roman" w:cs="Times New Roman"/>
          <w:sz w:val="24"/>
          <w:szCs w:val="24"/>
        </w:rPr>
        <w:t>сектор</w:t>
      </w:r>
      <w:r w:rsidR="00811168">
        <w:rPr>
          <w:rFonts w:ascii="Times New Roman" w:hAnsi="Times New Roman" w:cs="Times New Roman"/>
          <w:sz w:val="24"/>
          <w:szCs w:val="24"/>
        </w:rPr>
        <w:t>”</w:t>
      </w:r>
      <w:r w:rsidRPr="00162E7E">
        <w:rPr>
          <w:rFonts w:ascii="Times New Roman" w:hAnsi="Times New Roman" w:cs="Times New Roman"/>
          <w:sz w:val="24"/>
          <w:szCs w:val="24"/>
        </w:rPr>
        <w:t xml:space="preserve"> или </w:t>
      </w:r>
      <w:r w:rsidR="00811168" w:rsidRPr="00162E7E">
        <w:rPr>
          <w:rFonts w:ascii="Times New Roman" w:hAnsi="Times New Roman" w:cs="Times New Roman"/>
          <w:sz w:val="24"/>
          <w:szCs w:val="24"/>
        </w:rPr>
        <w:t>„</w:t>
      </w:r>
      <w:r w:rsidRPr="00162E7E">
        <w:rPr>
          <w:rFonts w:ascii="Times New Roman" w:hAnsi="Times New Roman" w:cs="Times New Roman"/>
          <w:sz w:val="24"/>
          <w:szCs w:val="24"/>
        </w:rPr>
        <w:t>агенција</w:t>
      </w:r>
      <w:r w:rsidR="00811168">
        <w:rPr>
          <w:rFonts w:ascii="Times New Roman" w:hAnsi="Times New Roman" w:cs="Times New Roman"/>
          <w:sz w:val="24"/>
          <w:szCs w:val="24"/>
        </w:rPr>
        <w:t>”</w:t>
      </w:r>
      <w:r w:rsidRPr="00162E7E">
        <w:rPr>
          <w:rFonts w:ascii="Times New Roman" w:hAnsi="Times New Roman" w:cs="Times New Roman"/>
          <w:sz w:val="24"/>
          <w:szCs w:val="24"/>
        </w:rPr>
        <w:t xml:space="preserve"> (погледати Активност 1.2 у наставку) - за припрему и имплементацију је одговорна за  </w:t>
      </w:r>
      <w:r w:rsidRPr="00162E7E">
        <w:rPr>
          <w:rFonts w:ascii="Times New Roman" w:hAnsi="Times New Roman" w:cs="Times New Roman"/>
          <w:i/>
          <w:sz w:val="24"/>
          <w:szCs w:val="24"/>
        </w:rPr>
        <w:t>све</w:t>
      </w:r>
      <w:r w:rsidRPr="00162E7E">
        <w:rPr>
          <w:rFonts w:ascii="Times New Roman" w:hAnsi="Times New Roman" w:cs="Times New Roman"/>
          <w:sz w:val="24"/>
          <w:szCs w:val="24"/>
        </w:rPr>
        <w:t xml:space="preserve"> еколошке пројекте, укључујући све пројекте везане за воду, као и све инфраструктурне пројекте у сфери вода. То би такође укључивало надлежност за планирање и имплементацију инфраструктуре које тренутно има МГСИ.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Ова опција је она којој се д</w:t>
      </w:r>
      <w:r w:rsidR="00175655" w:rsidRPr="00162E7E">
        <w:rPr>
          <w:rFonts w:ascii="Times New Roman" w:hAnsi="Times New Roman" w:cs="Times New Roman"/>
          <w:sz w:val="24"/>
          <w:szCs w:val="24"/>
        </w:rPr>
        <w:t>ај</w:t>
      </w:r>
      <w:r w:rsidRPr="00162E7E">
        <w:rPr>
          <w:rFonts w:ascii="Times New Roman" w:hAnsi="Times New Roman" w:cs="Times New Roman"/>
          <w:sz w:val="24"/>
          <w:szCs w:val="24"/>
        </w:rPr>
        <w:t xml:space="preserve">е предност у смислу за управљање пројектима, и у случају очувања надлежности за воду онаквим какве су сада.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Овим се расположиви ресурсе стављају на једно месту и концентришу капацитети за припрему и управљање пројектима, смањује потреба и напори за координацију и осигурава максимална ефикасност. Институција за управљање пројектима била би смештена у МЗЖС као јединица за IPA у МЗЖС и оснива се неколико одељења за управљање пројектима која имају одређени почетне капацитет. Такође, као водећа институција заз Поглавља 27, МЗЖС је било и још увек је корисник опсежне техничке помоћи пројеката које финансирају донатори, што је омогућило континуирану изградњу капацитета и цпособност и техничку подршку за инфраструктуру за заштиту животне средине. Као некадашњи Фонд за заштиту животне средине, садашњи Зелени фонд у оквиру МЕЗЖС остаје могући снажан механизам финансирања како би се осигурало одрживо финансирање инфраструктуре за животну средину.</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Друга опција за управљање водним пројектима, теоретски могућа, била би да се направи разлика између еколошких пројеката и да се успоставе две институције за припрему и имплементацију пројекта, једна посебно за воду, а друга за воду (коју не покрива прва институција) и друге еколошке пројекте (ваздух, индустријске емисије, управљање отпадом, климатске промене, заштита природе, хемикалије, бука у животној средини, итд.).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Међутим, проблеми и недостаци су очигледни. Ризик код ове опције је да не постоји специфичан капацитет за управљање инфраструктурним пројектима IPA у МПШВ/РДВ, а само неки капацитети за управљање водном инфраструктуром (углавном везани за поплаве) су у рукама Србија Воде и Воде Војводине. МЗ нема капацитете за управљање пројектима везаним за воду, нити има капацитета за управљање пројектима унутар МГСИ. Према томе, ако управљање пројектима постане надлежност МПШВ-РДВ, потребно је изградити механизам. Фонд за воде у оквиру РДВ остаје извор (су-)финансирања водне инфраструктуре.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Надлежности МГСИ за локалну инфраструктуру за управљање водама (отпадне воде и воде за пиће) би требале поверити МПШВ-РДВ како би се омогућила концентрисње одређених надлежности у стратешком планирању и имплементацији инфраструктуре за заштиту животне средине. Тренутно не постоје капацитети за управљање пројектима IPA у оквиру МГСИ. Водни сектор у МГСИ тренутно води јединице за имплементацију пројекта која функционише као спољњи субјекат и ради преам процедурама KfW.</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Главни проблем би био што постоје две институције за управљање пројектима, а потреба за координацијом у областима вода и животне средине би остала уз ризик да се не постигне консензус и договор. Ако се институција за управљање водним пројектима стави у РДВ, потребно је изградити капацитете. С друге стране, у МЗЖС постоје капацитети за управљање пројектима, на које се лако могу ослонити капацитети за управљање пројектима. Погледати Активност 1.2.</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Због свих наведених разлога: Одвојена институција за управљање пројектима у сектору вода је друго најбоље решење. Изазови координације и сарадње би и даље постојали уз постојање могућности за успоравање процедура и чак угрожавањ</w:t>
      </w:r>
      <w:r w:rsidR="00811168">
        <w:rPr>
          <w:rFonts w:ascii="Times New Roman" w:hAnsi="Times New Roman" w:cs="Times New Roman"/>
          <w:sz w:val="24"/>
          <w:szCs w:val="24"/>
        </w:rPr>
        <w:t>е</w:t>
      </w:r>
      <w:r w:rsidRPr="00162E7E">
        <w:rPr>
          <w:rFonts w:ascii="Times New Roman" w:hAnsi="Times New Roman" w:cs="Times New Roman"/>
          <w:sz w:val="24"/>
          <w:szCs w:val="24"/>
        </w:rPr>
        <w:t xml:space="preserve"> неопходних инвестиција.</w:t>
      </w:r>
    </w:p>
    <w:p w:rsidR="005E098E" w:rsidRPr="00162E7E" w:rsidRDefault="005E098E" w:rsidP="005E098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Предлог институционалног устројства за управљање водним ресурсима: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Предлаже се да надлежности за управљање водним ресурсима буду концентрисане у МЗЖС. Надлежности би обухватиле све области управљања водним ресурсима, укључујући политике, регулаторне мере, планирање и доношење одлука и контролу, као и планирање и управљање пројектима. Надлежности које су тренутно поверене другим државним институцијама би биле пренешене на МЗЖС. Надлежности за безбедност воде за пиће и воде за купање остају у надлежности МЗ.</w:t>
      </w:r>
    </w:p>
    <w:p w:rsidR="005E098E" w:rsidRPr="00162E7E" w:rsidRDefault="005E098E" w:rsidP="00B10662">
      <w:pPr>
        <w:rPr>
          <w:rFonts w:ascii="Times New Roman" w:hAnsi="Times New Roman" w:cs="Times New Roman"/>
          <w:b/>
          <w:bCs/>
          <w:sz w:val="24"/>
          <w:szCs w:val="24"/>
        </w:rPr>
      </w:pPr>
      <w:r w:rsidRPr="00162E7E">
        <w:rPr>
          <w:rFonts w:ascii="Times New Roman" w:hAnsi="Times New Roman" w:cs="Times New Roman"/>
          <w:b/>
          <w:bCs/>
          <w:sz w:val="24"/>
          <w:szCs w:val="24"/>
        </w:rPr>
        <w:t>Активност 1.2 Снажна институција за управљање пројектима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претходним поглављима и одељцима наглашено је да управљање пројектима у сектору животне средине треба да буде оснажено и да постоје могућности за то. Такође је назначено да је пожељно да решење којим се </w:t>
      </w:r>
      <w:r w:rsidRPr="00162E7E">
        <w:rPr>
          <w:rFonts w:ascii="Times New Roman" w:hAnsi="Times New Roman" w:cs="Times New Roman"/>
          <w:b/>
          <w:sz w:val="24"/>
          <w:szCs w:val="24"/>
        </w:rPr>
        <w:t xml:space="preserve">планирање пројеката, дизајн и имплементацију концентрише у једној институцији </w:t>
      </w:r>
      <w:r w:rsidRPr="00162E7E">
        <w:rPr>
          <w:rFonts w:ascii="Times New Roman" w:hAnsi="Times New Roman" w:cs="Times New Roman"/>
          <w:sz w:val="24"/>
          <w:szCs w:val="24"/>
        </w:rPr>
        <w:t xml:space="preserve">буде успостављено у </w:t>
      </w:r>
      <w:r w:rsidRPr="00162E7E">
        <w:rPr>
          <w:rFonts w:ascii="Times New Roman" w:hAnsi="Times New Roman" w:cs="Times New Roman"/>
          <w:b/>
          <w:sz w:val="24"/>
          <w:szCs w:val="24"/>
        </w:rPr>
        <w:t>Министарству заштите животне средине</w:t>
      </w:r>
      <w:r w:rsidRPr="00162E7E">
        <w:rPr>
          <w:rFonts w:ascii="Times New Roman" w:hAnsi="Times New Roman" w:cs="Times New Roman"/>
          <w:sz w:val="24"/>
          <w:szCs w:val="24"/>
        </w:rPr>
        <w:t xml:space="preserve">. Ова институција би покривала управљање </w:t>
      </w:r>
      <w:r w:rsidRPr="00162E7E">
        <w:rPr>
          <w:rFonts w:ascii="Times New Roman" w:hAnsi="Times New Roman" w:cs="Times New Roman"/>
          <w:b/>
          <w:sz w:val="24"/>
          <w:szCs w:val="24"/>
        </w:rPr>
        <w:t>свим пројектима везаним за животну средину</w:t>
      </w:r>
      <w:r w:rsidRPr="00162E7E">
        <w:rPr>
          <w:rFonts w:ascii="Times New Roman" w:hAnsi="Times New Roman" w:cs="Times New Roman"/>
          <w:sz w:val="24"/>
          <w:szCs w:val="24"/>
        </w:rPr>
        <w:t xml:space="preserve">, као и инфраструктурне пројекте. Очување подељености планирања и имплементације пројеката на различитим местима у сектору заштите животне средине не може бити довољно ефикасно решење.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Стога би надлежност за припрему и имплементацију пројеката, посебно за инфраструктурне пројекте, требала даље развијати у МЗЖС. Постоји </w:t>
      </w:r>
      <w:r w:rsidRPr="00162E7E">
        <w:rPr>
          <w:rFonts w:ascii="Times New Roman" w:hAnsi="Times New Roman" w:cs="Times New Roman"/>
          <w:b/>
          <w:sz w:val="24"/>
          <w:szCs w:val="24"/>
        </w:rPr>
        <w:t>неколико опција</w:t>
      </w:r>
      <w:r w:rsidRPr="00162E7E">
        <w:rPr>
          <w:rFonts w:ascii="Times New Roman" w:hAnsi="Times New Roman" w:cs="Times New Roman"/>
          <w:sz w:val="24"/>
          <w:szCs w:val="24"/>
        </w:rPr>
        <w:t>:</w:t>
      </w:r>
    </w:p>
    <w:p w:rsidR="005E098E" w:rsidRPr="00162E7E" w:rsidRDefault="005E098E" w:rsidP="00567DEF">
      <w:pPr>
        <w:pStyle w:val="Normal1"/>
        <w:numPr>
          <w:ilvl w:val="0"/>
          <w:numId w:val="78"/>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Или постојеће јединице за управљање пројектима оснажити и доделити им одговарајуће надлежности за управљање пројектима</w:t>
      </w:r>
      <w:r w:rsidR="00811168">
        <w:rPr>
          <w:rFonts w:ascii="Times New Roman" w:hAnsi="Times New Roman" w:cs="Times New Roman"/>
          <w:sz w:val="24"/>
          <w:szCs w:val="24"/>
        </w:rPr>
        <w:t>,</w:t>
      </w:r>
      <w:r w:rsidRPr="00162E7E">
        <w:rPr>
          <w:rFonts w:ascii="Times New Roman" w:hAnsi="Times New Roman" w:cs="Times New Roman"/>
          <w:sz w:val="24"/>
          <w:szCs w:val="24"/>
        </w:rPr>
        <w:t xml:space="preserve"> </w:t>
      </w:r>
      <w:r w:rsidR="00811168">
        <w:rPr>
          <w:rFonts w:ascii="Times New Roman" w:hAnsi="Times New Roman" w:cs="Times New Roman"/>
          <w:sz w:val="24"/>
          <w:szCs w:val="24"/>
        </w:rPr>
        <w:t>и</w:t>
      </w:r>
      <w:r w:rsidRPr="00162E7E">
        <w:rPr>
          <w:rFonts w:ascii="Times New Roman" w:hAnsi="Times New Roman" w:cs="Times New Roman"/>
          <w:sz w:val="24"/>
          <w:szCs w:val="24"/>
        </w:rPr>
        <w:t xml:space="preserve">ли </w:t>
      </w:r>
    </w:p>
    <w:p w:rsidR="005E098E" w:rsidRPr="00162E7E" w:rsidRDefault="005E098E" w:rsidP="00567DEF">
      <w:pPr>
        <w:pStyle w:val="Normal1"/>
        <w:numPr>
          <w:ilvl w:val="0"/>
          <w:numId w:val="78"/>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Развити капацитет који омогућава </w:t>
      </w:r>
      <w:r w:rsidRPr="00162E7E">
        <w:rPr>
          <w:rFonts w:ascii="Times New Roman" w:hAnsi="Times New Roman" w:cs="Times New Roman"/>
          <w:b/>
          <w:sz w:val="24"/>
          <w:szCs w:val="24"/>
        </w:rPr>
        <w:t>стварање сектора или агенције</w:t>
      </w:r>
      <w:r w:rsidRPr="00162E7E">
        <w:rPr>
          <w:rFonts w:ascii="Times New Roman" w:hAnsi="Times New Roman" w:cs="Times New Roman"/>
          <w:sz w:val="24"/>
          <w:szCs w:val="24"/>
        </w:rPr>
        <w:t xml:space="preserve"> за припрему и имплементацију пројеката. У случају успостављања општег сектора или агенциј</w:t>
      </w:r>
      <w:r w:rsidR="00B71927">
        <w:rPr>
          <w:rFonts w:ascii="Times New Roman" w:hAnsi="Times New Roman" w:cs="Times New Roman"/>
          <w:sz w:val="24"/>
          <w:szCs w:val="24"/>
        </w:rPr>
        <w:t>е</w:t>
      </w:r>
      <w:r w:rsidRPr="00162E7E">
        <w:rPr>
          <w:rFonts w:ascii="Times New Roman" w:hAnsi="Times New Roman" w:cs="Times New Roman"/>
          <w:sz w:val="24"/>
          <w:szCs w:val="24"/>
        </w:rPr>
        <w:t xml:space="preserve"> за све еколошке пројекте са довољним капацитетом, надлежност за пројекте везане за воду такође ће бити укључена и пренешена са МГСИ. Према овој опцији, сви постојећи капацитети за управљање пројектима у постојећој структури МЗЖС (</w:t>
      </w:r>
      <w:r w:rsidR="00B71927">
        <w:rPr>
          <w:rFonts w:ascii="Times New Roman" w:hAnsi="Times New Roman" w:cs="Times New Roman"/>
          <w:sz w:val="24"/>
          <w:szCs w:val="24"/>
        </w:rPr>
        <w:t>О</w:t>
      </w:r>
      <w:r w:rsidRPr="00162E7E">
        <w:rPr>
          <w:rFonts w:ascii="Times New Roman" w:hAnsi="Times New Roman" w:cs="Times New Roman"/>
          <w:sz w:val="24"/>
          <w:szCs w:val="24"/>
        </w:rPr>
        <w:t>дељење за управљање пројектима – јединица за IPA, јединица за донаторске пројекте, јединица Зеленог фонда, јединица за управљање отпадом и отпадним водама) ће бити концентрисани у једном сектору/агенцији и коришћени на најефикаснији начин. Имајући у виду да су капацитети и ресурси за управљање пројектима у области животне средине које финансира IPA/ЕУ веома специфични и оскудни, а тренутно капацитети постоје само у јединицама МЗЖС, најбоље решење би било њихова надоградња и даљи развој структура унутар МЗЖС. Такође, концентрација ових функција у оквиру једне институције ће смањити број додатних задатак који се односе на координацију између институција/сектора, а тиме и потребан број особља.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Друга </w:t>
      </w:r>
      <w:r w:rsidRPr="00162E7E">
        <w:rPr>
          <w:rFonts w:ascii="Times New Roman" w:hAnsi="Times New Roman" w:cs="Times New Roman"/>
          <w:b/>
          <w:sz w:val="24"/>
          <w:szCs w:val="24"/>
        </w:rPr>
        <w:t>опција која подразумева сектор/агенцију</w:t>
      </w:r>
      <w:r w:rsidRPr="00162E7E">
        <w:rPr>
          <w:rFonts w:ascii="Times New Roman" w:hAnsi="Times New Roman" w:cs="Times New Roman"/>
          <w:sz w:val="24"/>
          <w:szCs w:val="24"/>
        </w:rPr>
        <w:t xml:space="preserve"> са свеобухватним делокругом рада за цео сектор заштите животне средине сматра се снажнијом и зато је пожељна.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Што се тиче </w:t>
      </w:r>
      <w:r w:rsidRPr="00162E7E">
        <w:rPr>
          <w:rFonts w:ascii="Times New Roman" w:hAnsi="Times New Roman" w:cs="Times New Roman"/>
          <w:b/>
          <w:sz w:val="24"/>
          <w:szCs w:val="24"/>
        </w:rPr>
        <w:t>организације</w:t>
      </w:r>
      <w:r w:rsidRPr="00162E7E">
        <w:rPr>
          <w:rFonts w:ascii="Times New Roman" w:hAnsi="Times New Roman" w:cs="Times New Roman"/>
          <w:sz w:val="24"/>
          <w:szCs w:val="24"/>
        </w:rPr>
        <w:t xml:space="preserve">, она може бити смештена унутар МЗЖС или може постати подређена институција у оквиру МЗЖС која има одређен ниво независности, или може бити успостављена као независна агенција у оквиру владе. Влада ће одлучити о одговарајућој организацији.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Приликом доношења одлуке треба узети у обзир да ће агенција за имплементацију програма и пројеката у области животне средине бити и остати </w:t>
      </w:r>
      <w:r w:rsidRPr="00162E7E">
        <w:rPr>
          <w:rFonts w:ascii="Times New Roman" w:hAnsi="Times New Roman" w:cs="Times New Roman"/>
          <w:b/>
          <w:sz w:val="24"/>
          <w:szCs w:val="24"/>
        </w:rPr>
        <w:t>институција заштите животне средине</w:t>
      </w:r>
      <w:r w:rsidRPr="00162E7E">
        <w:rPr>
          <w:rFonts w:ascii="Times New Roman" w:hAnsi="Times New Roman" w:cs="Times New Roman"/>
          <w:sz w:val="24"/>
          <w:szCs w:val="24"/>
        </w:rPr>
        <w:t xml:space="preserve">. Стога, организациони аранжмани морају предвидети </w:t>
      </w:r>
      <w:r w:rsidRPr="00162E7E">
        <w:rPr>
          <w:rFonts w:ascii="Times New Roman" w:hAnsi="Times New Roman" w:cs="Times New Roman"/>
          <w:b/>
          <w:sz w:val="24"/>
          <w:szCs w:val="24"/>
        </w:rPr>
        <w:t>суштинске везе са МЗЖС</w:t>
      </w:r>
      <w:r w:rsidRPr="00162E7E">
        <w:rPr>
          <w:rFonts w:ascii="Times New Roman" w:hAnsi="Times New Roman" w:cs="Times New Roman"/>
          <w:sz w:val="24"/>
          <w:szCs w:val="24"/>
        </w:rPr>
        <w:t xml:space="preserve"> које дефинише </w:t>
      </w:r>
      <w:r w:rsidRPr="00162E7E">
        <w:rPr>
          <w:rFonts w:ascii="Times New Roman" w:hAnsi="Times New Roman" w:cs="Times New Roman"/>
          <w:b/>
          <w:sz w:val="24"/>
          <w:szCs w:val="24"/>
        </w:rPr>
        <w:t>политике</w:t>
      </w:r>
      <w:r w:rsidRPr="00162E7E">
        <w:rPr>
          <w:rFonts w:ascii="Times New Roman" w:hAnsi="Times New Roman" w:cs="Times New Roman"/>
          <w:sz w:val="24"/>
          <w:szCs w:val="24"/>
        </w:rPr>
        <w:t xml:space="preserve"> и </w:t>
      </w:r>
      <w:r w:rsidRPr="00162E7E">
        <w:rPr>
          <w:rFonts w:ascii="Times New Roman" w:hAnsi="Times New Roman" w:cs="Times New Roman"/>
          <w:b/>
          <w:sz w:val="24"/>
          <w:szCs w:val="24"/>
        </w:rPr>
        <w:t>активности</w:t>
      </w:r>
      <w:r w:rsidRPr="00162E7E">
        <w:rPr>
          <w:rFonts w:ascii="Times New Roman" w:hAnsi="Times New Roman" w:cs="Times New Roman"/>
          <w:sz w:val="24"/>
          <w:szCs w:val="24"/>
        </w:rPr>
        <w:t xml:space="preserve"> и потребе за</w:t>
      </w:r>
      <w:r w:rsidRPr="00162E7E">
        <w:rPr>
          <w:rFonts w:ascii="Times New Roman" w:hAnsi="Times New Roman" w:cs="Times New Roman"/>
          <w:b/>
          <w:sz w:val="24"/>
          <w:szCs w:val="24"/>
        </w:rPr>
        <w:t xml:space="preserve"> инвестицијама</w:t>
      </w:r>
      <w:r w:rsidRPr="00162E7E">
        <w:rPr>
          <w:rFonts w:ascii="Times New Roman" w:hAnsi="Times New Roman" w:cs="Times New Roman"/>
          <w:sz w:val="24"/>
          <w:szCs w:val="24"/>
        </w:rPr>
        <w:t xml:space="preserve">. МЗЖС такође мора да обезбеди </w:t>
      </w:r>
      <w:r w:rsidRPr="00162E7E">
        <w:rPr>
          <w:rFonts w:ascii="Times New Roman" w:hAnsi="Times New Roman" w:cs="Times New Roman"/>
          <w:b/>
          <w:sz w:val="24"/>
          <w:szCs w:val="24"/>
        </w:rPr>
        <w:t xml:space="preserve">квалитет </w:t>
      </w:r>
      <w:r w:rsidRPr="00162E7E">
        <w:rPr>
          <w:rFonts w:ascii="Times New Roman" w:hAnsi="Times New Roman" w:cs="Times New Roman"/>
          <w:sz w:val="24"/>
          <w:szCs w:val="24"/>
        </w:rPr>
        <w:t>и</w:t>
      </w:r>
      <w:r w:rsidRPr="00162E7E">
        <w:rPr>
          <w:rFonts w:ascii="Times New Roman" w:hAnsi="Times New Roman" w:cs="Times New Roman"/>
          <w:b/>
          <w:sz w:val="24"/>
          <w:szCs w:val="24"/>
        </w:rPr>
        <w:t xml:space="preserve"> контролу</w:t>
      </w:r>
      <w:r w:rsidRPr="00162E7E">
        <w:rPr>
          <w:rFonts w:ascii="Times New Roman" w:hAnsi="Times New Roman" w:cs="Times New Roman"/>
          <w:sz w:val="24"/>
          <w:szCs w:val="24"/>
        </w:rPr>
        <w:t xml:space="preserve">. Сви ови разлози надове на то да агенција буде успостављена у оквиру Министарства заштите животне средине, као </w:t>
      </w:r>
      <w:r w:rsidRPr="00162E7E">
        <w:rPr>
          <w:rFonts w:ascii="Times New Roman" w:hAnsi="Times New Roman" w:cs="Times New Roman"/>
          <w:b/>
          <w:sz w:val="24"/>
          <w:szCs w:val="24"/>
        </w:rPr>
        <w:t>посебна институција са сопственим структурама и буџетом</w:t>
      </w:r>
      <w:r w:rsidRPr="00162E7E">
        <w:rPr>
          <w:rFonts w:ascii="Times New Roman" w:hAnsi="Times New Roman" w:cs="Times New Roman"/>
          <w:sz w:val="24"/>
          <w:szCs w:val="24"/>
        </w:rPr>
        <w:t xml:space="preserve">, али под </w:t>
      </w:r>
      <w:r w:rsidRPr="00162E7E">
        <w:rPr>
          <w:rFonts w:ascii="Times New Roman" w:hAnsi="Times New Roman" w:cs="Times New Roman"/>
          <w:b/>
          <w:sz w:val="24"/>
          <w:szCs w:val="24"/>
        </w:rPr>
        <w:t xml:space="preserve">надзором </w:t>
      </w:r>
      <w:r w:rsidRPr="00162E7E">
        <w:rPr>
          <w:rFonts w:ascii="Times New Roman" w:hAnsi="Times New Roman" w:cs="Times New Roman"/>
          <w:sz w:val="24"/>
          <w:szCs w:val="24"/>
        </w:rPr>
        <w:t xml:space="preserve">МЗЖС.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Стога, </w:t>
      </w:r>
      <w:r w:rsidRPr="00162E7E">
        <w:rPr>
          <w:rFonts w:ascii="Times New Roman" w:hAnsi="Times New Roman" w:cs="Times New Roman"/>
          <w:b/>
          <w:sz w:val="24"/>
          <w:szCs w:val="24"/>
        </w:rPr>
        <w:t>пожељна опција која се</w:t>
      </w:r>
      <w:r w:rsidRPr="00162E7E">
        <w:rPr>
          <w:rFonts w:ascii="Times New Roman" w:hAnsi="Times New Roman" w:cs="Times New Roman"/>
          <w:sz w:val="24"/>
          <w:szCs w:val="24"/>
        </w:rPr>
        <w:t xml:space="preserve"> овде предлаже је </w:t>
      </w:r>
      <w:r w:rsidRPr="00162E7E">
        <w:rPr>
          <w:rFonts w:ascii="Times New Roman" w:hAnsi="Times New Roman" w:cs="Times New Roman"/>
          <w:b/>
          <w:sz w:val="24"/>
          <w:szCs w:val="24"/>
        </w:rPr>
        <w:t>агенција унутар МЗЖС</w:t>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Предлог је у складу са размишљањима која постоје у оквиру текућег пројекта „Програм подршке развоју инфраструктуре у обалсти заштите животне средине (EISP 2)</w:t>
      </w:r>
      <w:r w:rsidR="00B71927">
        <w:rPr>
          <w:rFonts w:ascii="Times New Roman" w:hAnsi="Times New Roman" w:cs="Times New Roman"/>
          <w:sz w:val="24"/>
          <w:szCs w:val="24"/>
        </w:rPr>
        <w:t>”</w:t>
      </w:r>
      <w:r w:rsidRPr="00162E7E">
        <w:rPr>
          <w:rFonts w:ascii="Times New Roman" w:hAnsi="Times New Roman" w:cs="Times New Roman"/>
          <w:sz w:val="24"/>
          <w:szCs w:val="24"/>
        </w:rPr>
        <w:t>.</w:t>
      </w:r>
      <w:r w:rsidRPr="00162E7E">
        <w:rPr>
          <w:rFonts w:ascii="Times New Roman" w:hAnsi="Times New Roman" w:cs="Times New Roman"/>
          <w:sz w:val="24"/>
          <w:szCs w:val="24"/>
          <w:vertAlign w:val="superscript"/>
        </w:rPr>
        <w:footnoteReference w:id="296"/>
      </w:r>
      <w:r w:rsidRPr="00162E7E">
        <w:rPr>
          <w:rFonts w:ascii="Times New Roman" w:hAnsi="Times New Roman" w:cs="Times New Roman"/>
          <w:sz w:val="24"/>
          <w:szCs w:val="24"/>
        </w:rPr>
        <w:t xml:space="preserve"> Овај пројекат такође предлаже агенцију за управљање пројектима за сектор животне средине са мандатом за цео сектор и све функције од програмирања, припреме пројеката, финансијског планирања, набавке и имплементације, са функцијама политике, осигурања квалитета и евалуације концентрисаним у МЗЖС. Предложена имплементациона агенција би тако била успостављена у оквиру и под контролом МЗЖС. Предлаже се да финансијске одлуке заједнички донесу МЗЖС, МФ и МЕИ. Пројекат EISP 2 је такође детаљно описао организацију предложене агенције, тако да су доступне одређене смернице за неопходан институционални развој.</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Док се не успостави агенција као специфична институција за управљање пројектима, све оне јединице које се тренутно баве управљањем пројектима у институцијама за животну средину треба ојачати особљем и ресурсима. Потребно је попунити упражњена радна места и запослити ново особље у мери у којој је то могуће. Постојећи кадрови и нови кадрови би били потенцијално особље агенције и били би пребачену у агенцију.</w:t>
      </w:r>
    </w:p>
    <w:p w:rsidR="005E098E" w:rsidRPr="00162E7E" w:rsidRDefault="005E098E" w:rsidP="00B10662">
      <w:pPr>
        <w:rPr>
          <w:rFonts w:ascii="Times New Roman" w:hAnsi="Times New Roman" w:cs="Times New Roman"/>
          <w:b/>
          <w:bCs/>
          <w:sz w:val="24"/>
          <w:szCs w:val="24"/>
        </w:rPr>
      </w:pPr>
      <w:r w:rsidRPr="00162E7E">
        <w:rPr>
          <w:rFonts w:ascii="Times New Roman" w:hAnsi="Times New Roman" w:cs="Times New Roman"/>
          <w:b/>
          <w:bCs/>
          <w:sz w:val="24"/>
          <w:szCs w:val="24"/>
        </w:rPr>
        <w:t>Активност 1.3: Консолидација Зеленог фонда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Зелени фонд има потенцијал да постане стабилан извор финансирања или суфинансирања посебно за припрему и имплементацију пројеката.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Средства фонда могу долазити од пореза, такси, накнада, казни и других финансијских средстава у сектору животне средине, али и из других извора, укључујући међународне фондове и државни буџет за заштиту животне средине. Тренутно не постоје наменска средства за животну средину што представља велики недостатак; каналисањем свих </w:t>
      </w:r>
      <w:r w:rsidR="00B71927">
        <w:rPr>
          <w:rFonts w:ascii="Times New Roman" w:hAnsi="Times New Roman" w:cs="Times New Roman"/>
          <w:sz w:val="24"/>
          <w:szCs w:val="24"/>
        </w:rPr>
        <w:t>„</w:t>
      </w:r>
      <w:r w:rsidRPr="00162E7E">
        <w:rPr>
          <w:rFonts w:ascii="Times New Roman" w:hAnsi="Times New Roman" w:cs="Times New Roman"/>
          <w:sz w:val="24"/>
          <w:szCs w:val="24"/>
        </w:rPr>
        <w:t xml:space="preserve">зелених” средстава у буџет фонда би се превазишао овај недостатак.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Такође, потребно је применити принципе вишегодишњег буџетирања и потрошње. Зелени фонд може бити ефикасан механизам за финансирање инфраструктуре за заштиту животне средине које захтева дужи временски период. Финансијска средства додељена Зеленом фонду ће остати на располагању за планирање и спровођење мера заштите животне средине у складу са потребама и остају сигурна основа за улагање.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Зелени фонд има потенцијал да превазиђе ограничења у финансирању активности и пројеката у сектору заштите животне средине. Треба га ојачати и даље развијати до нивоа независне институције са јасно дефинисаним одговорностима и задацима. Задаци морају бити повезани са финансијама и морају бити прилагођени задацима и одговорностима механизама за управљање пројектима који су ојачани и успостављени у складу са овим Акционим планом. Потребно је успоставити механизме координације у којима се сусрећу одговорности за финансирање и управљање пројектима.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Консолидација и даљи развој Зеленог фонда може се, са практичне тачке гледишта, најбоље остварити повећањем садашњег капацитета Зеленог фонда на начин предложен у Поглављу 4</w:t>
      </w:r>
      <w:r w:rsidR="00B71927">
        <w:rPr>
          <w:rFonts w:ascii="Times New Roman" w:hAnsi="Times New Roman" w:cs="Times New Roman"/>
          <w:sz w:val="24"/>
          <w:szCs w:val="24"/>
        </w:rPr>
        <w:t>.</w:t>
      </w:r>
      <w:r w:rsidRPr="00162E7E">
        <w:rPr>
          <w:rFonts w:ascii="Times New Roman" w:hAnsi="Times New Roman" w:cs="Times New Roman"/>
          <w:sz w:val="24"/>
          <w:szCs w:val="24"/>
        </w:rPr>
        <w:t xml:space="preserve"> овог Акционог плана, а затим претварањем Зеленог фонда у независну институцију, кроз пребацивање постојећег особља у ову институцију и у одређеном временском периоду обезбеђивање одговарајућег особље које се сматра неопходним.</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Стога се препоручује да Зелени фонд постане оперативан кроз:</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1) редефинисање организације и структуре Зеленог фонда</w:t>
      </w:r>
      <w:r w:rsidR="00B71927">
        <w:rPr>
          <w:rFonts w:ascii="Times New Roman" w:hAnsi="Times New Roman" w:cs="Times New Roman"/>
          <w:sz w:val="24"/>
          <w:szCs w:val="24"/>
        </w:rPr>
        <w:t>;</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2) описивање извора финансијских средстава Зеленог фонда</w:t>
      </w:r>
      <w:r w:rsidR="00B71927">
        <w:rPr>
          <w:rFonts w:ascii="Times New Roman" w:hAnsi="Times New Roman" w:cs="Times New Roman"/>
          <w:sz w:val="24"/>
          <w:szCs w:val="24"/>
        </w:rPr>
        <w:t>;</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3) редефинисање мера које ће финансирати Зелени фонд, односно прихватљивост мера</w:t>
      </w:r>
      <w:r w:rsidR="00B71927">
        <w:rPr>
          <w:rFonts w:ascii="Times New Roman" w:hAnsi="Times New Roman" w:cs="Times New Roman"/>
          <w:sz w:val="24"/>
          <w:szCs w:val="24"/>
        </w:rPr>
        <w:t>;</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4) утврђивање процедура функционисања Зеленог фонда, и</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5) обезбеђивање Зеленог фонда потребним особљем и буџетом за такво особље.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Предложена активност је такође у складу са одговарајућим размишљањима у пројекту EISP 2. Овај пројекат је припремио концепт за даљи развој Зеленог фонда и разговарао је о могућностима његове организације. Концепт укључује опције за Зелени фонд као део МЗЖС, као институција под контролом МЗЖС, и као засебна и независна институција. Одлуку о овом питању мора да донесе влада. Међутим, одлука треба да узме у обзир да је Зелени фонд суштински повезан са </w:t>
      </w:r>
      <w:r w:rsidRPr="00162E7E">
        <w:rPr>
          <w:rFonts w:ascii="Times New Roman" w:hAnsi="Times New Roman" w:cs="Times New Roman"/>
          <w:b/>
          <w:sz w:val="24"/>
          <w:szCs w:val="24"/>
        </w:rPr>
        <w:t>агенцијом за имплементацију</w:t>
      </w:r>
      <w:r w:rsidRPr="00162E7E">
        <w:rPr>
          <w:rFonts w:ascii="Times New Roman" w:hAnsi="Times New Roman" w:cs="Times New Roman"/>
          <w:sz w:val="24"/>
          <w:szCs w:val="24"/>
        </w:rPr>
        <w:t xml:space="preserve"> у сектору заштите животне средине. Ово има две импликације: </w:t>
      </w:r>
    </w:p>
    <w:p w:rsidR="005E098E" w:rsidRPr="00162E7E" w:rsidRDefault="005E098E" w:rsidP="00567DEF">
      <w:pPr>
        <w:pStyle w:val="Normal1"/>
        <w:numPr>
          <w:ilvl w:val="0"/>
          <w:numId w:val="70"/>
        </w:numPr>
        <w:pBdr>
          <w:top w:val="nil"/>
          <w:left w:val="nil"/>
          <w:bottom w:val="nil"/>
          <w:right w:val="nil"/>
          <w:between w:val="nil"/>
        </w:pBdr>
        <w:spacing w:before="120" w:after="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Ако је, као што је овде предложено, агенција за имплементацију пројекта за сектор животне средине основана у или је под надзором МЗЖС, Зелени фонд би такође требало да буде успостављен у или под надзором МЗЖС.</w:t>
      </w:r>
    </w:p>
    <w:p w:rsidR="005E098E" w:rsidRPr="00162E7E" w:rsidRDefault="005E098E" w:rsidP="00567DEF">
      <w:pPr>
        <w:pStyle w:val="Normal1"/>
        <w:numPr>
          <w:ilvl w:val="0"/>
          <w:numId w:val="70"/>
        </w:numPr>
        <w:pBdr>
          <w:top w:val="nil"/>
          <w:left w:val="nil"/>
          <w:bottom w:val="nil"/>
          <w:right w:val="nil"/>
          <w:between w:val="nil"/>
        </w:pBdr>
        <w:spacing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Потребно је донети одлуку о односу између агенције за имплементацију и Зеленог фонда. Зелени фонд је повезан са агенцијом за имплементацију и има учешћа у неким од функција, тј. функцијама везаним за финансије; међутим, не обавља све функције управљања пројектом, посебно не функције имплементације. Стога се мора пронаћи одговарајућа организациона структура која поштује одговарајуће задатке. Могу бити две различите институције, али на одговарајући начин повезане; могу бити укључене у једну свеобухватну институцију са интерним разликама у функцијама и интерно успостављеним релевантним одговорностима и функцијама.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Будући да ће </w:t>
      </w:r>
      <w:r w:rsidRPr="00162E7E">
        <w:rPr>
          <w:rFonts w:ascii="Times New Roman" w:hAnsi="Times New Roman" w:cs="Times New Roman"/>
          <w:b/>
          <w:sz w:val="24"/>
          <w:szCs w:val="24"/>
        </w:rPr>
        <w:t>активности у области климатских промена</w:t>
      </w:r>
      <w:r w:rsidRPr="00162E7E">
        <w:rPr>
          <w:rFonts w:ascii="Times New Roman" w:hAnsi="Times New Roman" w:cs="Times New Roman"/>
          <w:sz w:val="24"/>
          <w:szCs w:val="24"/>
        </w:rPr>
        <w:t xml:space="preserve"> - ублажавање и прилагођавање - ускоро постати језгро заштите животне средине, сва расположива средства, а такође и </w:t>
      </w:r>
      <w:r w:rsidRPr="00162E7E">
        <w:rPr>
          <w:rFonts w:ascii="Times New Roman" w:hAnsi="Times New Roman" w:cs="Times New Roman"/>
          <w:b/>
          <w:sz w:val="24"/>
          <w:szCs w:val="24"/>
        </w:rPr>
        <w:t>међународно доступна средства</w:t>
      </w:r>
      <w:r w:rsidRPr="00162E7E">
        <w:rPr>
          <w:rFonts w:ascii="Times New Roman" w:hAnsi="Times New Roman" w:cs="Times New Roman"/>
          <w:sz w:val="24"/>
          <w:szCs w:val="24"/>
        </w:rPr>
        <w:t xml:space="preserve"> за ове сврхе, морају бити усмерена на заштиту животне средине. Зелени фонд је онда место за примање тих средстава. То такође подразумева да МЗЖС постане жаришна тачка за Зелени климатски фонд најкасније до момента када постане оперативан (2020.). </w:t>
      </w:r>
    </w:p>
    <w:p w:rsidR="005E098E" w:rsidRPr="00162E7E" w:rsidRDefault="005E098E" w:rsidP="00B10662">
      <w:pPr>
        <w:rPr>
          <w:rFonts w:ascii="Times New Roman" w:hAnsi="Times New Roman" w:cs="Times New Roman"/>
          <w:b/>
          <w:bCs/>
          <w:sz w:val="24"/>
          <w:szCs w:val="24"/>
        </w:rPr>
      </w:pPr>
      <w:r w:rsidRPr="00162E7E">
        <w:rPr>
          <w:rFonts w:ascii="Times New Roman" w:hAnsi="Times New Roman" w:cs="Times New Roman"/>
          <w:b/>
          <w:bCs/>
          <w:sz w:val="24"/>
          <w:szCs w:val="24"/>
        </w:rPr>
        <w:t>Активност 1.4: Агенција за хемикалије као независна агенција</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Једно подручје у сектору животне средине захтева </w:t>
      </w:r>
      <w:r w:rsidRPr="00162E7E">
        <w:rPr>
          <w:rFonts w:ascii="Times New Roman" w:hAnsi="Times New Roman" w:cs="Times New Roman"/>
          <w:b/>
          <w:sz w:val="24"/>
          <w:szCs w:val="24"/>
        </w:rPr>
        <w:t>специфичну стручност и квалификације</w:t>
      </w:r>
      <w:r w:rsidRPr="00162E7E">
        <w:rPr>
          <w:rFonts w:ascii="Times New Roman" w:hAnsi="Times New Roman" w:cs="Times New Roman"/>
          <w:sz w:val="24"/>
          <w:szCs w:val="24"/>
        </w:rPr>
        <w:t xml:space="preserve">: управљање хемикалијама. </w:t>
      </w:r>
      <w:r w:rsidR="00971CCA" w:rsidRPr="00162E7E">
        <w:rPr>
          <w:rFonts w:ascii="Times New Roman" w:hAnsi="Times New Roman" w:cs="Times New Roman"/>
          <w:sz w:val="24"/>
          <w:szCs w:val="24"/>
        </w:rPr>
        <w:t xml:space="preserve">Тренутно, </w:t>
      </w:r>
      <w:r w:rsidRPr="00162E7E">
        <w:rPr>
          <w:rFonts w:ascii="Times New Roman" w:hAnsi="Times New Roman" w:cs="Times New Roman"/>
          <w:sz w:val="24"/>
          <w:szCs w:val="24"/>
        </w:rPr>
        <w:t>потребна експертиза није доступна. Да би се унапредила стручност, могу се размотрити две опције, једна је повећање особља у органима одговорним за управљање хемикалијама – односно, јачање јединице за хемикалије у МЗЖС - а друга опција је (поновно) успостављање агенција за управљање хемикалијама као независне агенције.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Препоручује</w:t>
      </w:r>
      <w:r w:rsidRPr="00162E7E">
        <w:rPr>
          <w:rFonts w:ascii="Times New Roman" w:hAnsi="Times New Roman" w:cs="Times New Roman"/>
          <w:b/>
          <w:sz w:val="24"/>
          <w:szCs w:val="24"/>
        </w:rPr>
        <w:t xml:space="preserve"> се оснивање агенције за хемикалије</w:t>
      </w:r>
      <w:r w:rsidRPr="00162E7E">
        <w:rPr>
          <w:rFonts w:ascii="Times New Roman" w:hAnsi="Times New Roman" w:cs="Times New Roman"/>
          <w:sz w:val="24"/>
          <w:szCs w:val="24"/>
        </w:rPr>
        <w:t xml:space="preserve"> која процењује - као посебна и независна институцију са сопственим особљем и буџетом - ризике од хемикалија. Витални интерес друштва је да су хемикалије безбедне и да не угрожавају људско здравље и животну средину. Питања која треба решити у управљању хемикалијама могу бити научно сложена, а потребно је и научно квалификовано особље. Најбољи приступ је агенција за хемикалије.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Њена </w:t>
      </w:r>
      <w:r w:rsidRPr="00162E7E">
        <w:rPr>
          <w:rFonts w:ascii="Times New Roman" w:hAnsi="Times New Roman" w:cs="Times New Roman"/>
          <w:b/>
          <w:sz w:val="24"/>
          <w:szCs w:val="24"/>
        </w:rPr>
        <w:t>независност</w:t>
      </w:r>
      <w:r w:rsidRPr="00162E7E">
        <w:rPr>
          <w:rFonts w:ascii="Times New Roman" w:hAnsi="Times New Roman" w:cs="Times New Roman"/>
          <w:sz w:val="24"/>
          <w:szCs w:val="24"/>
        </w:rPr>
        <w:t xml:space="preserve"> ће бити пресудна, јер могу бити укључени многи различити аспекти; институција мора да буде ослобођена од притисака са било које стране, укључујући и економске интересе. Мора да ради објективно. Дакле, оснивање </w:t>
      </w:r>
      <w:r w:rsidRPr="00162E7E">
        <w:rPr>
          <w:rFonts w:ascii="Times New Roman" w:hAnsi="Times New Roman" w:cs="Times New Roman"/>
          <w:b/>
          <w:sz w:val="24"/>
          <w:szCs w:val="24"/>
        </w:rPr>
        <w:t>независне Агенције за хемикалије</w:t>
      </w:r>
      <w:r w:rsidRPr="00162E7E">
        <w:rPr>
          <w:rFonts w:ascii="Times New Roman" w:hAnsi="Times New Roman" w:cs="Times New Roman"/>
          <w:sz w:val="24"/>
          <w:szCs w:val="24"/>
        </w:rPr>
        <w:t>.</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Што се тиче </w:t>
      </w:r>
      <w:r w:rsidRPr="00162E7E">
        <w:rPr>
          <w:rFonts w:ascii="Times New Roman" w:hAnsi="Times New Roman" w:cs="Times New Roman"/>
          <w:b/>
          <w:sz w:val="24"/>
          <w:szCs w:val="24"/>
        </w:rPr>
        <w:t>организације</w:t>
      </w:r>
      <w:r w:rsidRPr="00162E7E">
        <w:rPr>
          <w:rFonts w:ascii="Times New Roman" w:hAnsi="Times New Roman" w:cs="Times New Roman"/>
          <w:sz w:val="24"/>
          <w:szCs w:val="24"/>
        </w:rPr>
        <w:t xml:space="preserve"> предложене агенције, она може бити успостављена у оквиру МЗЖС или изван МЗЖС као засебна агенција. Постоје различите опције и различите праксе у земљама Европе. Влада ће одлучити о томе који је најприкладнији облик за Србију. Предлаже се да се агенција за хемикалије формира </w:t>
      </w:r>
      <w:r w:rsidRPr="00162E7E">
        <w:rPr>
          <w:rFonts w:ascii="Times New Roman" w:hAnsi="Times New Roman" w:cs="Times New Roman"/>
          <w:b/>
          <w:sz w:val="24"/>
          <w:szCs w:val="24"/>
        </w:rPr>
        <w:t>у оквиру</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МЗЖС</w:t>
      </w:r>
      <w:r w:rsidRPr="00162E7E">
        <w:rPr>
          <w:rFonts w:ascii="Times New Roman" w:hAnsi="Times New Roman" w:cs="Times New Roman"/>
          <w:sz w:val="24"/>
          <w:szCs w:val="24"/>
        </w:rPr>
        <w:t>, разлог је што МЗЖС има свеобухватан мандат за управљање хемикалијама за спречавање штета и ризика од хемикалија за животну средину, што такође укључује ризике за људско здравље из животне средине. Чак и ако је успостављена унутар оквира Министарства, независност може да се осигура ако акт о оснивању то утвђује експлицитно и искључује техничке интервенције у раду на процени ризика. Биће потребан само надзор по питању законитости радаи извештавање.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Што се тиче буџета, најбитније је да </w:t>
      </w:r>
      <w:r w:rsidRPr="00162E7E">
        <w:rPr>
          <w:rFonts w:ascii="Times New Roman" w:hAnsi="Times New Roman" w:cs="Times New Roman"/>
          <w:b/>
          <w:sz w:val="24"/>
          <w:szCs w:val="24"/>
        </w:rPr>
        <w:t>основно финансирање долази из државног буџета</w:t>
      </w:r>
      <w:r w:rsidRPr="00162E7E">
        <w:rPr>
          <w:rFonts w:ascii="Times New Roman" w:hAnsi="Times New Roman" w:cs="Times New Roman"/>
          <w:sz w:val="24"/>
          <w:szCs w:val="24"/>
        </w:rPr>
        <w:t xml:space="preserve">. Само такво основно финансирање осигурава независност, стабилност и запошљавање потребног особља које мора да буде високо квалификовано  научно особље. Поред тога, треба осигурати да приходи од накнада, такси и пореза који се генеришу у складу са важећим законодавством у области контроле хемикалија иду у буджет агенције и да се могу користити за потребе агенције. </w:t>
      </w:r>
    </w:p>
    <w:p w:rsidR="005E098E" w:rsidRPr="00162E7E" w:rsidRDefault="005E098E" w:rsidP="00B10662">
      <w:pPr>
        <w:rPr>
          <w:rFonts w:ascii="Times New Roman" w:hAnsi="Times New Roman" w:cs="Times New Roman"/>
          <w:b/>
          <w:bCs/>
          <w:sz w:val="24"/>
          <w:szCs w:val="24"/>
        </w:rPr>
      </w:pPr>
      <w:r w:rsidRPr="00162E7E">
        <w:rPr>
          <w:rFonts w:ascii="Times New Roman" w:hAnsi="Times New Roman" w:cs="Times New Roman"/>
          <w:b/>
          <w:bCs/>
          <w:sz w:val="24"/>
          <w:szCs w:val="24"/>
        </w:rPr>
        <w:t>Ак</w:t>
      </w:r>
      <w:r w:rsidR="00946571" w:rsidRPr="00162E7E">
        <w:rPr>
          <w:rFonts w:ascii="Times New Roman" w:hAnsi="Times New Roman" w:cs="Times New Roman"/>
          <w:b/>
          <w:bCs/>
          <w:sz w:val="24"/>
          <w:szCs w:val="24"/>
        </w:rPr>
        <w:t>тивност</w:t>
      </w:r>
      <w:r w:rsidRPr="00162E7E">
        <w:rPr>
          <w:rFonts w:ascii="Times New Roman" w:hAnsi="Times New Roman" w:cs="Times New Roman"/>
          <w:b/>
          <w:bCs/>
          <w:sz w:val="24"/>
          <w:szCs w:val="24"/>
        </w:rPr>
        <w:t xml:space="preserve"> 1.5: Побољшање механизама сарадње у случају поделе надлежности </w:t>
      </w:r>
    </w:p>
    <w:p w:rsidR="005E098E" w:rsidRPr="00162E7E" w:rsidRDefault="005E098E" w:rsidP="00334ABD">
      <w:pPr>
        <w:spacing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Чак и ако се предузму одређене мере реструктурирања за потребе реорганизације и концентрацијњ надлежности у сектору заштите животне средине, заштита животне средине ће остати међусекторски задатак са различитим надлежним и одговорниминституцијама, на свим нивоима, централном, покрајинском и локалном. Стога је неопходно ојачати и, тамо где још не постоје, успоставити неопходне механизме за координацију и сарадњу:</w:t>
      </w:r>
    </w:p>
    <w:p w:rsidR="005E098E" w:rsidRPr="00162E7E" w:rsidRDefault="005E098E" w:rsidP="00567DEF">
      <w:pPr>
        <w:pStyle w:val="Normal1"/>
        <w:numPr>
          <w:ilvl w:val="0"/>
          <w:numId w:val="84"/>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Прво, информације о подели надлежностима морају бити јасне и доступне. </w:t>
      </w:r>
    </w:p>
    <w:p w:rsidR="005E098E" w:rsidRPr="00162E7E" w:rsidRDefault="005E098E" w:rsidP="00567DEF">
      <w:pPr>
        <w:pStyle w:val="Normal1"/>
        <w:numPr>
          <w:ilvl w:val="0"/>
          <w:numId w:val="84"/>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Друго, спремност за комуникацију у случају поделе надлежности мора бити мобилисана. Обе тачке су питање обуке и кампање подизања свести. </w:t>
      </w:r>
    </w:p>
    <w:p w:rsidR="00B71927" w:rsidRDefault="005E098E" w:rsidP="00567DEF">
      <w:pPr>
        <w:pStyle w:val="Normal1"/>
        <w:numPr>
          <w:ilvl w:val="0"/>
          <w:numId w:val="84"/>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Треће, заједничке надлежности морају бити јасно дефинисане како би се избегли сукоби; то је питање законодавног рачишћавања. </w:t>
      </w:r>
    </w:p>
    <w:p w:rsidR="005E098E" w:rsidRPr="00162E7E" w:rsidRDefault="005E098E" w:rsidP="00567DEF">
      <w:pPr>
        <w:pStyle w:val="Normal1"/>
        <w:numPr>
          <w:ilvl w:val="0"/>
          <w:numId w:val="84"/>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Четврто, координација и сарадња морају бити оперативни кроз успостављање заједничких тела - радних група, комисија, савета - на радном нивоу и на нивоу руководства.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Не постоји апсолутна потреба за законским решењима у том смислу; административни аранжмани били би довољни, као што је меморандум о разумевању. О томе која средства су најприкладнија и најдјелотворнија треба одлучити у складу са правилима и праксама у Републици Србији. Такви механизми треба да постоје и да функционишу, барем за главне подсекторе у области животне средине.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Пошто </w:t>
      </w:r>
      <w:r w:rsidRPr="00162E7E">
        <w:rPr>
          <w:rFonts w:ascii="Times New Roman" w:hAnsi="Times New Roman" w:cs="Times New Roman"/>
          <w:b/>
          <w:sz w:val="24"/>
          <w:szCs w:val="24"/>
        </w:rPr>
        <w:t>Министарство заштите животне средине</w:t>
      </w:r>
      <w:r w:rsidRPr="00162E7E">
        <w:rPr>
          <w:rFonts w:ascii="Times New Roman" w:hAnsi="Times New Roman" w:cs="Times New Roman"/>
          <w:sz w:val="24"/>
          <w:szCs w:val="24"/>
        </w:rPr>
        <w:t xml:space="preserve"> има водећу улогу у већини подсектора, оно би требало да покрене иницијативу и да буде инструмент за разраду аранжмана као и да се побрине да они функционишу у пракси. Постоји могућност да се надограде </w:t>
      </w:r>
      <w:r w:rsidRPr="00162E7E">
        <w:rPr>
          <w:rFonts w:ascii="Times New Roman" w:hAnsi="Times New Roman" w:cs="Times New Roman"/>
          <w:b/>
          <w:sz w:val="24"/>
          <w:szCs w:val="24"/>
        </w:rPr>
        <w:t>радна тела</w:t>
      </w:r>
      <w:r w:rsidRPr="00162E7E">
        <w:rPr>
          <w:rFonts w:ascii="Times New Roman" w:hAnsi="Times New Roman" w:cs="Times New Roman"/>
          <w:sz w:val="24"/>
          <w:szCs w:val="24"/>
        </w:rPr>
        <w:t xml:space="preserve"> успостављена за потребе преговора са ЕУ у оквиру ПГ 27 која би могла даље да се развија и користити. Такође, радне групе које се често оснивају у оквиру међународних или пројеката ЕУ могу да се користе у те сврхе; потребно је само осигурати да ова тела и даље постоје - прилагођена према потреби у смислу састава и мандата - након завршетка пројеката.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Оснивање </w:t>
      </w:r>
      <w:r w:rsidRPr="00162E7E">
        <w:rPr>
          <w:rFonts w:ascii="Times New Roman" w:hAnsi="Times New Roman" w:cs="Times New Roman"/>
          <w:b/>
          <w:sz w:val="24"/>
          <w:szCs w:val="24"/>
        </w:rPr>
        <w:t>заједничких тела</w:t>
      </w:r>
      <w:r w:rsidRPr="00162E7E">
        <w:rPr>
          <w:rFonts w:ascii="Times New Roman" w:hAnsi="Times New Roman" w:cs="Times New Roman"/>
          <w:sz w:val="24"/>
          <w:szCs w:val="24"/>
        </w:rPr>
        <w:t xml:space="preserve"> и њихово ефикасно функционисање мора да буде обезбеди руководство, а најважније руководство у Министарству заштите животне средине.</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 xml:space="preserve">Активност 1.6: Унапређење механизама извршења и сарадње између извршних органа власти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Спровођење закона у различитим подсекторима заштите животне средине је основни задатак, који је веома диференциран. Различите инспекцијске службе деле одговорности на свим нивоима. Стога је координација и сарадња од највеће важности и она се мора остварити хоризонтално - између различитих инспекцијских служби - и вертикално - између централног, покрајинског и локалног нивоа.</w:t>
      </w:r>
    </w:p>
    <w:p w:rsidR="005E098E" w:rsidRPr="00162E7E" w:rsidRDefault="005E098E" w:rsidP="00567DEF">
      <w:pPr>
        <w:pStyle w:val="Normal1"/>
        <w:numPr>
          <w:ilvl w:val="0"/>
          <w:numId w:val="85"/>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Пре свега, довољно особља мора да буде на располагању; ово је у наставку описано са више детаља. Посебно треба ојачати инспекцијске службе на локалном нивоу у смислу особља. То је императив за постизање кредибилитета заштите животне средине у земљи.</w:t>
      </w:r>
    </w:p>
    <w:p w:rsidR="005E098E" w:rsidRPr="00162E7E" w:rsidRDefault="005E098E" w:rsidP="00567DEF">
      <w:pPr>
        <w:pStyle w:val="Normal1"/>
        <w:numPr>
          <w:ilvl w:val="0"/>
          <w:numId w:val="85"/>
        </w:numPr>
        <w:pBdr>
          <w:top w:val="nil"/>
          <w:left w:val="nil"/>
          <w:bottom w:val="nil"/>
          <w:right w:val="nil"/>
          <w:between w:val="nil"/>
        </w:pBdr>
        <w:spacing w:before="120" w:after="120" w:line="240" w:lineRule="auto"/>
        <w:ind w:left="567" w:hanging="567"/>
        <w:jc w:val="both"/>
        <w:rPr>
          <w:rFonts w:ascii="Times New Roman" w:hAnsi="Times New Roman" w:cs="Times New Roman"/>
          <w:sz w:val="24"/>
          <w:szCs w:val="24"/>
        </w:rPr>
      </w:pPr>
      <w:r w:rsidRPr="00162E7E">
        <w:rPr>
          <w:rFonts w:ascii="Times New Roman" w:hAnsi="Times New Roman" w:cs="Times New Roman"/>
          <w:sz w:val="24"/>
          <w:szCs w:val="24"/>
        </w:rPr>
        <w:t xml:space="preserve">Друго, контрола (опасних) роба и супстанци и заштићених објеката који се појављују на тржишту, било интерно или преко граница, је - неизбежно - одговорност неколико извршних институција, између осталог, инспекције за заштиту животне средине, тржишне инспекције, граничне полиције, царине, ветеринарске инспекције и санитарне инспекције. Може бити још и више органа који деле одговорности.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Битна је </w:t>
      </w:r>
      <w:r w:rsidRPr="00162E7E">
        <w:rPr>
          <w:rFonts w:ascii="Times New Roman" w:hAnsi="Times New Roman" w:cs="Times New Roman"/>
          <w:b/>
          <w:sz w:val="24"/>
          <w:szCs w:val="24"/>
        </w:rPr>
        <w:t>координација инспекцијских радњи</w:t>
      </w:r>
      <w:r w:rsidRPr="00162E7E">
        <w:rPr>
          <w:rFonts w:ascii="Times New Roman" w:hAnsi="Times New Roman" w:cs="Times New Roman"/>
          <w:sz w:val="24"/>
          <w:szCs w:val="24"/>
        </w:rPr>
        <w:t xml:space="preserve">, а у многим случајевима и сарадња, јер могу настати проблеми који су ван надлежности једне појединачне инспекцијске службе и потребна је помоћ једне или више других инспекцијских служби.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Заједничка одговорност мора бити препозната и потребно је успоставити механизме за заједнички рад - и они морају да функционишу.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Потребно је да барем</w:t>
      </w:r>
      <w:r w:rsidRPr="00162E7E">
        <w:rPr>
          <w:rFonts w:ascii="Times New Roman" w:hAnsi="Times New Roman" w:cs="Times New Roman"/>
          <w:b/>
          <w:sz w:val="24"/>
          <w:szCs w:val="24"/>
        </w:rPr>
        <w:t xml:space="preserve"> </w:t>
      </w:r>
      <w:r w:rsidR="00B71927">
        <w:rPr>
          <w:rFonts w:ascii="Times New Roman" w:hAnsi="Times New Roman" w:cs="Times New Roman"/>
          <w:b/>
          <w:sz w:val="24"/>
          <w:szCs w:val="24"/>
        </w:rPr>
        <w:t>м</w:t>
      </w:r>
      <w:r w:rsidRPr="00162E7E">
        <w:rPr>
          <w:rFonts w:ascii="Times New Roman" w:hAnsi="Times New Roman" w:cs="Times New Roman"/>
          <w:b/>
          <w:sz w:val="24"/>
          <w:szCs w:val="24"/>
        </w:rPr>
        <w:t>еморандуми о разумевању</w:t>
      </w:r>
      <w:r w:rsidRPr="00162E7E">
        <w:rPr>
          <w:rFonts w:ascii="Times New Roman" w:hAnsi="Times New Roman" w:cs="Times New Roman"/>
          <w:sz w:val="24"/>
          <w:szCs w:val="24"/>
        </w:rPr>
        <w:t xml:space="preserve"> буду закључени и да фунционишу што опет представња изазов за руководство одговарајућих служби.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 овде, </w:t>
      </w:r>
      <w:r w:rsidRPr="00162E7E">
        <w:rPr>
          <w:rFonts w:ascii="Times New Roman" w:hAnsi="Times New Roman" w:cs="Times New Roman"/>
          <w:b/>
          <w:sz w:val="24"/>
          <w:szCs w:val="24"/>
        </w:rPr>
        <w:t>инспекције за заштиту животне средине</w:t>
      </w:r>
      <w:r w:rsidRPr="00162E7E">
        <w:rPr>
          <w:rFonts w:ascii="Times New Roman" w:hAnsi="Times New Roman" w:cs="Times New Roman"/>
          <w:sz w:val="24"/>
          <w:szCs w:val="24"/>
        </w:rPr>
        <w:t xml:space="preserve"> - као инспекцијска служба министарства које руководи животном средином - има </w:t>
      </w:r>
      <w:r w:rsidRPr="00162E7E">
        <w:rPr>
          <w:rFonts w:ascii="Times New Roman" w:hAnsi="Times New Roman" w:cs="Times New Roman"/>
          <w:b/>
          <w:sz w:val="24"/>
          <w:szCs w:val="24"/>
        </w:rPr>
        <w:t>посебну одговорност</w:t>
      </w:r>
      <w:r w:rsidRPr="00162E7E">
        <w:rPr>
          <w:rFonts w:ascii="Times New Roman" w:hAnsi="Times New Roman" w:cs="Times New Roman"/>
          <w:sz w:val="24"/>
          <w:szCs w:val="24"/>
        </w:rPr>
        <w:t xml:space="preserve"> у стварању неопходних аранжмана и њихоом оживљавању. Истина је да такве мере зависе од свести о значају заштите животне средине и значају спровођења закона за заштиту животне средине, које се, без икакве сумње, мора побољшати. </w:t>
      </w:r>
    </w:p>
    <w:p w:rsidR="005E098E" w:rsidRPr="00E30DB8" w:rsidRDefault="005E098E" w:rsidP="00567DEF">
      <w:pPr>
        <w:pStyle w:val="Normal1"/>
        <w:numPr>
          <w:ilvl w:val="0"/>
          <w:numId w:val="86"/>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E30DB8">
        <w:rPr>
          <w:rFonts w:ascii="Times New Roman" w:hAnsi="Times New Roman" w:cs="Times New Roman"/>
          <w:sz w:val="24"/>
          <w:szCs w:val="24"/>
        </w:rPr>
        <w:t>Без боље позиције заштите животне средине у влади и друштву, изградња административних капацитета неће бити могућа. Стога, спровођење закона мора постати стуб свих кампања подизања свести и едукације о значају жи</w:t>
      </w:r>
      <w:r w:rsidRPr="004F425B">
        <w:rPr>
          <w:rFonts w:ascii="Times New Roman" w:hAnsi="Times New Roman" w:cs="Times New Roman"/>
          <w:sz w:val="24"/>
          <w:szCs w:val="24"/>
        </w:rPr>
        <w:t>вотне средине и комуникацијским стратегијама и праксама имплементације. Признање које добијају инспекцијске службе је први подстицај који мотивише особље. Друг</w:t>
      </w:r>
      <w:r w:rsidR="00E30DB8">
        <w:rPr>
          <w:rFonts w:ascii="Times New Roman" w:hAnsi="Times New Roman" w:cs="Times New Roman"/>
          <w:sz w:val="24"/>
          <w:szCs w:val="24"/>
        </w:rPr>
        <w:t>е</w:t>
      </w:r>
      <w:r w:rsidRPr="00E30DB8">
        <w:rPr>
          <w:rFonts w:ascii="Times New Roman" w:hAnsi="Times New Roman" w:cs="Times New Roman"/>
          <w:sz w:val="24"/>
          <w:szCs w:val="24"/>
        </w:rPr>
        <w:t xml:space="preserve"> подстицај</w:t>
      </w:r>
      <w:r w:rsidR="00E30DB8">
        <w:rPr>
          <w:rFonts w:ascii="Times New Roman" w:hAnsi="Times New Roman" w:cs="Times New Roman"/>
          <w:sz w:val="24"/>
          <w:szCs w:val="24"/>
        </w:rPr>
        <w:t>е</w:t>
      </w:r>
      <w:r w:rsidRPr="004F425B">
        <w:rPr>
          <w:rFonts w:ascii="Times New Roman" w:hAnsi="Times New Roman" w:cs="Times New Roman"/>
          <w:sz w:val="24"/>
          <w:szCs w:val="24"/>
        </w:rPr>
        <w:t xml:space="preserve"> такође треба </w:t>
      </w:r>
      <w:r w:rsidRPr="00E30DB8">
        <w:rPr>
          <w:rFonts w:ascii="Times New Roman" w:hAnsi="Times New Roman" w:cs="Times New Roman"/>
          <w:sz w:val="24"/>
          <w:szCs w:val="24"/>
        </w:rPr>
        <w:t>разм</w:t>
      </w:r>
      <w:r w:rsidR="00E30DB8" w:rsidRPr="00334ABD">
        <w:rPr>
          <w:rFonts w:ascii="Times New Roman" w:hAnsi="Times New Roman" w:cs="Times New Roman"/>
          <w:sz w:val="24"/>
          <w:szCs w:val="24"/>
        </w:rPr>
        <w:t>отрити.</w:t>
      </w:r>
    </w:p>
    <w:p w:rsidR="004F425B" w:rsidRDefault="00EF149A">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334ABD">
        <w:rPr>
          <w:rFonts w:ascii="Times New Roman" w:hAnsi="Times New Roman" w:cs="Times New Roman"/>
          <w:sz w:val="24"/>
          <w:szCs w:val="24"/>
        </w:rPr>
        <w:t xml:space="preserve">Завршна препорука у овом контексту односи се на Министарство унутрашњих послова које обавља послове државне управе  који се односе на одржавање јавног реда и мира. Ако се призна као таква, она мора имати институционалне последице и у Министарству унутрашњих послова. Особље које поседује стручност и знање  о животној средини, док сарадња полицијских снага и инспекцијских служби мора да буде успостављена . </w:t>
      </w:r>
    </w:p>
    <w:p w:rsidR="004F425B" w:rsidRDefault="00EF149A">
      <w:pPr>
        <w:pStyle w:val="Normal1"/>
        <w:pBdr>
          <w:top w:val="nil"/>
          <w:left w:val="nil"/>
          <w:bottom w:val="nil"/>
          <w:right w:val="nil"/>
          <w:between w:val="nil"/>
        </w:pBdr>
        <w:spacing w:before="120" w:after="120" w:line="240" w:lineRule="auto"/>
        <w:jc w:val="both"/>
        <w:rPr>
          <w:rFonts w:ascii="Times New Roman" w:hAnsi="Times New Roman" w:cs="Times New Roman"/>
          <w:sz w:val="24"/>
          <w:szCs w:val="24"/>
        </w:rPr>
      </w:pPr>
      <w:r w:rsidRPr="00334ABD">
        <w:rPr>
          <w:rFonts w:ascii="Times New Roman" w:hAnsi="Times New Roman" w:cs="Times New Roman"/>
          <w:sz w:val="24"/>
          <w:szCs w:val="24"/>
        </w:rPr>
        <w:t xml:space="preserve">Стога препорука је двојака: </w:t>
      </w:r>
    </w:p>
    <w:p w:rsidR="004F425B" w:rsidRDefault="00EF149A" w:rsidP="00334ABD">
      <w:pPr>
        <w:pStyle w:val="Normal1"/>
        <w:numPr>
          <w:ilvl w:val="0"/>
          <w:numId w:val="118"/>
        </w:numPr>
        <w:pBdr>
          <w:top w:val="nil"/>
          <w:left w:val="nil"/>
          <w:bottom w:val="nil"/>
          <w:right w:val="nil"/>
          <w:between w:val="nil"/>
        </w:pBdr>
        <w:spacing w:before="120" w:after="120" w:line="240" w:lineRule="auto"/>
        <w:ind w:left="426"/>
        <w:jc w:val="both"/>
        <w:rPr>
          <w:rFonts w:ascii="Times New Roman" w:hAnsi="Times New Roman" w:cs="Times New Roman"/>
          <w:sz w:val="24"/>
          <w:szCs w:val="24"/>
        </w:rPr>
      </w:pPr>
      <w:r w:rsidRPr="00334ABD">
        <w:rPr>
          <w:rFonts w:ascii="Times New Roman" w:hAnsi="Times New Roman" w:cs="Times New Roman"/>
          <w:sz w:val="24"/>
          <w:szCs w:val="24"/>
        </w:rPr>
        <w:t xml:space="preserve">Прво, усмерена је на Министарство унутрашњих послова да у одговорности и задатке јасно укључи димензију заштите животне средине и да осигура да у Министарству унутрашњих послова буду запослена и лица која су квалификована за задатке из области животне средине. </w:t>
      </w:r>
    </w:p>
    <w:p w:rsidR="00BB1EAF" w:rsidRPr="00B71927" w:rsidRDefault="00EF149A" w:rsidP="00334ABD">
      <w:pPr>
        <w:pStyle w:val="Normal1"/>
        <w:numPr>
          <w:ilvl w:val="0"/>
          <w:numId w:val="118"/>
        </w:numPr>
        <w:pBdr>
          <w:top w:val="nil"/>
          <w:left w:val="nil"/>
          <w:bottom w:val="nil"/>
          <w:right w:val="nil"/>
          <w:between w:val="nil"/>
        </w:pBdr>
        <w:spacing w:before="120" w:after="120" w:line="240" w:lineRule="auto"/>
        <w:ind w:left="426"/>
        <w:jc w:val="both"/>
        <w:rPr>
          <w:rFonts w:ascii="Times New Roman" w:hAnsi="Times New Roman" w:cs="Times New Roman"/>
          <w:sz w:val="24"/>
          <w:szCs w:val="24"/>
        </w:rPr>
      </w:pPr>
      <w:r w:rsidRPr="00334ABD">
        <w:rPr>
          <w:rFonts w:ascii="Times New Roman" w:hAnsi="Times New Roman" w:cs="Times New Roman"/>
          <w:sz w:val="24"/>
          <w:szCs w:val="24"/>
        </w:rPr>
        <w:t>Друго, односи се на Министарство унутрашњих послова и друге надлежне институције, да направе неопходне аранжмане за информисање, конслтације и заједничку акцију тамо где је потребно.</w:t>
      </w:r>
    </w:p>
    <w:p w:rsidR="005E098E" w:rsidRPr="00BB1EAF" w:rsidRDefault="001C6904" w:rsidP="00334ABD">
      <w:pPr>
        <w:jc w:val="both"/>
        <w:rPr>
          <w:rFonts w:ascii="Times New Roman" w:hAnsi="Times New Roman" w:cs="Times New Roman"/>
          <w:b/>
          <w:bCs/>
          <w:sz w:val="24"/>
          <w:szCs w:val="24"/>
        </w:rPr>
      </w:pPr>
      <w:r w:rsidRPr="00BB1EAF">
        <w:rPr>
          <w:rFonts w:ascii="Times New Roman" w:hAnsi="Times New Roman" w:cs="Times New Roman"/>
          <w:b/>
          <w:bCs/>
          <w:sz w:val="24"/>
          <w:szCs w:val="24"/>
        </w:rPr>
        <w:t>Акциони пакет</w:t>
      </w:r>
      <w:r w:rsidR="005E098E" w:rsidRPr="00BB1EAF">
        <w:rPr>
          <w:rFonts w:ascii="Times New Roman" w:hAnsi="Times New Roman" w:cs="Times New Roman"/>
          <w:b/>
          <w:bCs/>
          <w:sz w:val="24"/>
          <w:szCs w:val="24"/>
        </w:rPr>
        <w:t xml:space="preserve"> 2: Реорганизација унутрашњих структура у институцијама за заштиту животне средине</w:t>
      </w:r>
    </w:p>
    <w:p w:rsidR="005E098E" w:rsidRPr="00BB1EAF" w:rsidRDefault="005E098E" w:rsidP="00B10662">
      <w:pPr>
        <w:rPr>
          <w:rFonts w:ascii="Times New Roman" w:hAnsi="Times New Roman" w:cs="Times New Roman"/>
          <w:b/>
          <w:bCs/>
          <w:sz w:val="24"/>
          <w:szCs w:val="24"/>
        </w:rPr>
      </w:pPr>
      <w:r w:rsidRPr="00BB1EAF">
        <w:rPr>
          <w:rFonts w:ascii="Times New Roman" w:hAnsi="Times New Roman" w:cs="Times New Roman"/>
          <w:b/>
          <w:bCs/>
          <w:sz w:val="24"/>
          <w:szCs w:val="24"/>
        </w:rPr>
        <w:t>Ак</w:t>
      </w:r>
      <w:r w:rsidR="00946571" w:rsidRPr="00BB1EAF">
        <w:rPr>
          <w:rFonts w:ascii="Times New Roman" w:hAnsi="Times New Roman" w:cs="Times New Roman"/>
          <w:b/>
          <w:bCs/>
          <w:sz w:val="24"/>
          <w:szCs w:val="24"/>
        </w:rPr>
        <w:t>тивност</w:t>
      </w:r>
      <w:r w:rsidRPr="00BB1EAF">
        <w:rPr>
          <w:rFonts w:ascii="Times New Roman" w:hAnsi="Times New Roman" w:cs="Times New Roman"/>
          <w:b/>
          <w:bCs/>
          <w:sz w:val="24"/>
          <w:szCs w:val="24"/>
        </w:rPr>
        <w:t xml:space="preserve"> 2.1: Јасна подела и концентрација надлежности без преклапања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BB1EAF">
        <w:rPr>
          <w:rFonts w:ascii="Times New Roman" w:hAnsi="Times New Roman" w:cs="Times New Roman"/>
          <w:sz w:val="24"/>
          <w:szCs w:val="24"/>
        </w:rPr>
        <w:t xml:space="preserve">Све институције које се баве питањима заштите животне средине, МЗЖС и друга министарства и владине агенције и органи треба да буду организовани тако да покривају све области рада. Институције са општим мандатима у области заштите животне средине треба да се постарају да су покривени сви подсектори - бар они који су у правним тековинама ЕУ. Са друге стране, једнако је важно избећи дуплирање и преклапање и да задаци нису подељени између превише актера што ствара ризик од расипања ресурса или чак доводи до сукоба или недоследних политика и одлука. </w:t>
      </w:r>
      <w:r w:rsidRPr="00162E7E">
        <w:rPr>
          <w:rFonts w:ascii="Times New Roman" w:hAnsi="Times New Roman" w:cs="Times New Roman"/>
          <w:sz w:val="24"/>
          <w:szCs w:val="24"/>
        </w:rPr>
        <w:t>То значи да је потребна и концентрација задатака.</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Надлежности</w:t>
      </w:r>
      <w:r w:rsidRPr="00162E7E">
        <w:rPr>
          <w:rFonts w:ascii="Times New Roman" w:hAnsi="Times New Roman" w:cs="Times New Roman"/>
          <w:sz w:val="24"/>
          <w:szCs w:val="24"/>
        </w:rPr>
        <w:t xml:space="preserve"> треба да буду јасно подељене на унутрашње јединице - одељења, сектора -  тако да нема преклапања и сукобљених активности. Подела  надлежности би требала да буде укључена у јасне одредбе статута организације. Поред техничких јединица за одговарајуће задатке, потребна је и општа јединица са општим сервисним функцијама, као што су управљање, људски ресурси, финансије, правна питања или надзор. Општа служба ће се побринути да надлежности буду јасно формулисане и подељене и да ће се могући сукоби успешно превазићи.</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b/>
          <w:i/>
          <w:sz w:val="24"/>
          <w:szCs w:val="24"/>
        </w:rPr>
      </w:pPr>
      <w:r w:rsidRPr="00162E7E">
        <w:rPr>
          <w:rFonts w:ascii="Times New Roman" w:hAnsi="Times New Roman" w:cs="Times New Roman"/>
          <w:sz w:val="24"/>
          <w:szCs w:val="24"/>
        </w:rPr>
        <w:t xml:space="preserve">Поред техничке диференцијације рада у областима које спадају у надлежности, </w:t>
      </w:r>
      <w:r w:rsidRPr="00162E7E">
        <w:rPr>
          <w:rFonts w:ascii="Times New Roman" w:hAnsi="Times New Roman" w:cs="Times New Roman"/>
          <w:b/>
          <w:sz w:val="24"/>
          <w:szCs w:val="24"/>
        </w:rPr>
        <w:t>функције</w:t>
      </w:r>
      <w:r w:rsidRPr="00162E7E">
        <w:rPr>
          <w:rFonts w:ascii="Times New Roman" w:hAnsi="Times New Roman" w:cs="Times New Roman"/>
          <w:sz w:val="24"/>
          <w:szCs w:val="24"/>
        </w:rPr>
        <w:t xml:space="preserve"> морају бити јасно распоређене. Ово се односи на функције као што су: доношење политика, укључујући и доприносе доношењу закона; регулаторне функције, укључујући издавање </w:t>
      </w:r>
      <w:r w:rsidR="00D45C70"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и функције извршења, посебно инспекције. Институције које се баве животном средином са општим или посебним мандатима треба да предвиде јединице - или барем радно место - за политике које би могле бити део општих услуга, али које би подржале техничке јединице. Техничке јединице треба да врше регулаторне функције. Функције извршења треба да буду у инспекцијским службама које треба да имају неопходно особље на свим нивоима, централном, покрајинском и локалном и које се могу ослонити на механизме за хоризонталну координацију са другим инспекцијским службама у земљи. </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b/>
          <w:i/>
          <w:sz w:val="24"/>
          <w:szCs w:val="24"/>
        </w:rPr>
      </w:pPr>
      <w:r w:rsidRPr="00162E7E">
        <w:rPr>
          <w:rFonts w:ascii="Times New Roman" w:hAnsi="Times New Roman" w:cs="Times New Roman"/>
          <w:sz w:val="24"/>
          <w:szCs w:val="24"/>
        </w:rPr>
        <w:t xml:space="preserve">Такође, потребна је </w:t>
      </w:r>
      <w:r w:rsidRPr="00162E7E">
        <w:rPr>
          <w:rFonts w:ascii="Times New Roman" w:hAnsi="Times New Roman" w:cs="Times New Roman"/>
          <w:b/>
          <w:sz w:val="24"/>
          <w:szCs w:val="24"/>
        </w:rPr>
        <w:t>концентрација</w:t>
      </w:r>
      <w:r w:rsidRPr="00162E7E">
        <w:rPr>
          <w:rFonts w:ascii="Times New Roman" w:hAnsi="Times New Roman" w:cs="Times New Roman"/>
          <w:sz w:val="24"/>
          <w:szCs w:val="24"/>
        </w:rPr>
        <w:t xml:space="preserve"> одговорности и задатака што подразумева рационализацију организационе структуре. Резултат је мањи број јединица/одељења/сектора са мање подјединица. Овако реформисана корпоративна структура ће олакшати имплементацију и координацију и учинити је ефикаснијом. Институције, а посебно МЗЖС ,треба да буду организоване кроз само неколико главних одељења/сектора који покривају административне и суштинске еколошке задатке, од којих је сваки подељен у неколико подјединица са јасним одговорностима и задацима који се не преклапају.</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 xml:space="preserve">Активност 2.2: </w:t>
      </w:r>
      <w:r w:rsidR="008F7B8A" w:rsidRPr="00162E7E">
        <w:rPr>
          <w:rFonts w:ascii="Times New Roman" w:hAnsi="Times New Roman" w:cs="Times New Roman"/>
          <w:b/>
          <w:bCs/>
          <w:sz w:val="24"/>
          <w:szCs w:val="24"/>
        </w:rPr>
        <w:t>Разматрање успостављања</w:t>
      </w:r>
      <w:r w:rsidRPr="00162E7E">
        <w:rPr>
          <w:rFonts w:ascii="Times New Roman" w:hAnsi="Times New Roman" w:cs="Times New Roman"/>
          <w:b/>
          <w:bCs/>
          <w:sz w:val="24"/>
          <w:szCs w:val="24"/>
        </w:rPr>
        <w:t xml:space="preserve"> правних сл</w:t>
      </w:r>
      <w:r w:rsidR="008F7B8A" w:rsidRPr="00162E7E">
        <w:rPr>
          <w:rFonts w:ascii="Times New Roman" w:hAnsi="Times New Roman" w:cs="Times New Roman"/>
          <w:b/>
          <w:bCs/>
          <w:sz w:val="24"/>
          <w:szCs w:val="24"/>
        </w:rPr>
        <w:t>ужби у области животне средине као централне јединице</w:t>
      </w:r>
      <w:r w:rsidRPr="00162E7E">
        <w:rPr>
          <w:rFonts w:ascii="Times New Roman" w:hAnsi="Times New Roman" w:cs="Times New Roman"/>
          <w:b/>
          <w:bCs/>
          <w:sz w:val="24"/>
          <w:szCs w:val="24"/>
        </w:rPr>
        <w:t xml:space="preserve">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Заштита животне средине је регулисана законима на националном  нивоу, нивоу ЕУ и међународном нивоу, па је стога стога потребна специфична правна експертиза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Законодавство о заштити животне средине</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је део великог броја</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правних инструмената, како примарног тако и секундарног законодавства. </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Усклађивање националног законодавства са правним тековинама ЕУ у области животне средине је </w:t>
      </w:r>
      <w:r w:rsidR="00855B21" w:rsidRPr="00162E7E">
        <w:rPr>
          <w:rFonts w:ascii="Times New Roman" w:hAnsi="Times New Roman" w:cs="Times New Roman"/>
          <w:sz w:val="24"/>
          <w:szCs w:val="24"/>
        </w:rPr>
        <w:t xml:space="preserve">попут </w:t>
      </w:r>
      <w:r w:rsidRPr="00162E7E">
        <w:rPr>
          <w:rFonts w:ascii="Times New Roman" w:hAnsi="Times New Roman" w:cs="Times New Roman"/>
          <w:sz w:val="24"/>
          <w:szCs w:val="24"/>
        </w:rPr>
        <w:t>покретн</w:t>
      </w:r>
      <w:r w:rsidR="00855B21" w:rsidRPr="00162E7E">
        <w:rPr>
          <w:rFonts w:ascii="Times New Roman" w:hAnsi="Times New Roman" w:cs="Times New Roman"/>
          <w:sz w:val="24"/>
          <w:szCs w:val="24"/>
        </w:rPr>
        <w:t>е</w:t>
      </w:r>
      <w:r w:rsidRPr="00162E7E">
        <w:rPr>
          <w:rFonts w:ascii="Times New Roman" w:hAnsi="Times New Roman" w:cs="Times New Roman"/>
          <w:sz w:val="24"/>
          <w:szCs w:val="24"/>
        </w:rPr>
        <w:t xml:space="preserve"> мет</w:t>
      </w:r>
      <w:r w:rsidR="00855B21" w:rsidRPr="00162E7E">
        <w:rPr>
          <w:rFonts w:ascii="Times New Roman" w:hAnsi="Times New Roman" w:cs="Times New Roman"/>
          <w:sz w:val="24"/>
          <w:szCs w:val="24"/>
        </w:rPr>
        <w:t>е</w:t>
      </w:r>
      <w:r w:rsidRPr="00162E7E">
        <w:rPr>
          <w:rFonts w:ascii="Times New Roman" w:hAnsi="Times New Roman" w:cs="Times New Roman"/>
          <w:sz w:val="24"/>
          <w:szCs w:val="24"/>
        </w:rPr>
        <w:t xml:space="preserve"> због еволуције законодавства ЕУ и захтева довољн</w:t>
      </w:r>
      <w:r w:rsidR="00855B21" w:rsidRPr="00162E7E">
        <w:rPr>
          <w:rFonts w:ascii="Times New Roman" w:hAnsi="Times New Roman" w:cs="Times New Roman"/>
          <w:sz w:val="24"/>
          <w:szCs w:val="24"/>
        </w:rPr>
        <w:t>о</w:t>
      </w:r>
      <w:r w:rsidRPr="00162E7E">
        <w:rPr>
          <w:rFonts w:ascii="Times New Roman" w:hAnsi="Times New Roman" w:cs="Times New Roman"/>
          <w:sz w:val="24"/>
          <w:szCs w:val="24"/>
        </w:rPr>
        <w:t xml:space="preserve"> унутрашњ</w:t>
      </w:r>
      <w:r w:rsidR="00AE53FA" w:rsidRPr="00162E7E">
        <w:rPr>
          <w:rFonts w:ascii="Times New Roman" w:hAnsi="Times New Roman" w:cs="Times New Roman"/>
          <w:sz w:val="24"/>
          <w:szCs w:val="24"/>
        </w:rPr>
        <w:t>их</w:t>
      </w:r>
      <w:r w:rsidRPr="00162E7E">
        <w:rPr>
          <w:rFonts w:ascii="Times New Roman" w:hAnsi="Times New Roman" w:cs="Times New Roman"/>
          <w:sz w:val="24"/>
          <w:szCs w:val="24"/>
        </w:rPr>
        <w:t xml:space="preserve"> капацитет</w:t>
      </w:r>
      <w:r w:rsidR="00AE53FA" w:rsidRPr="00162E7E">
        <w:rPr>
          <w:rFonts w:ascii="Times New Roman" w:hAnsi="Times New Roman" w:cs="Times New Roman"/>
          <w:sz w:val="24"/>
          <w:szCs w:val="24"/>
        </w:rPr>
        <w:t>а</w:t>
      </w:r>
      <w:r w:rsidRPr="00162E7E">
        <w:rPr>
          <w:rFonts w:ascii="Times New Roman" w:hAnsi="Times New Roman" w:cs="Times New Roman"/>
          <w:sz w:val="24"/>
          <w:szCs w:val="24"/>
        </w:rPr>
        <w:t>. Закони и прописи се обично доносе у различитим моментима и могу одражавати различите приступе и регулаторне идеје, па стога постоји потреба да се закони о заштити животне средине стално усаглашавају. Кад год се стварају нова правила, последице по друга правила у другим актима или правним инструментима мора се размотрити и правила морају да се ускладе. То би био главни задатак правне службе у институц</w:t>
      </w:r>
      <w:r w:rsidR="008F7B8A" w:rsidRPr="00162E7E">
        <w:rPr>
          <w:rFonts w:ascii="Times New Roman" w:hAnsi="Times New Roman" w:cs="Times New Roman"/>
          <w:sz w:val="24"/>
          <w:szCs w:val="24"/>
        </w:rPr>
        <w:t>ији за заштиту животне средине.</w:t>
      </w:r>
    </w:p>
    <w:p w:rsidR="005E098E" w:rsidRPr="00162E7E" w:rsidRDefault="005E098E" w:rsidP="007378D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Имајући у виду ограничене капацитете и људске ресурсе у правним службама, </w:t>
      </w:r>
      <w:r w:rsidR="008F7B8A" w:rsidRPr="00162E7E">
        <w:rPr>
          <w:rFonts w:ascii="Times New Roman" w:hAnsi="Times New Roman" w:cs="Times New Roman"/>
          <w:sz w:val="24"/>
          <w:szCs w:val="24"/>
        </w:rPr>
        <w:t>потребно је размотрити успостављање централне јединице</w:t>
      </w:r>
      <w:r w:rsidRPr="00162E7E">
        <w:rPr>
          <w:rFonts w:ascii="Times New Roman" w:hAnsi="Times New Roman" w:cs="Times New Roman"/>
          <w:sz w:val="24"/>
          <w:szCs w:val="24"/>
        </w:rPr>
        <w:t xml:space="preserve"> за правна питања у области заштите животне средине. Одговорности би биле:</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Бавила би се правним питањима реформе закона.</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Помагала би у правним питањима регулисања ако појединачни случајеви створе одређене правне проблеме. </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Правна јединица би такође подржавала инспекцијску службу(-е) када би се појавило правно питање.  </w:t>
      </w:r>
    </w:p>
    <w:p w:rsidR="005E098E" w:rsidRPr="00162E7E" w:rsidRDefault="005E098E" w:rsidP="00567DEF">
      <w:pPr>
        <w:pStyle w:val="Normal1"/>
        <w:numPr>
          <w:ilvl w:val="0"/>
          <w:numId w:val="87"/>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Једно одељење унутар централне јединице за правне послове би се бавило и општим правним питањима која нису везана за питања животне средине.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У централној јединици за правне послове морају да буду запослени искусни правници из области животне средине. Мора се такође осигурати да правници за облас</w:t>
      </w:r>
      <w:r w:rsidR="00AA1412" w:rsidRPr="00162E7E">
        <w:rPr>
          <w:rFonts w:ascii="Times New Roman" w:hAnsi="Times New Roman" w:cs="Times New Roman"/>
          <w:sz w:val="24"/>
          <w:szCs w:val="24"/>
        </w:rPr>
        <w:t>т</w:t>
      </w:r>
      <w:r w:rsidRPr="00162E7E">
        <w:rPr>
          <w:rFonts w:ascii="Times New Roman" w:hAnsi="Times New Roman" w:cs="Times New Roman"/>
          <w:sz w:val="24"/>
          <w:szCs w:val="24"/>
        </w:rPr>
        <w:t xml:space="preserve"> заштите животне средине блиско сарађују са техничким јединицама тако да правни стручњаци разумеју техничке проблеме. Право у области заштите животне средине је увек интердисциплинарни рад ако се жели остварити делотворност.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Коначно, не треба искључити могућност да се одређене правне услуге повере екстерним правницима или правним службама, под условом да правна служба у Министарству има капацитет да ефикасно прати, надгледа и оцењује извршени посао.</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Активност 2.3:</w:t>
      </w:r>
      <w:r w:rsidR="00BC4B47" w:rsidRPr="00162E7E">
        <w:rPr>
          <w:rFonts w:ascii="Times New Roman" w:hAnsi="Times New Roman" w:cs="Times New Roman"/>
          <w:b/>
          <w:bCs/>
          <w:sz w:val="24"/>
          <w:szCs w:val="24"/>
        </w:rPr>
        <w:t xml:space="preserve"> Успостављање механизама за уск</w:t>
      </w:r>
      <w:r w:rsidRPr="00162E7E">
        <w:rPr>
          <w:rFonts w:ascii="Times New Roman" w:hAnsi="Times New Roman" w:cs="Times New Roman"/>
          <w:b/>
          <w:bCs/>
          <w:sz w:val="24"/>
          <w:szCs w:val="24"/>
        </w:rPr>
        <w:t>л</w:t>
      </w:r>
      <w:r w:rsidR="00BC4B47" w:rsidRPr="00162E7E">
        <w:rPr>
          <w:rFonts w:ascii="Times New Roman" w:hAnsi="Times New Roman" w:cs="Times New Roman"/>
          <w:b/>
          <w:bCs/>
          <w:sz w:val="24"/>
          <w:szCs w:val="24"/>
        </w:rPr>
        <w:t>а</w:t>
      </w:r>
      <w:r w:rsidRPr="00162E7E">
        <w:rPr>
          <w:rFonts w:ascii="Times New Roman" w:hAnsi="Times New Roman" w:cs="Times New Roman"/>
          <w:b/>
          <w:bCs/>
          <w:sz w:val="24"/>
          <w:szCs w:val="24"/>
        </w:rPr>
        <w:t>ђивање других секторских закона и политика са законима у области заштите животне средине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Искуство, такође у Србији, показује да често секторски закони нису довољно усклађени са законима у области животне средине. Ово је заправо озбиљнији проблем и теже га је превазићи јер се проблеми надлежности за доношење закона преклапају и могу да буду предмет оспоравања.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Класични случајеви се односе на законе о заштити природе који нису усклађени са законима о </w:t>
      </w:r>
      <w:r w:rsidR="00B71927">
        <w:rPr>
          <w:rFonts w:ascii="Times New Roman" w:hAnsi="Times New Roman" w:cs="Times New Roman"/>
          <w:sz w:val="24"/>
          <w:szCs w:val="24"/>
        </w:rPr>
        <w:t xml:space="preserve">коришћењу </w:t>
      </w:r>
      <w:r w:rsidRPr="00162E7E">
        <w:rPr>
          <w:rFonts w:ascii="Times New Roman" w:hAnsi="Times New Roman" w:cs="Times New Roman"/>
          <w:sz w:val="24"/>
          <w:szCs w:val="24"/>
        </w:rPr>
        <w:t xml:space="preserve"> природних ресурса, као што је закон о лову или закони о шумама; или закони који нису усаглашени са законима о планирању изградње и инфраструктурним мерама; или закони у области животне средине нису усклађени са општим административним законима који регулишу надлежности државних органа задужених за области заштите животне средине, а одредбе се не слажу.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Стога се препоручује да се хитно успостави званичан механизам, као што су међусекторске радне групе/тела, како би се проценила компатибилност закона о заштити животне средине и секторских закона и политика. Радне групе би тада требале да: </w:t>
      </w:r>
    </w:p>
    <w:p w:rsidR="005E098E" w:rsidRPr="00162E7E" w:rsidRDefault="005E098E" w:rsidP="00334ABD">
      <w:pPr>
        <w:pStyle w:val="Normal1"/>
        <w:numPr>
          <w:ilvl w:val="0"/>
          <w:numId w:val="11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узму у обзир резултате за потребе анализе законских мањкавости у контексту приближавања ЕУ, и </w:t>
      </w:r>
    </w:p>
    <w:p w:rsidR="005E098E" w:rsidRPr="00162E7E" w:rsidRDefault="005E098E" w:rsidP="00334ABD">
      <w:pPr>
        <w:pStyle w:val="Normal1"/>
        <w:numPr>
          <w:ilvl w:val="0"/>
          <w:numId w:val="111"/>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што је пре могуће да покрену мере законодавне реформе како би отпочео рад на усклађивању секторског и еколошког законодавства, примарног и секундарног; у мери у којој је то могуће, треба укључити међународне пројекте и пројекте које финансира ЕУ, а који често имају законодавне компоненте.</w:t>
      </w:r>
    </w:p>
    <w:p w:rsidR="005E098E" w:rsidRPr="00162E7E" w:rsidRDefault="001C6904"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Акциони пакет</w:t>
      </w:r>
      <w:r w:rsidR="005E098E" w:rsidRPr="00162E7E">
        <w:rPr>
          <w:rFonts w:ascii="Times New Roman" w:hAnsi="Times New Roman" w:cs="Times New Roman"/>
          <w:b/>
          <w:bCs/>
          <w:sz w:val="24"/>
          <w:szCs w:val="24"/>
        </w:rPr>
        <w:t xml:space="preserve"> 3: Развој административних капацитета повећањем броја и квалитета запослених</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Одељак 6.3 дат у наставку се детаљно бави људским ресурсима. Међутим, одређена питања су организационе природе и стога су овде обрађена.</w:t>
      </w:r>
    </w:p>
    <w:p w:rsidR="00DA40DA" w:rsidRDefault="00DA40DA" w:rsidP="00B10662">
      <w:pPr>
        <w:rPr>
          <w:rFonts w:ascii="Times New Roman" w:hAnsi="Times New Roman" w:cs="Times New Roman"/>
          <w:b/>
          <w:bCs/>
          <w:sz w:val="24"/>
          <w:szCs w:val="24"/>
        </w:rPr>
      </w:pPr>
    </w:p>
    <w:p w:rsidR="005E098E" w:rsidRPr="00162E7E" w:rsidRDefault="005E098E" w:rsidP="00B10662">
      <w:pPr>
        <w:rPr>
          <w:rFonts w:ascii="Times New Roman" w:hAnsi="Times New Roman" w:cs="Times New Roman"/>
          <w:b/>
          <w:bCs/>
          <w:sz w:val="24"/>
          <w:szCs w:val="24"/>
        </w:rPr>
      </w:pPr>
      <w:r w:rsidRPr="00162E7E">
        <w:rPr>
          <w:rFonts w:ascii="Times New Roman" w:hAnsi="Times New Roman" w:cs="Times New Roman"/>
          <w:b/>
          <w:bCs/>
          <w:sz w:val="24"/>
          <w:szCs w:val="24"/>
        </w:rPr>
        <w:t>Активност 3.1: Попуњавање слободних радних места и ново запошљавање у сектору довољним бројем и квалификованим особљем</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Заштита животне средине је скорашња област у надлежности владе, и сама та чињеница требало би да буде довољна да се оправда потреба за више запослених, уместо да се њихов број смањује. Све анкете и извештаји који су спроведени у прошлости показали су да је стање запослености у сектору животне средине драматично. Или ниједан или само неколико запослених ради на великом броју задатака заштите животне средине.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С обзиром на низак ниво транспозиције и имплементације правних тековина ЕУ у области животне средине, као и рокове за извршење ових задатака, административни капацитети морају да се обезбеде кроз </w:t>
      </w:r>
      <w:r w:rsidRPr="00162E7E">
        <w:rPr>
          <w:rFonts w:ascii="Times New Roman" w:hAnsi="Times New Roman" w:cs="Times New Roman"/>
          <w:b/>
          <w:sz w:val="24"/>
          <w:szCs w:val="24"/>
        </w:rPr>
        <w:t>адекватан број запослених,</w:t>
      </w:r>
      <w:r w:rsidRPr="00162E7E">
        <w:rPr>
          <w:rFonts w:ascii="Times New Roman" w:hAnsi="Times New Roman" w:cs="Times New Roman"/>
          <w:sz w:val="24"/>
          <w:szCs w:val="24"/>
        </w:rPr>
        <w:t xml:space="preserve"> а то значи </w:t>
      </w:r>
      <w:r w:rsidRPr="00162E7E">
        <w:rPr>
          <w:rFonts w:ascii="Times New Roman" w:hAnsi="Times New Roman" w:cs="Times New Roman"/>
          <w:b/>
          <w:sz w:val="24"/>
          <w:szCs w:val="24"/>
        </w:rPr>
        <w:t>више запослених</w:t>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Не само да број запослених мора да буде адекватан; потребно је адекватно </w:t>
      </w:r>
      <w:r w:rsidRPr="00162E7E">
        <w:rPr>
          <w:rFonts w:ascii="Times New Roman" w:hAnsi="Times New Roman" w:cs="Times New Roman"/>
          <w:b/>
          <w:sz w:val="24"/>
          <w:szCs w:val="24"/>
        </w:rPr>
        <w:t>квалификовано особље</w:t>
      </w:r>
      <w:r w:rsidRPr="00162E7E">
        <w:rPr>
          <w:rFonts w:ascii="Times New Roman" w:hAnsi="Times New Roman" w:cs="Times New Roman"/>
          <w:sz w:val="24"/>
          <w:szCs w:val="24"/>
        </w:rPr>
        <w:t xml:space="preserve"> које може ефикасно да обавља различите функције (креирање политике, доношење закона, регулисање и издавање </w:t>
      </w:r>
      <w:r w:rsidR="00D45C70" w:rsidRPr="00162E7E">
        <w:rPr>
          <w:rFonts w:ascii="Times New Roman" w:hAnsi="Times New Roman" w:cs="Times New Roman"/>
          <w:sz w:val="24"/>
          <w:szCs w:val="24"/>
        </w:rPr>
        <w:t>дозвола</w:t>
      </w:r>
      <w:r w:rsidRPr="00162E7E">
        <w:rPr>
          <w:rFonts w:ascii="Times New Roman" w:hAnsi="Times New Roman" w:cs="Times New Roman"/>
          <w:sz w:val="24"/>
          <w:szCs w:val="24"/>
        </w:rPr>
        <w:t xml:space="preserve">, планирање, извршење, финансијско планирање итд.). Особље које се запошљава мора да буде квалификовано за одговарајући посао, а посао који треба обавити захтева упошљавање квалификоване особе.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Од суштинског је значаја тренутак попуњавања радних места и запошљавања новог особља. Слободна радна места која треба попунити морају да буду адекватно предвиђена и потребно је на време ангажовати ново особље како би се постојећа знања и институционална меморија на адекватан начин пренели. Овај пренос мора да се обави у форми обуке на радном месту и/или кроз формалне курсеве. Новом и додатном особљу - чак и ако је специјализовано и квалификовано –можда </w:t>
      </w:r>
      <w:r w:rsidR="00DA40DA">
        <w:rPr>
          <w:rFonts w:ascii="Times New Roman" w:hAnsi="Times New Roman" w:cs="Times New Roman"/>
          <w:sz w:val="24"/>
          <w:szCs w:val="24"/>
        </w:rPr>
        <w:t xml:space="preserve">ће </w:t>
      </w:r>
      <w:r w:rsidRPr="00162E7E">
        <w:rPr>
          <w:rFonts w:ascii="Times New Roman" w:hAnsi="Times New Roman" w:cs="Times New Roman"/>
          <w:sz w:val="24"/>
          <w:szCs w:val="24"/>
        </w:rPr>
        <w:t>би</w:t>
      </w:r>
      <w:r w:rsidR="00DA40DA">
        <w:rPr>
          <w:rFonts w:ascii="Times New Roman" w:hAnsi="Times New Roman" w:cs="Times New Roman"/>
          <w:sz w:val="24"/>
          <w:szCs w:val="24"/>
        </w:rPr>
        <w:t>т</w:t>
      </w:r>
      <w:r w:rsidRPr="00162E7E">
        <w:rPr>
          <w:rFonts w:ascii="Times New Roman" w:hAnsi="Times New Roman" w:cs="Times New Roman"/>
          <w:sz w:val="24"/>
          <w:szCs w:val="24"/>
        </w:rPr>
        <w:t>и потребна обука за радно место које треба да преузму; стога је потребно планирати неопходну обуку.</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Заштита животне средине је административна грана која се мора изградити и развити; она не сме бити ослабљена или минимизирана, а свако ограничавање радних места у сектору заштите животне средине је контрапродуктивно и није прихватљиво. </w:t>
      </w:r>
    </w:p>
    <w:p w:rsidR="005E098E" w:rsidRPr="00162E7E" w:rsidRDefault="005E098E" w:rsidP="00B10662">
      <w:pPr>
        <w:rPr>
          <w:rFonts w:ascii="Times New Roman" w:hAnsi="Times New Roman" w:cs="Times New Roman"/>
          <w:b/>
          <w:bCs/>
          <w:sz w:val="24"/>
          <w:szCs w:val="24"/>
        </w:rPr>
      </w:pPr>
      <w:r w:rsidRPr="00162E7E">
        <w:rPr>
          <w:rFonts w:ascii="Times New Roman" w:hAnsi="Times New Roman" w:cs="Times New Roman"/>
          <w:b/>
          <w:bCs/>
          <w:sz w:val="24"/>
          <w:szCs w:val="24"/>
        </w:rPr>
        <w:t xml:space="preserve">Активност 3.2: Снажна политика </w:t>
      </w:r>
      <w:r w:rsidR="00946571" w:rsidRPr="00162E7E">
        <w:rPr>
          <w:rFonts w:ascii="Times New Roman" w:hAnsi="Times New Roman" w:cs="Times New Roman"/>
          <w:b/>
          <w:bCs/>
          <w:sz w:val="24"/>
          <w:szCs w:val="24"/>
        </w:rPr>
        <w:t>задржа</w:t>
      </w:r>
      <w:r w:rsidR="007A1EC3" w:rsidRPr="00162E7E">
        <w:rPr>
          <w:rFonts w:ascii="Times New Roman" w:hAnsi="Times New Roman" w:cs="Times New Roman"/>
          <w:b/>
          <w:bCs/>
          <w:sz w:val="24"/>
          <w:szCs w:val="24"/>
        </w:rPr>
        <w:t>в</w:t>
      </w:r>
      <w:r w:rsidR="00946571" w:rsidRPr="00162E7E">
        <w:rPr>
          <w:rFonts w:ascii="Times New Roman" w:hAnsi="Times New Roman" w:cs="Times New Roman"/>
          <w:b/>
          <w:bCs/>
          <w:sz w:val="24"/>
          <w:szCs w:val="24"/>
        </w:rPr>
        <w:t>ањ</w:t>
      </w:r>
      <w:r w:rsidRPr="00162E7E">
        <w:rPr>
          <w:rFonts w:ascii="Times New Roman" w:hAnsi="Times New Roman" w:cs="Times New Roman"/>
          <w:b/>
          <w:bCs/>
          <w:sz w:val="24"/>
          <w:szCs w:val="24"/>
        </w:rPr>
        <w:t>а запослених</w:t>
      </w:r>
      <w:r w:rsidR="00F12911" w:rsidRPr="00162E7E">
        <w:rPr>
          <w:rStyle w:val="FootnoteReference"/>
          <w:rFonts w:ascii="Times New Roman" w:hAnsi="Times New Roman" w:cs="Times New Roman"/>
          <w:b/>
          <w:bCs/>
          <w:sz w:val="24"/>
          <w:szCs w:val="24"/>
        </w:rPr>
        <w:footnoteReference w:id="297"/>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Потребно је увести снажну политику </w:t>
      </w:r>
      <w:r w:rsidR="000E19AD" w:rsidRPr="00162E7E">
        <w:rPr>
          <w:rFonts w:ascii="Times New Roman" w:hAnsi="Times New Roman" w:cs="Times New Roman"/>
          <w:sz w:val="24"/>
          <w:szCs w:val="24"/>
        </w:rPr>
        <w:t xml:space="preserve">задржавања </w:t>
      </w:r>
      <w:r w:rsidRPr="00162E7E">
        <w:rPr>
          <w:rFonts w:ascii="Times New Roman" w:hAnsi="Times New Roman" w:cs="Times New Roman"/>
          <w:sz w:val="24"/>
          <w:szCs w:val="24"/>
        </w:rPr>
        <w:t xml:space="preserve">запослених како би се мотивисали и задржали постојећи капацитети и како би се осигурало запошљавање новог особља. </w:t>
      </w:r>
    </w:p>
    <w:p w:rsidR="005E098E" w:rsidRPr="00162E7E" w:rsidRDefault="005E098E" w:rsidP="00567DEF">
      <w:pPr>
        <w:pStyle w:val="Normal1"/>
        <w:numPr>
          <w:ilvl w:val="0"/>
          <w:numId w:val="8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Поред тога, потребно је понудити или проширити могућности за обуку и специјализацију са циљем стицаља знања и искуства. Такве могућности за обуку треба да буду уграђене - можда у већој мери - у међународне пројекте и пројекте које финансира ЕУ, када су предметне институције корисници пројекта. </w:t>
      </w:r>
    </w:p>
    <w:p w:rsidR="005E098E" w:rsidRPr="00162E7E" w:rsidRDefault="005E098E" w:rsidP="00567DEF">
      <w:pPr>
        <w:pStyle w:val="Normal1"/>
        <w:numPr>
          <w:ilvl w:val="0"/>
          <w:numId w:val="89"/>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Треба нагласти да ће у сваком случају снажнија политика очувања запослених и више подстицаја за особље имати финансијске импликације; руководство предметних институција мора то да узме у обзир код припреме буџета.</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Активност 3.3: Стварање потребних кадровских позиција и опредељивање буџетских средстава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За све функције у заштити животне средине потребно је</w:t>
      </w:r>
      <w:r w:rsidRPr="00162E7E">
        <w:rPr>
          <w:rFonts w:ascii="Times New Roman" w:hAnsi="Times New Roman" w:cs="Times New Roman"/>
          <w:b/>
          <w:sz w:val="24"/>
          <w:szCs w:val="24"/>
        </w:rPr>
        <w:t xml:space="preserve"> ново и додатно особље</w:t>
      </w:r>
      <w:r w:rsidRPr="00162E7E">
        <w:rPr>
          <w:rFonts w:ascii="Times New Roman" w:hAnsi="Times New Roman" w:cs="Times New Roman"/>
          <w:sz w:val="24"/>
          <w:szCs w:val="24"/>
        </w:rPr>
        <w:t xml:space="preserve">. Ово је јасан исход Анализе институционалних недостатака и институција у области заштите животне средине у Србији. У наставку су дате бројке за нове и додатне позиције у сваком подсектору заштите животне средине.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Важно је напоменути да се мора осигурати да </w:t>
      </w:r>
      <w:r w:rsidRPr="00162E7E">
        <w:rPr>
          <w:rFonts w:ascii="Times New Roman" w:hAnsi="Times New Roman" w:cs="Times New Roman"/>
          <w:b/>
          <w:sz w:val="24"/>
          <w:szCs w:val="24"/>
        </w:rPr>
        <w:t>финансијска средства</w:t>
      </w:r>
      <w:r w:rsidRPr="00162E7E">
        <w:rPr>
          <w:rFonts w:ascii="Times New Roman" w:hAnsi="Times New Roman" w:cs="Times New Roman"/>
          <w:sz w:val="24"/>
          <w:szCs w:val="24"/>
        </w:rPr>
        <w:t xml:space="preserve"> за особље морају да долазе из државног буџета, а не из (међународних) пројеката или из екстерних фондова. Ови ресурси су важни, али су у основи комплементарни финансијски ресурси. Средства државног буџета су од виталног значаја за заштиту животне средине. Стога се овде даје препорука да се у свим релевантним институцијама заштите животне средине за све функције, укључујући инспекције на свим нивоима, утврди одређени број додатних радних места, и да се средства обезбеђују из државног буџета.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Посебна препорука је да се </w:t>
      </w:r>
      <w:r w:rsidRPr="00162E7E">
        <w:rPr>
          <w:rFonts w:ascii="Times New Roman" w:hAnsi="Times New Roman" w:cs="Times New Roman"/>
          <w:b/>
          <w:sz w:val="24"/>
          <w:szCs w:val="24"/>
        </w:rPr>
        <w:t xml:space="preserve">повећа буџет за </w:t>
      </w:r>
      <w:r w:rsidR="00DA40DA">
        <w:rPr>
          <w:rFonts w:ascii="Times New Roman" w:hAnsi="Times New Roman" w:cs="Times New Roman"/>
          <w:b/>
          <w:sz w:val="24"/>
          <w:szCs w:val="24"/>
        </w:rPr>
        <w:t>АЗЖС</w:t>
      </w:r>
      <w:r w:rsidRPr="00162E7E">
        <w:rPr>
          <w:rFonts w:ascii="Times New Roman" w:hAnsi="Times New Roman" w:cs="Times New Roman"/>
          <w:sz w:val="24"/>
          <w:szCs w:val="24"/>
        </w:rPr>
        <w:t xml:space="preserve"> како би се обезбедила потребна средства за функције праћења стања животне средине. У прошлости, мониторинг стања животне средине, којим се обезбеђује база података о свим активностима у области заштите животне средине, није могао да се спроведе по потреби због недостатка финансијских средстава. Повећање средстава је од суштинског значаја.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Нова </w:t>
      </w:r>
      <w:r w:rsidRPr="00162E7E">
        <w:rPr>
          <w:rFonts w:ascii="Times New Roman" w:hAnsi="Times New Roman" w:cs="Times New Roman"/>
          <w:b/>
          <w:sz w:val="24"/>
          <w:szCs w:val="24"/>
        </w:rPr>
        <w:t>систематизација</w:t>
      </w:r>
      <w:r w:rsidRPr="00162E7E">
        <w:rPr>
          <w:rFonts w:ascii="Times New Roman" w:hAnsi="Times New Roman" w:cs="Times New Roman"/>
          <w:sz w:val="24"/>
          <w:szCs w:val="24"/>
        </w:rPr>
        <w:t xml:space="preserve"> није потребно само да би се идентификовали потенцијали у смислу премештања запослених на пословима заштите животне средине. Потребно је - и због тога је и дата општа препорука - да се развију адекватни описи послова за јединице и запослене који такође узимају у обзир </w:t>
      </w:r>
      <w:r w:rsidRPr="00162E7E">
        <w:rPr>
          <w:rFonts w:ascii="Times New Roman" w:hAnsi="Times New Roman" w:cs="Times New Roman"/>
          <w:b/>
          <w:sz w:val="24"/>
          <w:szCs w:val="24"/>
        </w:rPr>
        <w:t>потребе за транспоновањем и имплементацијом правних тековина ЕУ у области животне средине</w:t>
      </w:r>
      <w:r w:rsidRPr="00162E7E">
        <w:rPr>
          <w:rFonts w:ascii="Times New Roman" w:hAnsi="Times New Roman" w:cs="Times New Roman"/>
          <w:sz w:val="24"/>
          <w:szCs w:val="24"/>
        </w:rPr>
        <w:t>. Ово није увек био случај у прошлости, и због тога, административни капацитети за имплементацију правних тековина ЕУ показују недостатке. Препоручује се да се спроведе систематизација по функцијама институција за заштиту животне средине, посебно у оквиру МЗЖС, узимајући у обзир потребе за имплементацијом правних тековина ЕУ и потребе специфичних људских ресурса и неопходних квалификација. Посебна пажња мора да се посвети потребама за техничким и научним кадровима, јер заштита животне средине често захтева високо развијене техничке и научне вештине.</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Активност 3.4: Решавање проблема развоја капацитета на локалном нивоу кроз посебн</w:t>
      </w:r>
      <w:r w:rsidR="00946571" w:rsidRPr="00162E7E">
        <w:rPr>
          <w:rFonts w:ascii="Times New Roman" w:hAnsi="Times New Roman" w:cs="Times New Roman"/>
          <w:b/>
          <w:bCs/>
          <w:sz w:val="24"/>
          <w:szCs w:val="24"/>
        </w:rPr>
        <w:t>е</w:t>
      </w:r>
      <w:r w:rsidRPr="00162E7E">
        <w:rPr>
          <w:rFonts w:ascii="Times New Roman" w:hAnsi="Times New Roman" w:cs="Times New Roman"/>
          <w:b/>
          <w:bCs/>
          <w:sz w:val="24"/>
          <w:szCs w:val="24"/>
        </w:rPr>
        <w:t xml:space="preserve"> пројек</w:t>
      </w:r>
      <w:r w:rsidR="00946571" w:rsidRPr="00162E7E">
        <w:rPr>
          <w:rFonts w:ascii="Times New Roman" w:hAnsi="Times New Roman" w:cs="Times New Roman"/>
          <w:b/>
          <w:bCs/>
          <w:sz w:val="24"/>
          <w:szCs w:val="24"/>
        </w:rPr>
        <w:t xml:space="preserve">те </w:t>
      </w:r>
    </w:p>
    <w:p w:rsidR="005E098E" w:rsidRPr="00162E7E" w:rsidRDefault="005E098E" w:rsidP="005E098E">
      <w:pPr>
        <w:pStyle w:val="Normal1"/>
        <w:spacing w:before="120" w:after="120" w:line="240" w:lineRule="auto"/>
        <w:jc w:val="both"/>
        <w:rPr>
          <w:rFonts w:ascii="Times New Roman" w:hAnsi="Times New Roman" w:cs="Times New Roman"/>
          <w:i/>
          <w:sz w:val="24"/>
          <w:szCs w:val="24"/>
        </w:rPr>
      </w:pPr>
      <w:r w:rsidRPr="00162E7E">
        <w:rPr>
          <w:rFonts w:ascii="Times New Roman" w:hAnsi="Times New Roman" w:cs="Times New Roman"/>
          <w:sz w:val="24"/>
          <w:szCs w:val="24"/>
        </w:rPr>
        <w:t xml:space="preserve">У овом документу је наглашено да су </w:t>
      </w:r>
      <w:r w:rsidRPr="00162E7E">
        <w:rPr>
          <w:rFonts w:ascii="Times New Roman" w:hAnsi="Times New Roman" w:cs="Times New Roman"/>
          <w:b/>
          <w:sz w:val="24"/>
          <w:szCs w:val="24"/>
        </w:rPr>
        <w:t>потребе за капацитетима на локалном нивоу најхитније</w:t>
      </w:r>
      <w:r w:rsidRPr="00162E7E">
        <w:rPr>
          <w:rFonts w:ascii="Times New Roman" w:hAnsi="Times New Roman" w:cs="Times New Roman"/>
          <w:sz w:val="24"/>
          <w:szCs w:val="24"/>
        </w:rPr>
        <w:t xml:space="preserve">. Број особља потребног у локалним самоуправама за заштиту животне средине је највећи и то је приказано у различитим табелама. Ова ситуација захтева специфичан одговор који би требало дати у виду </w:t>
      </w:r>
      <w:r w:rsidRPr="00162E7E">
        <w:rPr>
          <w:rFonts w:ascii="Times New Roman" w:hAnsi="Times New Roman" w:cs="Times New Roman"/>
          <w:b/>
          <w:sz w:val="24"/>
          <w:szCs w:val="24"/>
        </w:rPr>
        <w:t xml:space="preserve">новог пројекта </w:t>
      </w:r>
      <w:r w:rsidRPr="00162E7E">
        <w:rPr>
          <w:rFonts w:ascii="Times New Roman" w:hAnsi="Times New Roman" w:cs="Times New Roman"/>
          <w:sz w:val="24"/>
          <w:szCs w:val="24"/>
        </w:rPr>
        <w:t xml:space="preserve">који анализира тренутне услове на локалном нивоу у погледу заштите животне средине и даје детаљне предлоге како се капацитет може развијати током времена. У прошлости су се надлежности преносиле на локални ниво, а често импликације по ресурсе и капацитете нису биле довољно добро схваћене. Искуство показује да пројекат за јачање капацитета за заштиту локалне средине може да помогне у превазилажењу ограничења. Пројекат би анализирао различите надлежности, идентификовао би постојеће и будуће потребе и потребна средства, а такође би се бавио питањем где је потребна сарадња на локалном нивоу - </w:t>
      </w:r>
      <w:r w:rsidRPr="00162E7E">
        <w:rPr>
          <w:rFonts w:ascii="Times New Roman" w:hAnsi="Times New Roman" w:cs="Times New Roman"/>
          <w:b/>
          <w:sz w:val="24"/>
          <w:szCs w:val="24"/>
        </w:rPr>
        <w:t xml:space="preserve">међуопштинска сарадња </w:t>
      </w:r>
      <w:r w:rsidRPr="00162E7E">
        <w:rPr>
          <w:rFonts w:ascii="Times New Roman" w:hAnsi="Times New Roman" w:cs="Times New Roman"/>
          <w:sz w:val="24"/>
          <w:szCs w:val="24"/>
        </w:rPr>
        <w:t xml:space="preserve">и сарадња на дефинисаном </w:t>
      </w:r>
      <w:r w:rsidRPr="00162E7E">
        <w:rPr>
          <w:rFonts w:ascii="Times New Roman" w:hAnsi="Times New Roman" w:cs="Times New Roman"/>
          <w:b/>
          <w:sz w:val="24"/>
          <w:szCs w:val="24"/>
        </w:rPr>
        <w:t>регионалном</w:t>
      </w:r>
      <w:r w:rsidRPr="00162E7E">
        <w:rPr>
          <w:rFonts w:ascii="Times New Roman" w:hAnsi="Times New Roman" w:cs="Times New Roman"/>
          <w:sz w:val="24"/>
          <w:szCs w:val="24"/>
        </w:rPr>
        <w:t xml:space="preserve"> нивоу.</w:t>
      </w:r>
    </w:p>
    <w:p w:rsidR="005E098E" w:rsidRPr="00162E7E" w:rsidRDefault="005E098E"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Активност 3.5: Подстицање мобилности запослених у смислу попуне празних позиција</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Не морају све нове и додатне позиције да се попуне новим запошљавањем. Постојеће особље може да покаже интересовање за прелазак на друге, слободне позиције у области заштите животне средине. Овај приступ се може и треба користити за попуњавање позиција и на тај начин смањити недостатак особља. У овом контексту може бити корисна нова систематизација у којој се анализира тренутна ситуација радних места у различитим институцијама и њиховим јединицама у комбинацији са истраживањем спремности постојећег особља за професионалним променама.</w:t>
      </w:r>
    </w:p>
    <w:p w:rsidR="005E098E" w:rsidRPr="00162E7E" w:rsidRDefault="001C6904" w:rsidP="00334ABD">
      <w:pPr>
        <w:jc w:val="both"/>
        <w:rPr>
          <w:rFonts w:ascii="Times New Roman" w:hAnsi="Times New Roman" w:cs="Times New Roman"/>
          <w:b/>
          <w:bCs/>
          <w:sz w:val="24"/>
          <w:szCs w:val="24"/>
        </w:rPr>
      </w:pPr>
      <w:r w:rsidRPr="00162E7E">
        <w:rPr>
          <w:rFonts w:ascii="Times New Roman" w:hAnsi="Times New Roman" w:cs="Times New Roman"/>
          <w:b/>
          <w:bCs/>
          <w:sz w:val="24"/>
          <w:szCs w:val="24"/>
        </w:rPr>
        <w:t>Акциони пакет</w:t>
      </w:r>
      <w:r w:rsidR="005E098E" w:rsidRPr="00162E7E">
        <w:rPr>
          <w:rFonts w:ascii="Times New Roman" w:hAnsi="Times New Roman" w:cs="Times New Roman"/>
          <w:b/>
          <w:bCs/>
          <w:sz w:val="24"/>
          <w:szCs w:val="24"/>
        </w:rPr>
        <w:t xml:space="preserve"> 4: Унапређење координације у органима власти за потребе заштите животне средине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овом документу је наглашено да је заштита животне средине међусекторска област и да се протеже на многе области друштва и многе гране власти. Концентрација се сматра могућом до одређене мере, као што показују неке од наших препорука; међутим, не може се у потпуности избећи да неколико грана власти добије одговорности у области животне средине, и могуће је остварити комуникацију, координацију и сарадњу како би се дошло до доследних одлука. Интереси се разликују у различитим гранама власти и могу се појавити сукоби који захтевају решења.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У циљу </w:t>
      </w:r>
      <w:r w:rsidRPr="00162E7E">
        <w:rPr>
          <w:rFonts w:ascii="Times New Roman" w:hAnsi="Times New Roman" w:cs="Times New Roman"/>
          <w:b/>
          <w:sz w:val="24"/>
          <w:szCs w:val="24"/>
        </w:rPr>
        <w:t>јачања координације и сарадње у органима власти</w:t>
      </w:r>
      <w:r w:rsidRPr="00162E7E">
        <w:rPr>
          <w:rFonts w:ascii="Times New Roman" w:hAnsi="Times New Roman" w:cs="Times New Roman"/>
          <w:sz w:val="24"/>
          <w:szCs w:val="24"/>
        </w:rPr>
        <w:t xml:space="preserve"> за ефикаснији сектор животне средине препоручује се:</w:t>
      </w:r>
    </w:p>
    <w:p w:rsidR="005E098E" w:rsidRPr="00162E7E" w:rsidRDefault="005E098E" w:rsidP="00567DEF">
      <w:pPr>
        <w:pStyle w:val="Normal1"/>
        <w:numPr>
          <w:ilvl w:val="0"/>
          <w:numId w:val="9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Од</w:t>
      </w:r>
      <w:r w:rsidR="001C6904"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суштинског су значаја </w:t>
      </w:r>
      <w:r w:rsidRPr="00162E7E">
        <w:rPr>
          <w:rFonts w:ascii="Times New Roman" w:hAnsi="Times New Roman" w:cs="Times New Roman"/>
          <w:b/>
          <w:sz w:val="24"/>
          <w:szCs w:val="24"/>
        </w:rPr>
        <w:t>информације и консултације</w:t>
      </w:r>
      <w:r w:rsidRPr="00162E7E">
        <w:rPr>
          <w:rFonts w:ascii="Times New Roman" w:hAnsi="Times New Roman" w:cs="Times New Roman"/>
          <w:sz w:val="24"/>
          <w:szCs w:val="24"/>
        </w:rPr>
        <w:t xml:space="preserve"> у раним фазама доношења одлука за шта морају да постоје механизме. </w:t>
      </w:r>
      <w:r w:rsidRPr="00162E7E">
        <w:rPr>
          <w:rFonts w:ascii="Times New Roman" w:hAnsi="Times New Roman" w:cs="Times New Roman"/>
          <w:b/>
          <w:sz w:val="24"/>
          <w:szCs w:val="24"/>
        </w:rPr>
        <w:t>Механизми</w:t>
      </w:r>
      <w:r w:rsidRPr="00162E7E">
        <w:rPr>
          <w:rFonts w:ascii="Times New Roman" w:hAnsi="Times New Roman" w:cs="Times New Roman"/>
          <w:sz w:val="24"/>
          <w:szCs w:val="24"/>
        </w:rPr>
        <w:t xml:space="preserve"> морају да буду успостављени за заштиту животне средине у целини. Што се тиче апроксимације, механизми координације су успостављени и функционишу. Међутим, они нису потребни само за процесе апроксимације, већ и за заштиту животне средине уопште, и за имплементацију правних тековина ЕУ у Србији. </w:t>
      </w:r>
    </w:p>
    <w:p w:rsidR="005E098E" w:rsidRPr="00162E7E" w:rsidRDefault="005E098E" w:rsidP="00567DEF">
      <w:pPr>
        <w:pStyle w:val="Normal1"/>
        <w:numPr>
          <w:ilvl w:val="0"/>
          <w:numId w:val="9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Нема сумње да </w:t>
      </w:r>
      <w:r w:rsidRPr="00162E7E">
        <w:rPr>
          <w:rFonts w:ascii="Times New Roman" w:hAnsi="Times New Roman" w:cs="Times New Roman"/>
          <w:b/>
          <w:sz w:val="24"/>
          <w:szCs w:val="24"/>
        </w:rPr>
        <w:t xml:space="preserve">Министарство заштите животне средине </w:t>
      </w:r>
      <w:r w:rsidRPr="00162E7E">
        <w:rPr>
          <w:rFonts w:ascii="Times New Roman" w:hAnsi="Times New Roman" w:cs="Times New Roman"/>
          <w:sz w:val="24"/>
          <w:szCs w:val="24"/>
        </w:rPr>
        <w:t xml:space="preserve">треба да има водећу улогу у питањима заштите животне средине, а то такође значи и да се осигура да одлуке које могу имати утицај на животну средину одражавају циљеве заштите животне средине утврђене у националним, европским и међународним правним актима. Другим речима: </w:t>
      </w:r>
      <w:r w:rsidRPr="00162E7E">
        <w:rPr>
          <w:rFonts w:ascii="Times New Roman" w:hAnsi="Times New Roman" w:cs="Times New Roman"/>
          <w:b/>
          <w:sz w:val="24"/>
          <w:szCs w:val="24"/>
        </w:rPr>
        <w:t>укључивање животне средине у секторске политике и законе и њихово спровођење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Министарство</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заштите животне средине</w:t>
      </w:r>
      <w:r w:rsidRPr="00162E7E">
        <w:rPr>
          <w:rFonts w:ascii="Times New Roman" w:hAnsi="Times New Roman" w:cs="Times New Roman"/>
          <w:sz w:val="24"/>
          <w:szCs w:val="24"/>
        </w:rPr>
        <w:t xml:space="preserve"> има посебну одговорност за то и мора да преузме </w:t>
      </w:r>
      <w:r w:rsidRPr="00162E7E">
        <w:rPr>
          <w:rFonts w:ascii="Times New Roman" w:hAnsi="Times New Roman" w:cs="Times New Roman"/>
          <w:b/>
          <w:sz w:val="24"/>
          <w:szCs w:val="24"/>
        </w:rPr>
        <w:t>иницијативу и вођство</w:t>
      </w:r>
      <w:r w:rsidRPr="00162E7E">
        <w:rPr>
          <w:rFonts w:ascii="Times New Roman" w:hAnsi="Times New Roman" w:cs="Times New Roman"/>
          <w:sz w:val="24"/>
          <w:szCs w:val="24"/>
        </w:rPr>
        <w:t>.</w:t>
      </w:r>
    </w:p>
    <w:p w:rsidR="005E098E" w:rsidRPr="00162E7E" w:rsidRDefault="005E098E" w:rsidP="00567DEF">
      <w:pPr>
        <w:pStyle w:val="Normal1"/>
        <w:numPr>
          <w:ilvl w:val="0"/>
          <w:numId w:val="90"/>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 xml:space="preserve">Могуће је користити неколико опција, од билатералних механизама за информисање и консултације између релевантних министарстава или институција до централизованих опција којима се координира област животне средине у влади. </w:t>
      </w:r>
    </w:p>
    <w:p w:rsidR="003B705A" w:rsidRPr="00162E7E" w:rsidRDefault="005E098E" w:rsidP="00334ABD">
      <w:pPr>
        <w:pStyle w:val="Normal1"/>
        <w:numPr>
          <w:ilvl w:val="0"/>
          <w:numId w:val="119"/>
        </w:numPr>
        <w:pBdr>
          <w:top w:val="nil"/>
          <w:left w:val="nil"/>
          <w:bottom w:val="nil"/>
          <w:right w:val="nil"/>
          <w:between w:val="nil"/>
        </w:pBdr>
        <w:spacing w:before="120" w:after="120" w:line="240" w:lineRule="auto"/>
        <w:ind w:left="426"/>
        <w:jc w:val="both"/>
        <w:rPr>
          <w:rFonts w:ascii="Times New Roman" w:hAnsi="Times New Roman" w:cs="Times New Roman"/>
          <w:sz w:val="24"/>
          <w:szCs w:val="24"/>
        </w:rPr>
      </w:pPr>
      <w:r w:rsidRPr="00162E7E">
        <w:rPr>
          <w:rFonts w:ascii="Times New Roman" w:hAnsi="Times New Roman" w:cs="Times New Roman"/>
          <w:sz w:val="24"/>
          <w:szCs w:val="24"/>
        </w:rPr>
        <w:t xml:space="preserve">Пожељна опција која се препоручује је </w:t>
      </w:r>
      <w:r w:rsidRPr="00162E7E">
        <w:rPr>
          <w:rFonts w:ascii="Times New Roman" w:hAnsi="Times New Roman" w:cs="Times New Roman"/>
          <w:b/>
          <w:sz w:val="24"/>
          <w:szCs w:val="24"/>
        </w:rPr>
        <w:t>централн</w:t>
      </w:r>
      <w:r w:rsidR="00DA40DA">
        <w:rPr>
          <w:rFonts w:ascii="Times New Roman" w:hAnsi="Times New Roman" w:cs="Times New Roman"/>
          <w:b/>
          <w:sz w:val="24"/>
          <w:szCs w:val="24"/>
        </w:rPr>
        <w:t>и</w:t>
      </w:r>
      <w:r w:rsidRPr="00162E7E">
        <w:rPr>
          <w:rFonts w:ascii="Times New Roman" w:hAnsi="Times New Roman" w:cs="Times New Roman"/>
          <w:b/>
          <w:sz w:val="24"/>
          <w:szCs w:val="24"/>
        </w:rPr>
        <w:t xml:space="preserve"> савет</w:t>
      </w:r>
      <w:r w:rsidRPr="00162E7E">
        <w:rPr>
          <w:rFonts w:ascii="Times New Roman" w:hAnsi="Times New Roman" w:cs="Times New Roman"/>
          <w:sz w:val="24"/>
          <w:szCs w:val="24"/>
        </w:rPr>
        <w:t xml:space="preserve"> којим руководи или водећ</w:t>
      </w:r>
      <w:r w:rsidR="00F439F3">
        <w:rPr>
          <w:rFonts w:ascii="Times New Roman" w:hAnsi="Times New Roman" w:cs="Times New Roman"/>
          <w:sz w:val="24"/>
          <w:szCs w:val="24"/>
          <w:lang/>
        </w:rPr>
        <w:t xml:space="preserve">е </w:t>
      </w:r>
      <w:r w:rsidRPr="00162E7E">
        <w:rPr>
          <w:rFonts w:ascii="Times New Roman" w:hAnsi="Times New Roman" w:cs="Times New Roman"/>
          <w:sz w:val="24"/>
          <w:szCs w:val="24"/>
        </w:rPr>
        <w:t xml:space="preserve">министарство или премијер у којем су заступљени сви органи надлежни за заштиту животне средине, укључујући и институције на нивоу покрајина и институције које представљају локални ниво. Задаци овог тела били би да осигура међусобно информисање и консултације о главним законским и регулаторним одлукама, као и да решава сукобима између институција ако до њих дође. Ако су такви органи за информисање, консултације и решавање сукоба постојали у прошлости на нивоу владе, препоручује се њихово оживљавање, унапређење и евентуалн надоградња. Важност заштите животне средине као фундаменталне области данашњег друштва оправдава све напоре који се улажу у успостављање </w:t>
      </w:r>
      <w:r w:rsidRPr="00F439F3">
        <w:rPr>
          <w:rFonts w:ascii="Times New Roman" w:hAnsi="Times New Roman" w:cs="Times New Roman"/>
          <w:b/>
          <w:sz w:val="24"/>
          <w:szCs w:val="24"/>
        </w:rPr>
        <w:t xml:space="preserve">тела на високом нивоу у </w:t>
      </w:r>
      <w:r w:rsidR="00F439F3" w:rsidRPr="00F439F3">
        <w:rPr>
          <w:rFonts w:ascii="Times New Roman" w:hAnsi="Times New Roman" w:cs="Times New Roman"/>
          <w:b/>
          <w:sz w:val="24"/>
          <w:szCs w:val="24"/>
          <w:lang/>
        </w:rPr>
        <w:t>В</w:t>
      </w:r>
      <w:r w:rsidRPr="00F439F3">
        <w:rPr>
          <w:rFonts w:ascii="Times New Roman" w:hAnsi="Times New Roman" w:cs="Times New Roman"/>
          <w:b/>
          <w:sz w:val="24"/>
          <w:szCs w:val="24"/>
        </w:rPr>
        <w:t>ла</w:t>
      </w:r>
      <w:r w:rsidR="004F425B" w:rsidRPr="00F439F3">
        <w:rPr>
          <w:rFonts w:ascii="Times New Roman" w:hAnsi="Times New Roman" w:cs="Times New Roman"/>
          <w:b/>
          <w:sz w:val="24"/>
          <w:szCs w:val="24"/>
        </w:rPr>
        <w:t>ди</w:t>
      </w:r>
      <w:r w:rsidR="00F439F3">
        <w:rPr>
          <w:rFonts w:ascii="Times New Roman" w:hAnsi="Times New Roman" w:cs="Times New Roman"/>
          <w:sz w:val="24"/>
          <w:szCs w:val="24"/>
          <w:lang/>
        </w:rPr>
        <w:t>.</w:t>
      </w:r>
      <w:r w:rsidR="00946571" w:rsidRPr="00162E7E">
        <w:rPr>
          <w:rFonts w:ascii="Times New Roman" w:hAnsi="Times New Roman" w:cs="Times New Roman"/>
          <w:sz w:val="24"/>
          <w:szCs w:val="24"/>
        </w:rPr>
        <w:br w:type="page"/>
      </w:r>
      <w:bookmarkStart w:id="150" w:name="_Toc12271924"/>
    </w:p>
    <w:p w:rsidR="005E098E" w:rsidRPr="00162E7E" w:rsidRDefault="005E098E" w:rsidP="009F20EB">
      <w:pPr>
        <w:pStyle w:val="Heading2"/>
        <w:ind w:left="0"/>
        <w:rPr>
          <w:rStyle w:val="Heading2Char"/>
          <w:rFonts w:ascii="Times New Roman" w:hAnsi="Times New Roman"/>
          <w:b/>
        </w:rPr>
      </w:pPr>
      <w:bookmarkStart w:id="151" w:name="_Toc27146931"/>
      <w:r w:rsidRPr="00162E7E">
        <w:rPr>
          <w:rStyle w:val="Heading2Char"/>
          <w:rFonts w:ascii="Times New Roman" w:hAnsi="Times New Roman"/>
          <w:b/>
        </w:rPr>
        <w:t>6.2 Потребне информационе технологије и опрема</w:t>
      </w:r>
      <w:bookmarkEnd w:id="150"/>
      <w:bookmarkEnd w:id="151"/>
    </w:p>
    <w:p w:rsidR="00946571" w:rsidRPr="00162E7E" w:rsidRDefault="00946571" w:rsidP="004B2586">
      <w:pPr>
        <w:pStyle w:val="Normal1"/>
        <w:rPr>
          <w:rFonts w:ascii="Times New Roman" w:hAnsi="Times New Roman" w:cs="Times New Roman"/>
          <w:sz w:val="24"/>
          <w:szCs w:val="24"/>
        </w:rPr>
      </w:pPr>
    </w:p>
    <w:p w:rsidR="005E098E" w:rsidRPr="00162E7E" w:rsidRDefault="005E098E" w:rsidP="00334ABD">
      <w:pPr>
        <w:pStyle w:val="Normal1"/>
        <w:jc w:val="both"/>
        <w:rPr>
          <w:rFonts w:ascii="Times New Roman" w:hAnsi="Times New Roman" w:cs="Times New Roman"/>
          <w:sz w:val="24"/>
          <w:szCs w:val="24"/>
        </w:rPr>
      </w:pPr>
      <w:r w:rsidRPr="00162E7E">
        <w:rPr>
          <w:rFonts w:ascii="Times New Roman" w:hAnsi="Times New Roman" w:cs="Times New Roman"/>
          <w:sz w:val="24"/>
          <w:szCs w:val="24"/>
        </w:rPr>
        <w:t xml:space="preserve">На основу консултација по питању развоја административних капацитета документованим у поглављу 4 у претходном делу текста, као и на основу налаза одређених </w:t>
      </w:r>
      <w:r w:rsidR="00771D3E" w:rsidRPr="00162E7E">
        <w:rPr>
          <w:rFonts w:ascii="Times New Roman" w:hAnsi="Times New Roman" w:cs="Times New Roman"/>
          <w:sz w:val="24"/>
          <w:szCs w:val="24"/>
        </w:rPr>
        <w:t>DSIP</w:t>
      </w:r>
      <w:r w:rsidRPr="00162E7E">
        <w:rPr>
          <w:rFonts w:ascii="Times New Roman" w:hAnsi="Times New Roman" w:cs="Times New Roman"/>
          <w:sz w:val="24"/>
          <w:szCs w:val="24"/>
        </w:rPr>
        <w:t>, потребе за опремом се могу резимирати на начин приказан у табели у наставку. Наведене потребе покривају и потребне ИТ и другу опрему.</w:t>
      </w:r>
    </w:p>
    <w:p w:rsidR="005E098E" w:rsidRPr="00162E7E" w:rsidRDefault="005E098E" w:rsidP="00334ABD">
      <w:pPr>
        <w:pStyle w:val="Normal1"/>
        <w:jc w:val="both"/>
        <w:rPr>
          <w:rFonts w:ascii="Times New Roman" w:hAnsi="Times New Roman" w:cs="Times New Roman"/>
          <w:sz w:val="24"/>
          <w:szCs w:val="24"/>
        </w:rPr>
      </w:pPr>
      <w:r w:rsidRPr="00162E7E">
        <w:rPr>
          <w:rFonts w:ascii="Times New Roman" w:hAnsi="Times New Roman" w:cs="Times New Roman"/>
          <w:sz w:val="24"/>
          <w:szCs w:val="24"/>
        </w:rPr>
        <w:t>План набавки треба припремити што је пре могуће. План би требало да одреди приоритете у смислу потребне опреме. Рад на изради плана треба да почне одмах.</w:t>
      </w:r>
    </w:p>
    <w:p w:rsidR="005E098E" w:rsidRPr="00103747" w:rsidRDefault="00103747" w:rsidP="00103747">
      <w:pPr>
        <w:pStyle w:val="Caption"/>
      </w:pPr>
      <w:bookmarkStart w:id="152" w:name="_Toc12369404"/>
      <w:bookmarkStart w:id="153" w:name="_Toc30346468"/>
      <w:r w:rsidRPr="00103747">
        <w:t xml:space="preserve">Табела </w:t>
      </w:r>
      <w:r w:rsidR="008646D0" w:rsidRPr="00103747">
        <w:fldChar w:fldCharType="begin"/>
      </w:r>
      <w:r w:rsidRPr="00103747">
        <w:instrText xml:space="preserve"> SEQ Табела \* ARABIC </w:instrText>
      </w:r>
      <w:r w:rsidR="008646D0" w:rsidRPr="00103747">
        <w:fldChar w:fldCharType="separate"/>
      </w:r>
      <w:r>
        <w:rPr>
          <w:noProof/>
        </w:rPr>
        <w:t>23</w:t>
      </w:r>
      <w:r w:rsidR="008646D0" w:rsidRPr="00103747">
        <w:fldChar w:fldCharType="end"/>
      </w:r>
      <w:r w:rsidRPr="00103747">
        <w:t>.</w:t>
      </w:r>
      <w:r w:rsidR="005E098E" w:rsidRPr="00103747">
        <w:t xml:space="preserve"> Потребна опрема</w:t>
      </w:r>
      <w:bookmarkEnd w:id="152"/>
      <w:bookmarkEnd w:id="153"/>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156"/>
        <w:gridCol w:w="81"/>
        <w:gridCol w:w="1682"/>
        <w:gridCol w:w="15"/>
        <w:gridCol w:w="5309"/>
      </w:tblGrid>
      <w:tr w:rsidR="005E098E" w:rsidRPr="00162E7E" w:rsidTr="005E098E">
        <w:trPr>
          <w:trHeight w:val="1920"/>
        </w:trPr>
        <w:tc>
          <w:tcPr>
            <w:tcW w:w="2156" w:type="dxa"/>
            <w:vAlign w:val="center"/>
          </w:tcPr>
          <w:p w:rsidR="005E098E" w:rsidRPr="00162E7E" w:rsidRDefault="00DA40DA" w:rsidP="008121A3">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b/>
                <w:sz w:val="24"/>
                <w:szCs w:val="24"/>
              </w:rPr>
              <w:t xml:space="preserve">, </w:t>
            </w:r>
            <w:r w:rsidR="005E098E" w:rsidRPr="00162E7E">
              <w:rPr>
                <w:rFonts w:ascii="Times New Roman" w:hAnsi="Times New Roman" w:cs="Times New Roman"/>
                <w:sz w:val="24"/>
                <w:szCs w:val="24"/>
              </w:rPr>
              <w:t>Одсек за мониторинг и стање квалитета ваздуха</w:t>
            </w:r>
          </w:p>
          <w:p w:rsidR="005E098E" w:rsidRPr="00162E7E" w:rsidRDefault="005E098E" w:rsidP="008121A3">
            <w:pPr>
              <w:pStyle w:val="Normal1"/>
              <w:spacing w:after="0" w:line="240" w:lineRule="auto"/>
              <w:rPr>
                <w:rFonts w:ascii="Times New Roman" w:hAnsi="Times New Roman" w:cs="Times New Roman"/>
                <w:sz w:val="24"/>
                <w:szCs w:val="24"/>
              </w:rPr>
            </w:pPr>
          </w:p>
        </w:tc>
        <w:tc>
          <w:tcPr>
            <w:tcW w:w="1778" w:type="dxa"/>
            <w:gridSpan w:val="3"/>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 о квалитету ваздуха, </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Четрвта специфична Д</w:t>
            </w:r>
          </w:p>
        </w:tc>
        <w:tc>
          <w:tcPr>
            <w:tcW w:w="5309" w:type="dxa"/>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Нова и додатна опрема за мониторинг </w:t>
            </w:r>
          </w:p>
          <w:p w:rsidR="005E098E" w:rsidRPr="00162E7E" w:rsidRDefault="005E098E" w:rsidP="008121A3">
            <w:pPr>
              <w:pStyle w:val="Normal1"/>
              <w:spacing w:after="0" w:line="240" w:lineRule="auto"/>
              <w:rPr>
                <w:rFonts w:ascii="Times New Roman" w:hAnsi="Times New Roman" w:cs="Times New Roman"/>
                <w:sz w:val="24"/>
                <w:szCs w:val="24"/>
              </w:rPr>
            </w:pPr>
          </w:p>
        </w:tc>
      </w:tr>
      <w:tr w:rsidR="005E098E" w:rsidRPr="00162E7E" w:rsidTr="005E098E">
        <w:tc>
          <w:tcPr>
            <w:tcW w:w="2156" w:type="dxa"/>
          </w:tcPr>
          <w:p w:rsidR="005E098E" w:rsidRPr="00162E7E" w:rsidRDefault="00DA40DA" w:rsidP="00DA40DA">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b/>
                <w:sz w:val="24"/>
                <w:szCs w:val="24"/>
              </w:rPr>
              <w:t>,</w:t>
            </w:r>
            <w:r w:rsidR="005E098E" w:rsidRPr="00162E7E">
              <w:rPr>
                <w:rFonts w:ascii="Times New Roman" w:hAnsi="Times New Roman" w:cs="Times New Roman"/>
                <w:sz w:val="24"/>
                <w:szCs w:val="24"/>
              </w:rPr>
              <w:t>Одељење за Националну лабораторију (Одсек за неорганску резидуалну анализу)</w:t>
            </w:r>
          </w:p>
        </w:tc>
        <w:tc>
          <w:tcPr>
            <w:tcW w:w="1778" w:type="dxa"/>
            <w:gridSpan w:val="3"/>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 о квалитету ваздуха, </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Четрвта специфична Д</w:t>
            </w:r>
          </w:p>
        </w:tc>
        <w:tc>
          <w:tcPr>
            <w:tcW w:w="5309" w:type="dxa"/>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Нова и додатна опрема за рад Националне лабораторије</w:t>
            </w:r>
          </w:p>
        </w:tc>
      </w:tr>
      <w:tr w:rsidR="005E098E" w:rsidRPr="00162E7E" w:rsidTr="005E098E">
        <w:trPr>
          <w:trHeight w:val="780"/>
        </w:trPr>
        <w:tc>
          <w:tcPr>
            <w:tcW w:w="2237" w:type="dxa"/>
            <w:gridSpan w:val="2"/>
          </w:tcPr>
          <w:p w:rsidR="005E098E" w:rsidRPr="00162E7E" w:rsidRDefault="005E098E"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Инспекција  за заштиту животне средине</w:t>
            </w:r>
          </w:p>
        </w:tc>
        <w:tc>
          <w:tcPr>
            <w:tcW w:w="1682" w:type="dxa"/>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tc>
        <w:tc>
          <w:tcPr>
            <w:tcW w:w="5324" w:type="dxa"/>
            <w:gridSpan w:val="2"/>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Нова опрема</w:t>
            </w:r>
          </w:p>
        </w:tc>
      </w:tr>
      <w:tr w:rsidR="005E098E" w:rsidRPr="00162E7E" w:rsidTr="005E098E">
        <w:trPr>
          <w:trHeight w:val="540"/>
        </w:trPr>
        <w:tc>
          <w:tcPr>
            <w:tcW w:w="2237" w:type="dxa"/>
            <w:gridSpan w:val="2"/>
            <w:shd w:val="clear" w:color="auto" w:fill="FFFFFF"/>
          </w:tcPr>
          <w:p w:rsidR="005E098E" w:rsidRPr="00162E7E" w:rsidRDefault="00DA40DA" w:rsidP="00DA40DA">
            <w:pPr>
              <w:pStyle w:val="Normal1"/>
              <w:spacing w:after="0" w:line="240" w:lineRule="auto"/>
              <w:rPr>
                <w:rFonts w:ascii="Times New Roman" w:hAnsi="Times New Roman" w:cs="Times New Roman"/>
                <w:b/>
                <w:sz w:val="24"/>
                <w:szCs w:val="24"/>
              </w:rPr>
            </w:pPr>
            <w:r>
              <w:rPr>
                <w:rFonts w:ascii="Times New Roman" w:hAnsi="Times New Roman" w:cs="Times New Roman"/>
                <w:b/>
                <w:sz w:val="24"/>
                <w:szCs w:val="24"/>
              </w:rPr>
              <w:t>АЗЖС</w:t>
            </w:r>
          </w:p>
        </w:tc>
        <w:tc>
          <w:tcPr>
            <w:tcW w:w="1682" w:type="dxa"/>
            <w:shd w:val="clear" w:color="auto" w:fill="FFFFFF"/>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ОДВ </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 о нитратима</w:t>
            </w:r>
          </w:p>
        </w:tc>
        <w:tc>
          <w:tcPr>
            <w:tcW w:w="5324" w:type="dxa"/>
            <w:gridSpan w:val="2"/>
            <w:shd w:val="clear" w:color="auto" w:fill="FFFFFF"/>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Лабораторијска опрема; </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Нова возила;</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Лабораторијска опрема посебно за мониторинг нитрата</w:t>
            </w:r>
          </w:p>
        </w:tc>
      </w:tr>
      <w:tr w:rsidR="005E098E" w:rsidRPr="00162E7E" w:rsidTr="005E098E">
        <w:trPr>
          <w:trHeight w:val="1960"/>
        </w:trPr>
        <w:tc>
          <w:tcPr>
            <w:tcW w:w="2237"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ЈВП „Србијаводе”</w:t>
            </w:r>
          </w:p>
        </w:tc>
        <w:tc>
          <w:tcPr>
            <w:tcW w:w="1682"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ОДВ </w:t>
            </w:r>
          </w:p>
          <w:p w:rsidR="005E098E" w:rsidRPr="00162E7E" w:rsidRDefault="005E098E" w:rsidP="008121A3">
            <w:pPr>
              <w:pStyle w:val="Normal1"/>
              <w:spacing w:after="0" w:line="240" w:lineRule="auto"/>
              <w:rPr>
                <w:rFonts w:ascii="Times New Roman" w:hAnsi="Times New Roman" w:cs="Times New Roman"/>
                <w:sz w:val="24"/>
                <w:szCs w:val="24"/>
              </w:rPr>
            </w:pPr>
          </w:p>
        </w:tc>
        <w:tc>
          <w:tcPr>
            <w:tcW w:w="5324"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Хардвер и софтвер за катастар загађивача;</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Теренска возила;</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ГПС;</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Преносиви рачунари;</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Модели за моделирање транспорта загађења за процену ефикасности ППОВ, за оцену делотворности спроведених мера и напретка у постизању циљева заштите животне средине.</w:t>
            </w:r>
          </w:p>
        </w:tc>
      </w:tr>
      <w:tr w:rsidR="005E098E" w:rsidRPr="00162E7E" w:rsidTr="005E098E">
        <w:trPr>
          <w:trHeight w:val="700"/>
        </w:trPr>
        <w:tc>
          <w:tcPr>
            <w:tcW w:w="2237"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ЈВП </w:t>
            </w:r>
          </w:p>
          <w:p w:rsidR="005E098E" w:rsidRPr="00162E7E" w:rsidRDefault="00DA40DA"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w:t>
            </w:r>
            <w:r w:rsidR="005E098E" w:rsidRPr="00162E7E">
              <w:rPr>
                <w:rFonts w:ascii="Times New Roman" w:hAnsi="Times New Roman" w:cs="Times New Roman"/>
                <w:b/>
                <w:sz w:val="24"/>
                <w:szCs w:val="24"/>
              </w:rPr>
              <w:t>Воде Војводине»</w:t>
            </w:r>
          </w:p>
        </w:tc>
        <w:tc>
          <w:tcPr>
            <w:tcW w:w="1682"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tc>
        <w:tc>
          <w:tcPr>
            <w:tcW w:w="5324"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Нова, додатна опрема</w:t>
            </w:r>
          </w:p>
        </w:tc>
      </w:tr>
      <w:tr w:rsidR="005E098E" w:rsidRPr="00162E7E" w:rsidTr="005E098E">
        <w:trPr>
          <w:trHeight w:val="1240"/>
        </w:trPr>
        <w:tc>
          <w:tcPr>
            <w:tcW w:w="2237" w:type="dxa"/>
            <w:gridSpan w:val="2"/>
            <w:vAlign w:val="center"/>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Институти за јавно здравље</w:t>
            </w:r>
            <w:r w:rsidRPr="00162E7E">
              <w:rPr>
                <w:rFonts w:ascii="Times New Roman" w:hAnsi="Times New Roman" w:cs="Times New Roman"/>
                <w:sz w:val="24"/>
                <w:szCs w:val="24"/>
              </w:rPr>
              <w:t xml:space="preserve"> (23), сектор за хигијену и лабораторије</w:t>
            </w:r>
          </w:p>
        </w:tc>
        <w:tc>
          <w:tcPr>
            <w:tcW w:w="1682" w:type="dxa"/>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води за пиће, Директива о води за купање</w:t>
            </w:r>
          </w:p>
        </w:tc>
        <w:tc>
          <w:tcPr>
            <w:tcW w:w="5324" w:type="dxa"/>
            <w:gridSpan w:val="2"/>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Набавка нове и додатне опреме</w:t>
            </w:r>
          </w:p>
        </w:tc>
      </w:tr>
      <w:tr w:rsidR="005E098E" w:rsidRPr="00162E7E" w:rsidTr="005E098E">
        <w:trPr>
          <w:trHeight w:val="1400"/>
        </w:trPr>
        <w:tc>
          <w:tcPr>
            <w:tcW w:w="2237" w:type="dxa"/>
            <w:gridSpan w:val="2"/>
            <w:shd w:val="clear" w:color="auto" w:fill="auto"/>
            <w:vAlign w:val="center"/>
          </w:tcPr>
          <w:p w:rsidR="005E098E" w:rsidRPr="00162E7E" w:rsidRDefault="005E098E"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Републички хидрометеоролошки завода Србије (РХМЗС)</w:t>
            </w:r>
          </w:p>
        </w:tc>
        <w:tc>
          <w:tcPr>
            <w:tcW w:w="1682"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ПОПЛАВЕ</w:t>
            </w:r>
          </w:p>
          <w:p w:rsidR="005E098E" w:rsidRPr="00162E7E" w:rsidRDefault="005E098E" w:rsidP="008121A3">
            <w:pPr>
              <w:pStyle w:val="Normal1"/>
              <w:spacing w:after="0" w:line="240" w:lineRule="auto"/>
              <w:rPr>
                <w:rFonts w:ascii="Times New Roman" w:hAnsi="Times New Roman" w:cs="Times New Roman"/>
                <w:sz w:val="24"/>
                <w:szCs w:val="24"/>
              </w:rPr>
            </w:pPr>
          </w:p>
        </w:tc>
        <w:tc>
          <w:tcPr>
            <w:tcW w:w="5324"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Нова опрема :</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Нова возила - 2;</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Опрема за узорковање за 2 тима;</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Опрема за аутоматско мерење нивоа подземних вода;</w:t>
            </w:r>
          </w:p>
        </w:tc>
      </w:tr>
      <w:tr w:rsidR="005E098E" w:rsidRPr="00162E7E" w:rsidTr="005E098E">
        <w:trPr>
          <w:trHeight w:val="1520"/>
        </w:trPr>
        <w:tc>
          <w:tcPr>
            <w:tcW w:w="2237"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Покрајински секретаријат за пољопривреду, водопривреду и шумарство</w:t>
            </w:r>
          </w:p>
        </w:tc>
        <w:tc>
          <w:tcPr>
            <w:tcW w:w="1682"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p w:rsidR="005E098E" w:rsidRPr="00162E7E" w:rsidRDefault="005E098E" w:rsidP="008121A3">
            <w:pPr>
              <w:pStyle w:val="Normal1"/>
              <w:spacing w:after="0" w:line="240" w:lineRule="auto"/>
              <w:rPr>
                <w:rFonts w:ascii="Times New Roman" w:hAnsi="Times New Roman" w:cs="Times New Roman"/>
                <w:sz w:val="24"/>
                <w:szCs w:val="24"/>
              </w:rPr>
            </w:pPr>
          </w:p>
        </w:tc>
        <w:tc>
          <w:tcPr>
            <w:tcW w:w="5324" w:type="dxa"/>
            <w:gridSpan w:val="2"/>
            <w:shd w:val="clear" w:color="auto" w:fill="auto"/>
          </w:tcPr>
          <w:p w:rsidR="005E098E" w:rsidRPr="00162E7E" w:rsidRDefault="005E098E" w:rsidP="008121A3">
            <w:pPr>
              <w:pStyle w:val="Normal1"/>
              <w:spacing w:after="0" w:line="240" w:lineRule="auto"/>
              <w:ind w:left="34"/>
              <w:rPr>
                <w:rFonts w:ascii="Times New Roman" w:hAnsi="Times New Roman" w:cs="Times New Roman"/>
                <w:sz w:val="24"/>
                <w:szCs w:val="24"/>
              </w:rPr>
            </w:pPr>
            <w:r w:rsidRPr="00162E7E">
              <w:rPr>
                <w:rFonts w:ascii="Times New Roman" w:hAnsi="Times New Roman" w:cs="Times New Roman"/>
                <w:sz w:val="24"/>
                <w:szCs w:val="24"/>
              </w:rPr>
              <w:t>Аутомобили - 2;</w:t>
            </w:r>
          </w:p>
          <w:p w:rsidR="005E098E" w:rsidRPr="00162E7E" w:rsidRDefault="005E098E" w:rsidP="008121A3">
            <w:pPr>
              <w:pStyle w:val="Normal1"/>
              <w:spacing w:after="0" w:line="240" w:lineRule="auto"/>
              <w:ind w:left="34"/>
              <w:rPr>
                <w:rFonts w:ascii="Times New Roman" w:hAnsi="Times New Roman" w:cs="Times New Roman"/>
                <w:sz w:val="24"/>
                <w:szCs w:val="24"/>
              </w:rPr>
            </w:pPr>
            <w:r w:rsidRPr="00162E7E">
              <w:rPr>
                <w:rFonts w:ascii="Times New Roman" w:hAnsi="Times New Roman" w:cs="Times New Roman"/>
                <w:sz w:val="24"/>
                <w:szCs w:val="24"/>
              </w:rPr>
              <w:t>Мобилни телефони ;</w:t>
            </w:r>
          </w:p>
          <w:p w:rsidR="005E098E" w:rsidRPr="00162E7E" w:rsidRDefault="005E098E" w:rsidP="008121A3">
            <w:pPr>
              <w:pStyle w:val="Normal1"/>
              <w:spacing w:after="0" w:line="240" w:lineRule="auto"/>
              <w:ind w:left="34"/>
              <w:rPr>
                <w:rFonts w:ascii="Times New Roman" w:hAnsi="Times New Roman" w:cs="Times New Roman"/>
                <w:sz w:val="24"/>
                <w:szCs w:val="24"/>
              </w:rPr>
            </w:pPr>
            <w:r w:rsidRPr="00162E7E">
              <w:rPr>
                <w:rFonts w:ascii="Times New Roman" w:hAnsi="Times New Roman" w:cs="Times New Roman"/>
                <w:sz w:val="24"/>
                <w:szCs w:val="24"/>
              </w:rPr>
              <w:t>Камере - 2;</w:t>
            </w:r>
          </w:p>
          <w:p w:rsidR="005E098E" w:rsidRPr="00162E7E" w:rsidRDefault="005E098E" w:rsidP="008121A3">
            <w:pPr>
              <w:pStyle w:val="Normal1"/>
              <w:spacing w:after="0" w:line="240" w:lineRule="auto"/>
              <w:ind w:left="34"/>
              <w:rPr>
                <w:rFonts w:ascii="Times New Roman" w:hAnsi="Times New Roman" w:cs="Times New Roman"/>
                <w:sz w:val="24"/>
                <w:szCs w:val="24"/>
              </w:rPr>
            </w:pPr>
            <w:r w:rsidRPr="00162E7E">
              <w:rPr>
                <w:rFonts w:ascii="Times New Roman" w:hAnsi="Times New Roman" w:cs="Times New Roman"/>
                <w:sz w:val="24"/>
                <w:szCs w:val="24"/>
              </w:rPr>
              <w:t>ГПС уређаји - 2;</w:t>
            </w:r>
          </w:p>
          <w:p w:rsidR="005E098E" w:rsidRPr="00162E7E" w:rsidRDefault="005E098E" w:rsidP="008121A3">
            <w:pPr>
              <w:pStyle w:val="Normal1"/>
              <w:spacing w:after="0" w:line="240" w:lineRule="auto"/>
              <w:ind w:left="34"/>
              <w:rPr>
                <w:rFonts w:ascii="Times New Roman" w:hAnsi="Times New Roman" w:cs="Times New Roman"/>
                <w:sz w:val="24"/>
                <w:szCs w:val="24"/>
              </w:rPr>
            </w:pPr>
            <w:r w:rsidRPr="00162E7E">
              <w:rPr>
                <w:rFonts w:ascii="Times New Roman" w:hAnsi="Times New Roman" w:cs="Times New Roman"/>
                <w:sz w:val="24"/>
                <w:szCs w:val="24"/>
              </w:rPr>
              <w:t>Лаптоп рачунари са интернет конекцијом и омогућеном комуникацијом е-поштом - 2;</w:t>
            </w:r>
          </w:p>
          <w:p w:rsidR="005E098E" w:rsidRPr="00162E7E" w:rsidRDefault="005E098E" w:rsidP="008121A3">
            <w:pPr>
              <w:pStyle w:val="Normal1"/>
              <w:spacing w:after="0" w:line="240" w:lineRule="auto"/>
              <w:ind w:left="34"/>
              <w:rPr>
                <w:rFonts w:ascii="Times New Roman" w:hAnsi="Times New Roman" w:cs="Times New Roman"/>
                <w:sz w:val="24"/>
                <w:szCs w:val="24"/>
              </w:rPr>
            </w:pPr>
            <w:r w:rsidRPr="00162E7E">
              <w:rPr>
                <w:rFonts w:ascii="Times New Roman" w:hAnsi="Times New Roman" w:cs="Times New Roman"/>
                <w:sz w:val="24"/>
                <w:szCs w:val="24"/>
              </w:rPr>
              <w:t>Штампачи - 2;</w:t>
            </w:r>
          </w:p>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Теренска опрема - 2.</w:t>
            </w:r>
          </w:p>
        </w:tc>
      </w:tr>
      <w:tr w:rsidR="005E098E" w:rsidRPr="00162E7E" w:rsidTr="005E098E">
        <w:trPr>
          <w:trHeight w:val="1520"/>
        </w:trPr>
        <w:tc>
          <w:tcPr>
            <w:tcW w:w="2237" w:type="dxa"/>
            <w:gridSpan w:val="2"/>
            <w:shd w:val="clear" w:color="auto" w:fill="auto"/>
          </w:tcPr>
          <w:p w:rsidR="005E098E" w:rsidRPr="00162E7E" w:rsidRDefault="005E098E" w:rsidP="008121A3">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Лабораторије за мониторинг воде за пиће </w:t>
            </w:r>
          </w:p>
        </w:tc>
        <w:tc>
          <w:tcPr>
            <w:tcW w:w="1682" w:type="dxa"/>
            <w:shd w:val="clear" w:color="auto" w:fill="auto"/>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ДВП</w:t>
            </w:r>
          </w:p>
        </w:tc>
        <w:tc>
          <w:tcPr>
            <w:tcW w:w="5324" w:type="dxa"/>
            <w:gridSpan w:val="2"/>
            <w:shd w:val="clear" w:color="auto" w:fill="auto"/>
          </w:tcPr>
          <w:p w:rsidR="005E098E" w:rsidRPr="00162E7E" w:rsidRDefault="005E098E" w:rsidP="008121A3">
            <w:pPr>
              <w:pStyle w:val="Normal1"/>
              <w:spacing w:after="0" w:line="240" w:lineRule="auto"/>
              <w:jc w:val="both"/>
              <w:rPr>
                <w:rFonts w:ascii="Times New Roman" w:hAnsi="Times New Roman" w:cs="Times New Roman"/>
                <w:sz w:val="24"/>
                <w:szCs w:val="24"/>
              </w:rPr>
            </w:pPr>
            <w:r w:rsidRPr="00162E7E">
              <w:rPr>
                <w:rFonts w:ascii="Times New Roman" w:hAnsi="Times New Roman" w:cs="Times New Roman"/>
                <w:sz w:val="24"/>
                <w:szCs w:val="24"/>
              </w:rPr>
              <w:t>Унапређење лабораторија укључених у званични програм мониторинга квалитета воде за пиће у смислу лабораторијског простора, снабдевености опремом, расположивости и квалификација особља и статус акредитације лабораторија.</w:t>
            </w:r>
          </w:p>
        </w:tc>
      </w:tr>
      <w:tr w:rsidR="005E098E" w:rsidRPr="00162E7E" w:rsidTr="005E098E">
        <w:trPr>
          <w:trHeight w:val="540"/>
        </w:trPr>
        <w:tc>
          <w:tcPr>
            <w:tcW w:w="2237" w:type="dxa"/>
            <w:gridSpan w:val="2"/>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РГЗ</w:t>
            </w:r>
            <w:r w:rsidRPr="00162E7E">
              <w:rPr>
                <w:rFonts w:ascii="Times New Roman" w:hAnsi="Times New Roman" w:cs="Times New Roman"/>
                <w:sz w:val="24"/>
                <w:szCs w:val="24"/>
              </w:rPr>
              <w:t xml:space="preserve"> </w:t>
            </w:r>
            <w:r w:rsidRPr="00162E7E">
              <w:rPr>
                <w:rFonts w:ascii="Times New Roman" w:hAnsi="Times New Roman" w:cs="Times New Roman"/>
                <w:sz w:val="24"/>
                <w:szCs w:val="24"/>
                <w:vertAlign w:val="superscript"/>
              </w:rPr>
              <w:footnoteReference w:id="298"/>
            </w:r>
          </w:p>
        </w:tc>
        <w:tc>
          <w:tcPr>
            <w:tcW w:w="1682" w:type="dxa"/>
          </w:tcPr>
          <w:p w:rsidR="005E098E" w:rsidRPr="00162E7E" w:rsidRDefault="005E098E" w:rsidP="008121A3">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INSPIRE</w:t>
            </w:r>
          </w:p>
        </w:tc>
        <w:tc>
          <w:tcPr>
            <w:tcW w:w="5324" w:type="dxa"/>
            <w:gridSpan w:val="2"/>
          </w:tcPr>
          <w:p w:rsidR="005E098E" w:rsidRPr="00162E7E" w:rsidRDefault="005E098E" w:rsidP="008121A3">
            <w:pPr>
              <w:pStyle w:val="Normal1"/>
              <w:spacing w:after="0" w:line="240" w:lineRule="auto"/>
              <w:rPr>
                <w:rFonts w:ascii="Times New Roman" w:hAnsi="Times New Roman" w:cs="Times New Roman"/>
                <w:sz w:val="24"/>
                <w:szCs w:val="24"/>
              </w:rPr>
            </w:pPr>
          </w:p>
        </w:tc>
      </w:tr>
    </w:tbl>
    <w:p w:rsidR="005E098E" w:rsidRPr="00162E7E" w:rsidRDefault="005E098E" w:rsidP="005E098E">
      <w:pPr>
        <w:pStyle w:val="Normal1"/>
        <w:rPr>
          <w:rFonts w:ascii="Times New Roman" w:hAnsi="Times New Roman" w:cs="Times New Roman"/>
          <w:sz w:val="24"/>
          <w:szCs w:val="24"/>
        </w:rPr>
      </w:pPr>
      <w:r w:rsidRPr="00162E7E">
        <w:rPr>
          <w:rFonts w:ascii="Times New Roman" w:hAnsi="Times New Roman" w:cs="Times New Roman"/>
          <w:sz w:val="24"/>
          <w:szCs w:val="24"/>
        </w:rPr>
        <w:br w:type="page"/>
      </w:r>
    </w:p>
    <w:p w:rsidR="005E098E" w:rsidRPr="00162E7E" w:rsidRDefault="005E098E" w:rsidP="0040387B">
      <w:pPr>
        <w:pStyle w:val="Heading2"/>
        <w:ind w:left="0"/>
        <w:rPr>
          <w:rFonts w:ascii="Times New Roman" w:hAnsi="Times New Roman"/>
        </w:rPr>
      </w:pPr>
      <w:bookmarkStart w:id="154" w:name="_Toc12271925"/>
      <w:bookmarkStart w:id="155" w:name="_Toc27146932"/>
      <w:r w:rsidRPr="00162E7E">
        <w:rPr>
          <w:rFonts w:ascii="Times New Roman" w:hAnsi="Times New Roman"/>
        </w:rPr>
        <w:t>6.3 Људски ресурси, ново запошљавање и потребна обука</w:t>
      </w:r>
      <w:bookmarkEnd w:id="154"/>
      <w:bookmarkEnd w:id="155"/>
    </w:p>
    <w:p w:rsidR="007378DD" w:rsidRPr="00162E7E" w:rsidRDefault="007378DD" w:rsidP="005E098E">
      <w:pPr>
        <w:pStyle w:val="Normal1"/>
        <w:jc w:val="both"/>
        <w:rPr>
          <w:rFonts w:ascii="Times New Roman" w:hAnsi="Times New Roman" w:cs="Times New Roman"/>
          <w:sz w:val="24"/>
          <w:szCs w:val="24"/>
        </w:rPr>
      </w:pPr>
    </w:p>
    <w:p w:rsidR="005E098E" w:rsidRPr="00162E7E" w:rsidRDefault="005E098E" w:rsidP="007378DD">
      <w:pPr>
        <w:pStyle w:val="Normal1"/>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Преглед потребног броја запослених  у наредним годинама је дат у поглављу 4 за различите институције у 10 сектора животне средине и 4 опште области које покривају Поглавље 27 - управљање пројектима, ЕУ интеграције и законски капацитете, инспекција, мониторинг-</w:t>
      </w:r>
      <w:r w:rsidR="00C32DD4">
        <w:rPr>
          <w:rFonts w:ascii="Times New Roman" w:hAnsi="Times New Roman" w:cs="Times New Roman"/>
          <w:sz w:val="24"/>
          <w:szCs w:val="24"/>
        </w:rPr>
        <w:t>АЗЖС</w:t>
      </w:r>
      <w:r w:rsidRPr="00162E7E">
        <w:rPr>
          <w:rFonts w:ascii="Times New Roman" w:hAnsi="Times New Roman" w:cs="Times New Roman"/>
          <w:sz w:val="24"/>
          <w:szCs w:val="24"/>
        </w:rPr>
        <w:t xml:space="preserve"> и локална управа. Следећа табела даје преглед стања по питању запослених, укључујући постојеће потребе за особљем и особље за имплементацију правних тековина ЕУ у области животне средине. Треба напоменути да се број особља односи на особље укључено у имплементацију правних тековина ЕУ; не одражава стање укупног броја запослених у одговарајућим секторима и институцијама. </w:t>
      </w:r>
    </w:p>
    <w:p w:rsidR="00DD5D1A" w:rsidRPr="00162E7E" w:rsidRDefault="005E098E" w:rsidP="007378DD">
      <w:pPr>
        <w:pStyle w:val="Normal1"/>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Бројке за упражњена радна места су засниване на постојећој систематизацији. Бројке за слободна радна места су наведене поред цифара за предложено ново особље; оне су важне јер се правила и процедуре за отварање и попуњавање нових радних места разликују од правила и процедура за попуњавање слободних радних места. Ово у великој мери утиче на предложени временски оквир за запошљавање јер је забрана запошљавања у сектору јавне управе још увек на снази у 2019. години.</w:t>
      </w:r>
    </w:p>
    <w:p w:rsidR="00BE631A" w:rsidRPr="00162E7E" w:rsidRDefault="00BE631A" w:rsidP="007378DD">
      <w:pPr>
        <w:pStyle w:val="Normal1"/>
        <w:spacing w:before="120" w:after="120"/>
        <w:jc w:val="both"/>
        <w:rPr>
          <w:rFonts w:ascii="Times New Roman" w:hAnsi="Times New Roman" w:cs="Times New Roman"/>
          <w:sz w:val="24"/>
          <w:szCs w:val="24"/>
        </w:rPr>
      </w:pPr>
    </w:p>
    <w:p w:rsidR="00BE631A" w:rsidRPr="00162E7E" w:rsidRDefault="00BE631A" w:rsidP="007378DD">
      <w:pPr>
        <w:pStyle w:val="Normal1"/>
        <w:spacing w:before="120" w:after="120"/>
        <w:jc w:val="both"/>
        <w:rPr>
          <w:rFonts w:ascii="Times New Roman" w:hAnsi="Times New Roman" w:cs="Times New Roman"/>
          <w:sz w:val="24"/>
          <w:szCs w:val="24"/>
        </w:rPr>
      </w:pPr>
    </w:p>
    <w:p w:rsidR="00BE631A" w:rsidRPr="00162E7E" w:rsidRDefault="00BE631A" w:rsidP="007378DD">
      <w:pPr>
        <w:pStyle w:val="Normal1"/>
        <w:spacing w:before="120" w:after="120"/>
        <w:jc w:val="both"/>
        <w:rPr>
          <w:rFonts w:ascii="Times New Roman" w:hAnsi="Times New Roman" w:cs="Times New Roman"/>
          <w:sz w:val="24"/>
          <w:szCs w:val="24"/>
        </w:rPr>
      </w:pPr>
    </w:p>
    <w:p w:rsidR="00BE631A" w:rsidRPr="00162E7E" w:rsidRDefault="00BE631A" w:rsidP="007378DD">
      <w:pPr>
        <w:pStyle w:val="Normal1"/>
        <w:spacing w:before="120" w:after="120"/>
        <w:jc w:val="both"/>
        <w:rPr>
          <w:rFonts w:ascii="Times New Roman" w:hAnsi="Times New Roman" w:cs="Times New Roman"/>
          <w:sz w:val="24"/>
          <w:szCs w:val="24"/>
        </w:rPr>
      </w:pPr>
    </w:p>
    <w:p w:rsidR="00BE631A" w:rsidRPr="00162E7E" w:rsidRDefault="00BE631A" w:rsidP="007378DD">
      <w:pPr>
        <w:pStyle w:val="Normal1"/>
        <w:spacing w:before="120" w:after="120"/>
        <w:jc w:val="both"/>
        <w:rPr>
          <w:rFonts w:ascii="Times New Roman" w:hAnsi="Times New Roman" w:cs="Times New Roman"/>
          <w:sz w:val="24"/>
          <w:szCs w:val="24"/>
        </w:rPr>
      </w:pPr>
    </w:p>
    <w:p w:rsidR="00BE631A" w:rsidRPr="00162E7E" w:rsidRDefault="00BE631A" w:rsidP="007378DD">
      <w:pPr>
        <w:pStyle w:val="Normal1"/>
        <w:spacing w:before="120" w:after="120"/>
        <w:jc w:val="both"/>
        <w:rPr>
          <w:rFonts w:ascii="Times New Roman" w:hAnsi="Times New Roman" w:cs="Times New Roman"/>
          <w:sz w:val="24"/>
          <w:szCs w:val="24"/>
        </w:rPr>
        <w:sectPr w:rsidR="00BE631A" w:rsidRPr="00162E7E" w:rsidSect="007B743C">
          <w:headerReference w:type="even" r:id="rId59"/>
          <w:headerReference w:type="default" r:id="rId60"/>
          <w:footerReference w:type="default" r:id="rId61"/>
          <w:headerReference w:type="first" r:id="rId62"/>
          <w:pgSz w:w="11907" w:h="16839"/>
          <w:pgMar w:top="1985" w:right="1440" w:bottom="1440" w:left="1440" w:header="720" w:footer="720" w:gutter="0"/>
          <w:cols w:space="720"/>
        </w:sectPr>
      </w:pPr>
    </w:p>
    <w:p w:rsidR="00D079BA" w:rsidRPr="00162E7E" w:rsidRDefault="00103747" w:rsidP="00103747">
      <w:pPr>
        <w:pStyle w:val="Caption"/>
        <w:rPr>
          <w:b w:val="0"/>
        </w:rPr>
      </w:pPr>
      <w:bookmarkStart w:id="156" w:name="_Toc30346469"/>
      <w:bookmarkStart w:id="157" w:name="_Toc12369405"/>
      <w:r>
        <w:t xml:space="preserve">Табела </w:t>
      </w:r>
      <w:r w:rsidR="008646D0">
        <w:fldChar w:fldCharType="begin"/>
      </w:r>
      <w:r>
        <w:instrText xml:space="preserve"> SEQ Табела \* ARABIC </w:instrText>
      </w:r>
      <w:r w:rsidR="008646D0">
        <w:fldChar w:fldCharType="separate"/>
      </w:r>
      <w:r>
        <w:rPr>
          <w:noProof/>
        </w:rPr>
        <w:t>24</w:t>
      </w:r>
      <w:r w:rsidR="008646D0">
        <w:fldChar w:fldCharType="end"/>
      </w:r>
      <w:r>
        <w:t>.</w:t>
      </w:r>
      <w:r w:rsidR="00D079BA" w:rsidRPr="00162E7E">
        <w:rPr>
          <w:b w:val="0"/>
        </w:rPr>
        <w:t xml:space="preserve"> </w:t>
      </w:r>
      <w:r w:rsidR="00D079BA" w:rsidRPr="00162E7E">
        <w:rPr>
          <w:bCs w:val="0"/>
        </w:rPr>
        <w:t xml:space="preserve">Сумарна табела </w:t>
      </w:r>
      <w:r w:rsidR="00EC54FC" w:rsidRPr="00162E7E">
        <w:rPr>
          <w:bCs w:val="0"/>
        </w:rPr>
        <w:t>кадровских потреба</w:t>
      </w:r>
      <w:bookmarkEnd w:id="156"/>
    </w:p>
    <w:tbl>
      <w:tblPr>
        <w:tblStyle w:val="TableGrid"/>
        <w:tblW w:w="5150" w:type="pct"/>
        <w:jc w:val="center"/>
        <w:tblLayout w:type="fixed"/>
        <w:tblLook w:val="04A0"/>
      </w:tblPr>
      <w:tblGrid>
        <w:gridCol w:w="1438"/>
        <w:gridCol w:w="1202"/>
        <w:gridCol w:w="1763"/>
        <w:gridCol w:w="1060"/>
        <w:gridCol w:w="1130"/>
        <w:gridCol w:w="1723"/>
        <w:gridCol w:w="1707"/>
        <w:gridCol w:w="1262"/>
        <w:gridCol w:w="1237"/>
        <w:gridCol w:w="1412"/>
      </w:tblGrid>
      <w:tr w:rsidR="00D079BA" w:rsidRPr="00162E7E" w:rsidTr="00B32D27">
        <w:trPr>
          <w:trHeight w:val="552"/>
          <w:jc w:val="center"/>
        </w:trPr>
        <w:tc>
          <w:tcPr>
            <w:tcW w:w="1425"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D079BA" w:rsidRPr="00162E7E" w:rsidRDefault="00D079BA">
            <w:pPr>
              <w:spacing w:after="0"/>
              <w:jc w:val="center"/>
              <w:rPr>
                <w:rFonts w:ascii="Times New Roman" w:hAnsi="Times New Roman"/>
                <w:b/>
                <w:sz w:val="24"/>
                <w:szCs w:val="24"/>
              </w:rPr>
            </w:pPr>
            <w:r w:rsidRPr="00162E7E">
              <w:rPr>
                <w:rFonts w:ascii="Times New Roman" w:hAnsi="Times New Roman"/>
                <w:b/>
                <w:sz w:val="24"/>
                <w:szCs w:val="24"/>
              </w:rPr>
              <w:t xml:space="preserve">Сектор за заштиту животне средине/институције </w:t>
            </w:r>
          </w:p>
        </w:tc>
        <w:tc>
          <w:tcPr>
            <w:tcW w:w="1191"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D079BA" w:rsidRPr="00162E7E" w:rsidRDefault="00D079BA">
            <w:pPr>
              <w:spacing w:after="0"/>
              <w:jc w:val="center"/>
              <w:rPr>
                <w:rFonts w:ascii="Times New Roman" w:hAnsi="Times New Roman"/>
                <w:b/>
                <w:sz w:val="24"/>
                <w:szCs w:val="24"/>
              </w:rPr>
            </w:pPr>
            <w:r w:rsidRPr="00162E7E">
              <w:rPr>
                <w:rFonts w:ascii="Times New Roman" w:hAnsi="Times New Roman"/>
                <w:b/>
                <w:sz w:val="24"/>
                <w:szCs w:val="24"/>
              </w:rPr>
              <w:t>Тренутни капацитети</w:t>
            </w:r>
          </w:p>
        </w:tc>
        <w:tc>
          <w:tcPr>
            <w:tcW w:w="1747"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pStyle w:val="Normal1"/>
              <w:spacing w:after="0" w:line="240" w:lineRule="auto"/>
              <w:jc w:val="center"/>
              <w:rPr>
                <w:rFonts w:ascii="Times New Roman" w:hAnsi="Times New Roman"/>
                <w:b/>
                <w:sz w:val="24"/>
                <w:szCs w:val="24"/>
              </w:rPr>
            </w:pPr>
            <w:r w:rsidRPr="00162E7E">
              <w:rPr>
                <w:rFonts w:ascii="Times New Roman" w:hAnsi="Times New Roman"/>
                <w:b/>
                <w:sz w:val="24"/>
                <w:szCs w:val="24"/>
              </w:rPr>
              <w:t>Административни трошкови који се финансирају из државног буџета (евра, 2020-2025)</w:t>
            </w:r>
          </w:p>
        </w:tc>
        <w:tc>
          <w:tcPr>
            <w:tcW w:w="1050"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pStyle w:val="Normal1"/>
              <w:spacing w:after="0" w:line="240" w:lineRule="auto"/>
              <w:jc w:val="center"/>
              <w:rPr>
                <w:rFonts w:ascii="Times New Roman" w:hAnsi="Times New Roman"/>
                <w:b/>
                <w:sz w:val="24"/>
                <w:szCs w:val="24"/>
              </w:rPr>
            </w:pPr>
            <w:r w:rsidRPr="00162E7E">
              <w:rPr>
                <w:rFonts w:ascii="Times New Roman" w:hAnsi="Times New Roman"/>
                <w:b/>
                <w:sz w:val="24"/>
                <w:szCs w:val="24"/>
              </w:rPr>
              <w:t>Нови капацитети</w:t>
            </w:r>
          </w:p>
        </w:tc>
        <w:tc>
          <w:tcPr>
            <w:tcW w:w="1120"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pStyle w:val="Normal1"/>
              <w:spacing w:after="0" w:line="240" w:lineRule="auto"/>
              <w:jc w:val="center"/>
              <w:rPr>
                <w:rFonts w:ascii="Times New Roman" w:hAnsi="Times New Roman"/>
                <w:b/>
                <w:sz w:val="24"/>
                <w:szCs w:val="24"/>
              </w:rPr>
            </w:pPr>
            <w:r w:rsidRPr="00162E7E">
              <w:rPr>
                <w:rFonts w:ascii="Times New Roman" w:hAnsi="Times New Roman"/>
                <w:b/>
                <w:sz w:val="24"/>
                <w:szCs w:val="24"/>
              </w:rPr>
              <w:t>Слободна радна места</w:t>
            </w:r>
          </w:p>
        </w:tc>
        <w:tc>
          <w:tcPr>
            <w:tcW w:w="1707"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pStyle w:val="Normal1"/>
              <w:spacing w:after="0" w:line="240" w:lineRule="auto"/>
              <w:jc w:val="center"/>
              <w:rPr>
                <w:rFonts w:ascii="Times New Roman" w:hAnsi="Times New Roman"/>
                <w:b/>
                <w:sz w:val="24"/>
                <w:szCs w:val="24"/>
              </w:rPr>
            </w:pPr>
            <w:r w:rsidRPr="00162E7E">
              <w:rPr>
                <w:rFonts w:ascii="Times New Roman" w:hAnsi="Times New Roman"/>
                <w:b/>
                <w:sz w:val="24"/>
                <w:szCs w:val="24"/>
              </w:rPr>
              <w:t>Трошкови за плате, постојеће особље (евра, 2020-2025)</w:t>
            </w:r>
          </w:p>
        </w:tc>
        <w:tc>
          <w:tcPr>
            <w:tcW w:w="4167"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pStyle w:val="Normal1"/>
              <w:spacing w:after="0" w:line="240" w:lineRule="auto"/>
              <w:jc w:val="center"/>
              <w:rPr>
                <w:rFonts w:ascii="Times New Roman" w:hAnsi="Times New Roman"/>
                <w:b/>
                <w:sz w:val="24"/>
                <w:szCs w:val="24"/>
              </w:rPr>
            </w:pPr>
            <w:r w:rsidRPr="00162E7E">
              <w:rPr>
                <w:rFonts w:ascii="Times New Roman" w:hAnsi="Times New Roman"/>
                <w:b/>
                <w:sz w:val="24"/>
                <w:szCs w:val="24"/>
              </w:rPr>
              <w:t>Додатни (инкрементални) административни трошкови (евра, 2020-2025)</w:t>
            </w:r>
          </w:p>
        </w:tc>
        <w:tc>
          <w:tcPr>
            <w:tcW w:w="1399"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D079BA" w:rsidRPr="00162E7E" w:rsidRDefault="00D079BA">
            <w:pPr>
              <w:pStyle w:val="Normal1"/>
              <w:spacing w:after="0" w:line="240" w:lineRule="auto"/>
              <w:jc w:val="center"/>
              <w:rPr>
                <w:rFonts w:ascii="Times New Roman" w:hAnsi="Times New Roman"/>
                <w:b/>
                <w:sz w:val="24"/>
                <w:szCs w:val="24"/>
              </w:rPr>
            </w:pPr>
            <w:r w:rsidRPr="00162E7E">
              <w:rPr>
                <w:rFonts w:ascii="Times New Roman" w:hAnsi="Times New Roman"/>
                <w:b/>
                <w:sz w:val="24"/>
                <w:szCs w:val="24"/>
              </w:rPr>
              <w:t>Укупни трошкови</w:t>
            </w:r>
          </w:p>
          <w:p w:rsidR="00D079BA" w:rsidRPr="00162E7E" w:rsidRDefault="00D079BA">
            <w:pPr>
              <w:spacing w:after="0"/>
              <w:jc w:val="center"/>
              <w:rPr>
                <w:rFonts w:ascii="Times New Roman" w:hAnsi="Times New Roman"/>
                <w:b/>
                <w:sz w:val="24"/>
                <w:szCs w:val="24"/>
              </w:rPr>
            </w:pPr>
            <w:r w:rsidRPr="00162E7E">
              <w:rPr>
                <w:rFonts w:ascii="Times New Roman" w:hAnsi="Times New Roman"/>
                <w:b/>
                <w:sz w:val="24"/>
                <w:szCs w:val="24"/>
              </w:rPr>
              <w:t>(евра, 2020-2025)</w:t>
            </w:r>
          </w:p>
          <w:p w:rsidR="00D079BA" w:rsidRPr="00162E7E" w:rsidRDefault="00D079BA">
            <w:pPr>
              <w:spacing w:after="0"/>
              <w:jc w:val="center"/>
              <w:rPr>
                <w:rFonts w:ascii="Times New Roman" w:hAnsi="Times New Roman"/>
                <w:b/>
                <w:sz w:val="24"/>
                <w:szCs w:val="24"/>
              </w:rPr>
            </w:pPr>
          </w:p>
        </w:tc>
      </w:tr>
      <w:tr w:rsidR="00D079BA" w:rsidRPr="00162E7E" w:rsidTr="00B32D27">
        <w:trPr>
          <w:trHeight w:val="551"/>
          <w:jc w:val="center"/>
        </w:trPr>
        <w:tc>
          <w:tcPr>
            <w:tcW w:w="1425"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c>
          <w:tcPr>
            <w:tcW w:w="1747"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c>
          <w:tcPr>
            <w:tcW w:w="1050"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c>
          <w:tcPr>
            <w:tcW w:w="1707"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spacing w:after="0"/>
              <w:jc w:val="center"/>
              <w:rPr>
                <w:rFonts w:ascii="Times New Roman" w:hAnsi="Times New Roman"/>
                <w:b/>
                <w:sz w:val="24"/>
                <w:szCs w:val="24"/>
              </w:rPr>
            </w:pPr>
            <w:r w:rsidRPr="00162E7E">
              <w:rPr>
                <w:rFonts w:ascii="Times New Roman" w:hAnsi="Times New Roman"/>
                <w:b/>
                <w:sz w:val="24"/>
                <w:szCs w:val="24"/>
              </w:rPr>
              <w:t>Трошкови за плате, додатно особља</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D079BA" w:rsidRPr="00162E7E" w:rsidRDefault="00D079BA">
            <w:pPr>
              <w:spacing w:after="0"/>
              <w:jc w:val="center"/>
              <w:rPr>
                <w:rFonts w:ascii="Times New Roman" w:hAnsi="Times New Roman"/>
                <w:b/>
                <w:sz w:val="24"/>
                <w:szCs w:val="24"/>
              </w:rPr>
            </w:pPr>
            <w:r w:rsidRPr="00162E7E">
              <w:rPr>
                <w:rFonts w:ascii="Times New Roman" w:hAnsi="Times New Roman"/>
                <w:b/>
                <w:sz w:val="24"/>
                <w:szCs w:val="24"/>
              </w:rPr>
              <w:t>Трошкови за обуку и студијска путовања</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D079BA" w:rsidRPr="00162E7E" w:rsidRDefault="00D079BA">
            <w:pPr>
              <w:spacing w:after="0"/>
              <w:jc w:val="center"/>
              <w:rPr>
                <w:rFonts w:ascii="Times New Roman" w:hAnsi="Times New Roman"/>
                <w:b/>
                <w:sz w:val="24"/>
                <w:szCs w:val="24"/>
              </w:rPr>
            </w:pPr>
            <w:r w:rsidRPr="00162E7E">
              <w:rPr>
                <w:rFonts w:ascii="Times New Roman" w:hAnsi="Times New Roman"/>
                <w:b/>
                <w:sz w:val="24"/>
                <w:szCs w:val="24"/>
              </w:rPr>
              <w:t>Трошкови за опрему</w:t>
            </w:r>
          </w:p>
        </w:tc>
        <w:tc>
          <w:tcPr>
            <w:tcW w:w="1399" w:type="dxa"/>
            <w:vMerge/>
            <w:tcBorders>
              <w:top w:val="single" w:sz="4" w:space="0" w:color="auto"/>
              <w:left w:val="single" w:sz="4" w:space="0" w:color="auto"/>
              <w:bottom w:val="single" w:sz="4" w:space="0" w:color="auto"/>
              <w:right w:val="single" w:sz="4" w:space="0" w:color="auto"/>
            </w:tcBorders>
            <w:vAlign w:val="center"/>
            <w:hideMark/>
          </w:tcPr>
          <w:p w:rsidR="00D079BA" w:rsidRPr="00162E7E" w:rsidRDefault="00D079BA">
            <w:pPr>
              <w:spacing w:after="0"/>
              <w:rPr>
                <w:rFonts w:ascii="Times New Roman" w:hAnsi="Times New Roman"/>
                <w:b/>
                <w:sz w:val="24"/>
                <w:szCs w:val="24"/>
              </w:rPr>
            </w:pP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Хоризонтално</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26.5</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3,211,777</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28</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17</w:t>
            </w:r>
            <w:r w:rsidRPr="00162E7E">
              <w:rPr>
                <w:rStyle w:val="FootnoteReference"/>
                <w:rFonts w:ascii="Times New Roman" w:hAnsi="Times New Roman"/>
                <w:sz w:val="24"/>
                <w:szCs w:val="24"/>
              </w:rPr>
              <w:footnoteReference w:id="299"/>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1,583,291</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1,583,291</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1,533,502</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641,707</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3,820,127</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334ABD" w:rsidRDefault="00463D40" w:rsidP="00DA40DA">
            <w:pPr>
              <w:pStyle w:val="Normal1"/>
              <w:spacing w:after="0" w:line="240" w:lineRule="auto"/>
              <w:rPr>
                <w:rFonts w:ascii="Times New Roman" w:hAnsi="Times New Roman"/>
                <w:sz w:val="24"/>
                <w:szCs w:val="24"/>
              </w:rPr>
            </w:pPr>
            <w:r w:rsidRPr="00162E7E">
              <w:rPr>
                <w:rFonts w:ascii="Times New Roman" w:hAnsi="Times New Roman"/>
                <w:sz w:val="24"/>
                <w:szCs w:val="24"/>
              </w:rPr>
              <w:t>Вазд</w:t>
            </w:r>
            <w:r w:rsidR="00DA40DA">
              <w:rPr>
                <w:rFonts w:ascii="Times New Roman" w:hAnsi="Times New Roman"/>
                <w:sz w:val="24"/>
                <w:szCs w:val="24"/>
              </w:rPr>
              <w:t>ух</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7.1</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837,147</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1</w:t>
            </w:r>
            <w:r w:rsidRPr="00162E7E">
              <w:rPr>
                <w:rStyle w:val="FootnoteReference"/>
                <w:rFonts w:ascii="Times New Roman" w:hAnsi="Times New Roman"/>
                <w:sz w:val="24"/>
                <w:szCs w:val="24"/>
              </w:rPr>
              <w:footnoteReference w:id="300"/>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424,203</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424,203</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388,354</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160,568</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990,190</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Отпад</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14.5</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2,267,900</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24</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10</w:t>
            </w:r>
            <w:r w:rsidRPr="00162E7E">
              <w:rPr>
                <w:rStyle w:val="FootnoteReference"/>
                <w:rFonts w:ascii="Times New Roman" w:hAnsi="Times New Roman"/>
                <w:sz w:val="24"/>
                <w:szCs w:val="24"/>
              </w:rPr>
              <w:footnoteReference w:id="301"/>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806,582</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866,329</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1,334,346</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452,150</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2,696,844</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Вода</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124.3</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19,957,444</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218</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37-</w:t>
            </w:r>
            <w:r w:rsidRPr="00162E7E">
              <w:rPr>
                <w:rStyle w:val="FootnoteReference"/>
                <w:rFonts w:ascii="Times New Roman" w:hAnsi="Times New Roman"/>
                <w:sz w:val="24"/>
                <w:szCs w:val="24"/>
              </w:rPr>
              <w:footnoteReference w:id="302"/>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7,605,772</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7,426,532</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11,929,451</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4,380,489</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24,063,297</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Природа</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35.6</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4,458,461</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40</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 xml:space="preserve">6 </w:t>
            </w:r>
            <w:r w:rsidRPr="00162E7E">
              <w:rPr>
                <w:rStyle w:val="FootnoteReference"/>
                <w:rFonts w:ascii="Times New Roman" w:hAnsi="Times New Roman"/>
                <w:sz w:val="24"/>
                <w:szCs w:val="24"/>
              </w:rPr>
              <w:footnoteReference w:id="303"/>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2,126,987</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2,126,987</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2,200,675</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881,336</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5,294,327</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ИКЗ</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14.8</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2,337,076</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25</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7</w:t>
            </w:r>
            <w:r w:rsidRPr="00162E7E">
              <w:rPr>
                <w:rStyle w:val="FootnoteReference"/>
                <w:rFonts w:ascii="Times New Roman" w:hAnsi="Times New Roman"/>
                <w:sz w:val="24"/>
                <w:szCs w:val="24"/>
              </w:rPr>
              <w:footnoteReference w:id="304"/>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1,003,747</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884,253</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1,384,135</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437,660</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2,755,892</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Хемикалије</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12.3</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3,045,985</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40</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10</w:t>
            </w:r>
            <w:r w:rsidRPr="00162E7E">
              <w:rPr>
                <w:rStyle w:val="FootnoteReference"/>
                <w:rFonts w:ascii="Times New Roman" w:hAnsi="Times New Roman"/>
                <w:sz w:val="24"/>
                <w:szCs w:val="24"/>
              </w:rPr>
              <w:footnoteReference w:id="305"/>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734,886</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734,886</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2,220,591</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603,042</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3,618,927</w:t>
            </w:r>
          </w:p>
        </w:tc>
      </w:tr>
      <w:tr w:rsidR="00463D40" w:rsidRPr="00162E7E" w:rsidTr="00463D40">
        <w:trPr>
          <w:trHeight w:val="450"/>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Климатске промене</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2.9</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1,677,196</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26</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7</w:t>
            </w:r>
            <w:r w:rsidRPr="00162E7E">
              <w:rPr>
                <w:rStyle w:val="FootnoteReference"/>
                <w:rFonts w:ascii="Times New Roman" w:hAnsi="Times New Roman"/>
                <w:sz w:val="24"/>
                <w:szCs w:val="24"/>
              </w:rPr>
              <w:footnoteReference w:id="306"/>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173,266</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173,266</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1,453,840</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335,660</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1,995,814</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Бука</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2.7</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392,004</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eastAsiaTheme="minorHAnsi" w:hAnsi="Times New Roman"/>
                <w:sz w:val="24"/>
                <w:szCs w:val="24"/>
              </w:rPr>
            </w:pPr>
            <w:r w:rsidRPr="00162E7E">
              <w:rPr>
                <w:rFonts w:ascii="Times New Roman" w:hAnsi="Times New Roman"/>
                <w:sz w:val="24"/>
                <w:szCs w:val="24"/>
              </w:rPr>
              <w:t>1</w:t>
            </w:r>
            <w:r w:rsidRPr="00162E7E">
              <w:rPr>
                <w:rStyle w:val="FootnoteReference"/>
                <w:rFonts w:ascii="Times New Roman" w:hAnsi="Times New Roman"/>
                <w:sz w:val="24"/>
                <w:szCs w:val="24"/>
              </w:rPr>
              <w:footnoteReference w:id="307"/>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161,316</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161,316</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219,072</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77,561</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465,670</w:t>
            </w:r>
          </w:p>
        </w:tc>
      </w:tr>
      <w:tr w:rsidR="00463D40" w:rsidRPr="00162E7E" w:rsidTr="00463D40">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pStyle w:val="Normal1"/>
              <w:spacing w:after="0" w:line="240" w:lineRule="auto"/>
              <w:rPr>
                <w:rFonts w:ascii="Times New Roman" w:hAnsi="Times New Roman"/>
                <w:sz w:val="24"/>
                <w:szCs w:val="24"/>
              </w:rPr>
            </w:pPr>
            <w:r w:rsidRPr="00162E7E">
              <w:rPr>
                <w:rFonts w:ascii="Times New Roman" w:hAnsi="Times New Roman"/>
                <w:sz w:val="24"/>
                <w:szCs w:val="24"/>
              </w:rPr>
              <w:t>Цивилна заштита</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11</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925,050</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0</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463D40" w:rsidRPr="00162E7E" w:rsidRDefault="00463D40" w:rsidP="00463D40">
            <w:pPr>
              <w:spacing w:after="0"/>
              <w:jc w:val="right"/>
              <w:rPr>
                <w:rFonts w:ascii="Times New Roman" w:eastAsiaTheme="minorHAnsi" w:hAnsi="Times New Roman"/>
                <w:sz w:val="24"/>
                <w:szCs w:val="24"/>
              </w:rPr>
            </w:pP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63D40" w:rsidRPr="00162E7E" w:rsidRDefault="00463D40" w:rsidP="00463D40">
            <w:pPr>
              <w:spacing w:after="0"/>
              <w:jc w:val="right"/>
              <w:rPr>
                <w:rFonts w:ascii="Times New Roman" w:hAnsi="Times New Roman"/>
                <w:sz w:val="24"/>
                <w:szCs w:val="24"/>
              </w:rPr>
            </w:pPr>
            <w:r w:rsidRPr="00162E7E">
              <w:rPr>
                <w:rFonts w:ascii="Times New Roman" w:hAnsi="Times New Roman"/>
                <w:sz w:val="24"/>
                <w:szCs w:val="24"/>
              </w:rPr>
              <w:t>358,481</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952,050</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0</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0</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952,050</w:t>
            </w:r>
          </w:p>
        </w:tc>
      </w:tr>
      <w:tr w:rsidR="005F1EE4" w:rsidRPr="00162E7E" w:rsidTr="009E2B66">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pStyle w:val="Normal1"/>
              <w:spacing w:after="0" w:line="240" w:lineRule="auto"/>
              <w:rPr>
                <w:rFonts w:ascii="Times New Roman" w:hAnsi="Times New Roman"/>
                <w:sz w:val="24"/>
                <w:szCs w:val="24"/>
              </w:rPr>
            </w:pPr>
            <w:r w:rsidRPr="00162E7E">
              <w:rPr>
                <w:rFonts w:ascii="Times New Roman" w:hAnsi="Times New Roman"/>
                <w:sz w:val="24"/>
                <w:szCs w:val="24"/>
              </w:rPr>
              <w:t>Пројекти, ЕУ, закони</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20.0</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3,558,583</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55</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eastAsiaTheme="minorHAnsi" w:hAnsi="Times New Roman"/>
                <w:sz w:val="24"/>
                <w:szCs w:val="24"/>
              </w:rPr>
            </w:pPr>
            <w:r w:rsidRPr="00162E7E">
              <w:rPr>
                <w:rFonts w:ascii="Times New Roman" w:hAnsi="Times New Roman"/>
                <w:sz w:val="24"/>
                <w:szCs w:val="24"/>
              </w:rPr>
              <w:t>39</w:t>
            </w:r>
            <w:r w:rsidRPr="00162E7E">
              <w:rPr>
                <w:rStyle w:val="FootnoteReference"/>
                <w:rFonts w:ascii="Times New Roman" w:hAnsi="Times New Roman"/>
                <w:sz w:val="24"/>
                <w:szCs w:val="24"/>
              </w:rPr>
              <w:footnoteReference w:id="308"/>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hAnsi="Times New Roman"/>
                <w:sz w:val="24"/>
                <w:szCs w:val="24"/>
              </w:rPr>
            </w:pPr>
            <w:r w:rsidRPr="00162E7E">
              <w:rPr>
                <w:rFonts w:ascii="Times New Roman" w:hAnsi="Times New Roman"/>
                <w:sz w:val="24"/>
                <w:szCs w:val="24"/>
              </w:rPr>
              <w:t>1,194,937</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1,194,937</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2,260,422</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625,918</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4,162,542</w:t>
            </w:r>
          </w:p>
        </w:tc>
      </w:tr>
      <w:tr w:rsidR="005F1EE4" w:rsidRPr="00162E7E" w:rsidTr="009E2B66">
        <w:trPr>
          <w:trHeight w:val="450"/>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C32DD4" w:rsidP="00C32DD4">
            <w:pPr>
              <w:pStyle w:val="Normal1"/>
              <w:spacing w:after="0" w:line="240" w:lineRule="auto"/>
              <w:rPr>
                <w:rFonts w:ascii="Times New Roman" w:hAnsi="Times New Roman"/>
                <w:sz w:val="24"/>
                <w:szCs w:val="24"/>
              </w:rPr>
            </w:pPr>
            <w:r>
              <w:rPr>
                <w:rFonts w:ascii="Times New Roman" w:hAnsi="Times New Roman"/>
                <w:sz w:val="24"/>
                <w:szCs w:val="24"/>
              </w:rPr>
              <w:t>АЗЖС</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54.5</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9,552,375</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71</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eastAsiaTheme="minorHAnsi" w:hAnsi="Times New Roman"/>
                <w:sz w:val="24"/>
                <w:szCs w:val="24"/>
              </w:rPr>
            </w:pPr>
            <w:r w:rsidRPr="00162E7E">
              <w:rPr>
                <w:rFonts w:ascii="Times New Roman" w:hAnsi="Times New Roman"/>
                <w:sz w:val="24"/>
                <w:szCs w:val="24"/>
              </w:rPr>
              <w:t>7</w:t>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hAnsi="Times New Roman"/>
                <w:sz w:val="24"/>
                <w:szCs w:val="24"/>
              </w:rPr>
            </w:pPr>
            <w:r w:rsidRPr="00162E7E">
              <w:rPr>
                <w:rFonts w:ascii="Times New Roman" w:hAnsi="Times New Roman"/>
                <w:sz w:val="24"/>
                <w:szCs w:val="24"/>
              </w:rPr>
              <w:t>3,256,203</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3,256,203</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3,873,586</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1,546,481</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13,212,145</w:t>
            </w:r>
          </w:p>
        </w:tc>
      </w:tr>
      <w:tr w:rsidR="005F1EE4" w:rsidRPr="00162E7E" w:rsidTr="009E2B66">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pStyle w:val="Normal1"/>
              <w:spacing w:after="0" w:line="240" w:lineRule="auto"/>
              <w:rPr>
                <w:rFonts w:ascii="Times New Roman" w:hAnsi="Times New Roman"/>
                <w:sz w:val="24"/>
                <w:szCs w:val="24"/>
              </w:rPr>
            </w:pPr>
            <w:r w:rsidRPr="00162E7E">
              <w:rPr>
                <w:rFonts w:ascii="Times New Roman" w:hAnsi="Times New Roman"/>
                <w:sz w:val="24"/>
                <w:szCs w:val="24"/>
              </w:rPr>
              <w:t>Инспекција</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434.0</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44,596,343</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145</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eastAsiaTheme="minorHAnsi" w:hAnsi="Times New Roman"/>
                <w:sz w:val="24"/>
                <w:szCs w:val="24"/>
              </w:rPr>
            </w:pPr>
            <w:r w:rsidRPr="00162E7E">
              <w:rPr>
                <w:rFonts w:ascii="Times New Roman" w:hAnsi="Times New Roman"/>
                <w:sz w:val="24"/>
                <w:szCs w:val="24"/>
              </w:rPr>
              <w:t>27</w:t>
            </w:r>
            <w:r w:rsidRPr="00162E7E">
              <w:rPr>
                <w:rStyle w:val="FootnoteReference"/>
                <w:rFonts w:ascii="Times New Roman" w:hAnsi="Times New Roman"/>
                <w:sz w:val="24"/>
                <w:szCs w:val="24"/>
              </w:rPr>
              <w:footnoteReference w:id="309"/>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hAnsi="Times New Roman"/>
                <w:sz w:val="24"/>
                <w:szCs w:val="24"/>
              </w:rPr>
            </w:pPr>
            <w:r w:rsidRPr="00162E7E">
              <w:rPr>
                <w:rFonts w:ascii="Times New Roman" w:hAnsi="Times New Roman"/>
                <w:sz w:val="24"/>
                <w:szCs w:val="24"/>
              </w:rPr>
              <w:t>8,723,038</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35,024,062</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9,175,055</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2,634,764</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47,101,381</w:t>
            </w:r>
          </w:p>
        </w:tc>
      </w:tr>
      <w:tr w:rsidR="005F1EE4" w:rsidRPr="00162E7E" w:rsidTr="009E2B66">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pStyle w:val="Normal1"/>
              <w:spacing w:after="0" w:line="240" w:lineRule="auto"/>
              <w:rPr>
                <w:rFonts w:ascii="Times New Roman" w:hAnsi="Times New Roman"/>
                <w:sz w:val="24"/>
                <w:szCs w:val="24"/>
              </w:rPr>
            </w:pPr>
            <w:r w:rsidRPr="00162E7E">
              <w:rPr>
                <w:rFonts w:ascii="Times New Roman" w:hAnsi="Times New Roman"/>
                <w:sz w:val="24"/>
                <w:szCs w:val="24"/>
              </w:rPr>
              <w:t>ЈЛС</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552.0</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sz w:val="24"/>
                <w:szCs w:val="24"/>
              </w:rPr>
            </w:pPr>
            <w:r w:rsidRPr="00BF7AFC">
              <w:rPr>
                <w:rFonts w:ascii="Times New Roman" w:hAnsi="Times New Roman"/>
                <w:sz w:val="24"/>
                <w:szCs w:val="24"/>
              </w:rPr>
              <w:t>69,710,795</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sz w:val="24"/>
                <w:szCs w:val="24"/>
              </w:rPr>
            </w:pPr>
            <w:r w:rsidRPr="00BF7AFC">
              <w:rPr>
                <w:rFonts w:ascii="Times New Roman" w:hAnsi="Times New Roman"/>
                <w:sz w:val="24"/>
                <w:szCs w:val="24"/>
              </w:rPr>
              <w:t>766</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5F1EE4" w:rsidRPr="00162E7E" w:rsidRDefault="005F1EE4" w:rsidP="005F1EE4">
            <w:pPr>
              <w:spacing w:after="0"/>
              <w:jc w:val="right"/>
              <w:rPr>
                <w:rFonts w:ascii="Times New Roman" w:eastAsiaTheme="minorHAnsi" w:hAnsi="Times New Roman"/>
                <w:sz w:val="24"/>
                <w:szCs w:val="24"/>
              </w:rPr>
            </w:pPr>
            <w:r>
              <w:rPr>
                <w:rFonts w:ascii="Times New Roman" w:eastAsiaTheme="minorHAnsi" w:hAnsi="Times New Roman"/>
                <w:sz w:val="24"/>
                <w:szCs w:val="24"/>
              </w:rPr>
              <w:t>0</w:t>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162E7E" w:rsidRDefault="005F1EE4" w:rsidP="005F1EE4">
            <w:pPr>
              <w:spacing w:after="0"/>
              <w:jc w:val="right"/>
              <w:rPr>
                <w:rFonts w:ascii="Times New Roman" w:hAnsi="Times New Roman"/>
                <w:sz w:val="24"/>
                <w:szCs w:val="24"/>
              </w:rPr>
            </w:pPr>
            <w:r w:rsidRPr="00162E7E">
              <w:rPr>
                <w:rFonts w:ascii="Times New Roman" w:hAnsi="Times New Roman"/>
                <w:sz w:val="24"/>
                <w:szCs w:val="24"/>
              </w:rPr>
              <w:t>32,980,253</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32,980,253</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34,722,869</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eastAsiaTheme="minorHAnsi" w:hAnsi="Times New Roman"/>
                <w:sz w:val="24"/>
                <w:szCs w:val="24"/>
              </w:rPr>
            </w:pPr>
            <w:r w:rsidRPr="00BF7AFC">
              <w:rPr>
                <w:rFonts w:ascii="Times New Roman" w:hAnsi="Times New Roman"/>
                <w:color w:val="000000"/>
                <w:sz w:val="24"/>
                <w:szCs w:val="24"/>
              </w:rPr>
              <w:t>12,596,886</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5F1EE4" w:rsidRPr="005F1EE4" w:rsidRDefault="00BF7AFC" w:rsidP="005F1EE4">
            <w:pPr>
              <w:spacing w:after="0"/>
              <w:jc w:val="right"/>
              <w:rPr>
                <w:rFonts w:ascii="Times New Roman" w:hAnsi="Times New Roman"/>
                <w:sz w:val="24"/>
                <w:szCs w:val="24"/>
              </w:rPr>
            </w:pPr>
            <w:r w:rsidRPr="00BF7AFC">
              <w:rPr>
                <w:rFonts w:ascii="Times New Roman" w:hAnsi="Times New Roman"/>
                <w:color w:val="000000"/>
                <w:sz w:val="24"/>
                <w:szCs w:val="24"/>
              </w:rPr>
              <w:t>81,795,977</w:t>
            </w:r>
          </w:p>
        </w:tc>
      </w:tr>
      <w:tr w:rsidR="00414C12" w:rsidRPr="00162E7E" w:rsidTr="009E2B66">
        <w:trPr>
          <w:trHeight w:val="224"/>
          <w:jc w:val="center"/>
        </w:trPr>
        <w:tc>
          <w:tcPr>
            <w:tcW w:w="1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162E7E" w:rsidRDefault="00414C12" w:rsidP="00414C12">
            <w:pPr>
              <w:pStyle w:val="Normal1"/>
              <w:spacing w:after="0" w:line="240" w:lineRule="auto"/>
              <w:rPr>
                <w:rFonts w:ascii="Times New Roman" w:hAnsi="Times New Roman"/>
                <w:b/>
                <w:sz w:val="24"/>
                <w:szCs w:val="24"/>
              </w:rPr>
            </w:pPr>
            <w:r w:rsidRPr="00162E7E">
              <w:rPr>
                <w:rFonts w:ascii="Times New Roman" w:hAnsi="Times New Roman"/>
                <w:b/>
                <w:sz w:val="24"/>
                <w:szCs w:val="24"/>
              </w:rPr>
              <w:t>Укупно</w:t>
            </w:r>
          </w:p>
        </w:tc>
        <w:tc>
          <w:tcPr>
            <w:tcW w:w="11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eastAsiaTheme="minorHAnsi" w:hAnsi="Times New Roman"/>
                <w:b/>
                <w:sz w:val="24"/>
                <w:szCs w:val="24"/>
              </w:rPr>
            </w:pPr>
            <w:r w:rsidRPr="00BF7AFC">
              <w:rPr>
                <w:rFonts w:ascii="Times New Roman" w:hAnsi="Times New Roman"/>
                <w:sz w:val="24"/>
                <w:szCs w:val="24"/>
              </w:rPr>
              <w:t>1,312.2</w:t>
            </w:r>
          </w:p>
        </w:tc>
        <w:tc>
          <w:tcPr>
            <w:tcW w:w="174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b/>
                <w:sz w:val="24"/>
                <w:szCs w:val="24"/>
              </w:rPr>
            </w:pPr>
            <w:r w:rsidRPr="00BF7AFC">
              <w:rPr>
                <w:rFonts w:ascii="Times New Roman" w:hAnsi="Times New Roman"/>
                <w:sz w:val="24"/>
                <w:szCs w:val="24"/>
              </w:rPr>
              <w:t>166,555,135</w:t>
            </w:r>
          </w:p>
        </w:tc>
        <w:tc>
          <w:tcPr>
            <w:tcW w:w="10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BB1EAF" w:rsidRDefault="00BF7AFC">
            <w:pPr>
              <w:spacing w:after="0"/>
              <w:jc w:val="right"/>
              <w:rPr>
                <w:rFonts w:ascii="Times New Roman" w:hAnsi="Times New Roman"/>
                <w:b/>
                <w:bCs/>
                <w:sz w:val="24"/>
                <w:szCs w:val="24"/>
              </w:rPr>
            </w:pPr>
            <w:r w:rsidRPr="00BF7AFC">
              <w:rPr>
                <w:rFonts w:ascii="Times New Roman" w:hAnsi="Times New Roman"/>
                <w:sz w:val="24"/>
                <w:szCs w:val="24"/>
              </w:rPr>
              <w:t>1,449</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162E7E" w:rsidRDefault="00414C12" w:rsidP="00414C12">
            <w:pPr>
              <w:spacing w:after="0"/>
              <w:jc w:val="right"/>
              <w:rPr>
                <w:rFonts w:ascii="Times New Roman" w:eastAsiaTheme="minorHAnsi" w:hAnsi="Times New Roman"/>
                <w:b/>
                <w:sz w:val="24"/>
                <w:szCs w:val="24"/>
              </w:rPr>
            </w:pPr>
            <w:r w:rsidRPr="00162E7E">
              <w:rPr>
                <w:rFonts w:ascii="Times New Roman" w:hAnsi="Times New Roman"/>
                <w:sz w:val="24"/>
                <w:szCs w:val="24"/>
              </w:rPr>
              <w:t>169</w:t>
            </w:r>
          </w:p>
        </w:tc>
        <w:tc>
          <w:tcPr>
            <w:tcW w:w="17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162E7E" w:rsidRDefault="00414C12" w:rsidP="00414C12">
            <w:pPr>
              <w:spacing w:after="0"/>
              <w:jc w:val="right"/>
              <w:rPr>
                <w:rFonts w:ascii="Times New Roman" w:hAnsi="Times New Roman"/>
                <w:b/>
                <w:sz w:val="24"/>
                <w:szCs w:val="24"/>
              </w:rPr>
            </w:pPr>
            <w:r w:rsidRPr="00162E7E">
              <w:rPr>
                <w:rFonts w:ascii="Times New Roman" w:hAnsi="Times New Roman"/>
                <w:b/>
                <w:bCs/>
                <w:sz w:val="24"/>
                <w:szCs w:val="24"/>
              </w:rPr>
              <w:t>61,132,962</w:t>
            </w:r>
          </w:p>
        </w:tc>
        <w:tc>
          <w:tcPr>
            <w:tcW w:w="169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414C12" w:rsidRDefault="00BF7AFC" w:rsidP="00414C12">
            <w:pPr>
              <w:spacing w:after="0"/>
              <w:jc w:val="right"/>
              <w:rPr>
                <w:rFonts w:ascii="Times New Roman" w:eastAsiaTheme="minorHAnsi" w:hAnsi="Times New Roman"/>
                <w:b/>
                <w:sz w:val="24"/>
                <w:szCs w:val="24"/>
              </w:rPr>
            </w:pPr>
            <w:r w:rsidRPr="00BF7AFC">
              <w:rPr>
                <w:rFonts w:ascii="Times New Roman" w:hAnsi="Times New Roman"/>
                <w:b/>
                <w:bCs/>
                <w:color w:val="000000"/>
                <w:sz w:val="24"/>
                <w:szCs w:val="24"/>
              </w:rPr>
              <w:t>87,788,568</w:t>
            </w:r>
          </w:p>
        </w:tc>
        <w:tc>
          <w:tcPr>
            <w:tcW w:w="12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414C12" w:rsidRDefault="00BF7AFC" w:rsidP="00414C12">
            <w:pPr>
              <w:spacing w:after="0"/>
              <w:jc w:val="right"/>
              <w:rPr>
                <w:rFonts w:ascii="Times New Roman" w:hAnsi="Times New Roman"/>
                <w:b/>
                <w:sz w:val="24"/>
                <w:szCs w:val="24"/>
              </w:rPr>
            </w:pPr>
            <w:r w:rsidRPr="00BF7AFC">
              <w:rPr>
                <w:rFonts w:ascii="Times New Roman" w:hAnsi="Times New Roman"/>
                <w:b/>
                <w:bCs/>
                <w:color w:val="000000"/>
                <w:sz w:val="24"/>
                <w:szCs w:val="24"/>
              </w:rPr>
              <w:t>72,695,899</w:t>
            </w:r>
          </w:p>
        </w:tc>
        <w:tc>
          <w:tcPr>
            <w:tcW w:w="12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414C12" w:rsidRDefault="00BF7AFC" w:rsidP="00414C12">
            <w:pPr>
              <w:spacing w:after="0"/>
              <w:jc w:val="right"/>
              <w:rPr>
                <w:rFonts w:ascii="Times New Roman" w:eastAsiaTheme="minorHAnsi" w:hAnsi="Times New Roman"/>
                <w:b/>
                <w:sz w:val="24"/>
                <w:szCs w:val="24"/>
              </w:rPr>
            </w:pPr>
            <w:r w:rsidRPr="00BF7AFC">
              <w:rPr>
                <w:rFonts w:ascii="Times New Roman" w:hAnsi="Times New Roman"/>
                <w:b/>
                <w:bCs/>
                <w:color w:val="000000"/>
                <w:sz w:val="24"/>
                <w:szCs w:val="24"/>
              </w:rPr>
              <w:t>25,374,222</w:t>
            </w:r>
          </w:p>
        </w:tc>
        <w:tc>
          <w:tcPr>
            <w:tcW w:w="13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414C12" w:rsidRPr="00414C12" w:rsidRDefault="00BF7AFC" w:rsidP="00414C12">
            <w:pPr>
              <w:spacing w:after="0"/>
              <w:jc w:val="right"/>
              <w:rPr>
                <w:rFonts w:ascii="Times New Roman" w:hAnsi="Times New Roman"/>
                <w:b/>
                <w:sz w:val="24"/>
                <w:szCs w:val="24"/>
              </w:rPr>
            </w:pPr>
            <w:r w:rsidRPr="00BF7AFC">
              <w:rPr>
                <w:rFonts w:ascii="Times New Roman" w:hAnsi="Times New Roman"/>
                <w:b/>
                <w:bCs/>
                <w:color w:val="000000"/>
                <w:sz w:val="24"/>
                <w:szCs w:val="24"/>
              </w:rPr>
              <w:t>192,925,181</w:t>
            </w:r>
          </w:p>
        </w:tc>
      </w:tr>
    </w:tbl>
    <w:p w:rsidR="00D079BA" w:rsidRPr="00162E7E" w:rsidRDefault="00D079BA" w:rsidP="00D079BA">
      <w:pPr>
        <w:rPr>
          <w:rFonts w:ascii="Times New Roman" w:hAnsi="Times New Roman" w:cs="Times New Roman"/>
          <w:sz w:val="24"/>
          <w:szCs w:val="24"/>
        </w:rPr>
      </w:pPr>
    </w:p>
    <w:p w:rsidR="00BE631A" w:rsidRPr="00162E7E" w:rsidRDefault="00BE631A" w:rsidP="001237D3">
      <w:pPr>
        <w:pStyle w:val="Caption"/>
        <w:rPr>
          <w:sz w:val="24"/>
          <w:szCs w:val="24"/>
        </w:rPr>
      </w:pPr>
    </w:p>
    <w:bookmarkEnd w:id="157"/>
    <w:p w:rsidR="00BE631A" w:rsidRPr="00162E7E" w:rsidRDefault="00BE631A" w:rsidP="005E098E">
      <w:pPr>
        <w:pStyle w:val="Normal1"/>
        <w:rPr>
          <w:rFonts w:ascii="Times New Roman" w:hAnsi="Times New Roman" w:cs="Times New Roman"/>
          <w:b/>
          <w:sz w:val="24"/>
          <w:szCs w:val="24"/>
        </w:rPr>
        <w:sectPr w:rsidR="00BE631A" w:rsidRPr="00162E7E" w:rsidSect="00BE631A">
          <w:headerReference w:type="even" r:id="rId63"/>
          <w:headerReference w:type="default" r:id="rId64"/>
          <w:footerReference w:type="default" r:id="rId65"/>
          <w:headerReference w:type="first" r:id="rId66"/>
          <w:pgSz w:w="16839" w:h="11907" w:orient="landscape"/>
          <w:pgMar w:top="2103" w:right="1985" w:bottom="1440" w:left="1440" w:header="720" w:footer="720" w:gutter="0"/>
          <w:cols w:space="720"/>
          <w:docGrid w:linePitch="299"/>
        </w:sectPr>
      </w:pPr>
    </w:p>
    <w:p w:rsidR="005E098E" w:rsidRPr="00162E7E" w:rsidRDefault="005E098E" w:rsidP="00CA7A39">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 xml:space="preserve">Потребна обука </w:t>
      </w:r>
    </w:p>
    <w:p w:rsidR="005E098E" w:rsidRPr="00162E7E" w:rsidRDefault="005E098E" w:rsidP="00DA40D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Следећа табела даје преглед потребне обуке у сектору животне средине. Више детаља о потребама у свим подсекторима животне средине су дати у поглављу 4 у претходном делу.</w:t>
      </w:r>
    </w:p>
    <w:p w:rsidR="005E098E" w:rsidRPr="00162E7E" w:rsidRDefault="005E098E" w:rsidP="004B7AC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План обуке - или два плана обуке, један краткорочни и један дугорочни - треба припремити што је пре могуће. План треба да да идентификује могуће програме и пројекте подршке.</w:t>
      </w:r>
    </w:p>
    <w:p w:rsidR="005E098E" w:rsidRPr="00162E7E" w:rsidRDefault="005E098E" w:rsidP="004E6549">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Краткорочни план обуке који се фокусира на приоритетне теме треба да буде имплементиран у наредне две године.</w:t>
      </w:r>
    </w:p>
    <w:p w:rsidR="005E098E" w:rsidRPr="00103747" w:rsidRDefault="00103747" w:rsidP="00103747">
      <w:pPr>
        <w:pStyle w:val="Caption"/>
      </w:pPr>
      <w:bookmarkStart w:id="158" w:name="_Toc12369406"/>
      <w:bookmarkStart w:id="159" w:name="_Toc30346470"/>
      <w:r w:rsidRPr="00103747">
        <w:t xml:space="preserve">Табела </w:t>
      </w:r>
      <w:r w:rsidR="008646D0" w:rsidRPr="00103747">
        <w:fldChar w:fldCharType="begin"/>
      </w:r>
      <w:r w:rsidRPr="00103747">
        <w:instrText xml:space="preserve"> SEQ Табела \* ARABIC </w:instrText>
      </w:r>
      <w:r w:rsidR="008646D0" w:rsidRPr="00103747">
        <w:fldChar w:fldCharType="separate"/>
      </w:r>
      <w:r>
        <w:rPr>
          <w:noProof/>
        </w:rPr>
        <w:t>25</w:t>
      </w:r>
      <w:r w:rsidR="008646D0" w:rsidRPr="00103747">
        <w:fldChar w:fldCharType="end"/>
      </w:r>
      <w:r w:rsidRPr="00103747">
        <w:t>.</w:t>
      </w:r>
      <w:r w:rsidR="005E098E" w:rsidRPr="00103747">
        <w:t xml:space="preserve"> Потребна обука</w:t>
      </w:r>
      <w:bookmarkEnd w:id="158"/>
      <w:bookmarkEnd w:id="159"/>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38"/>
        <w:gridCol w:w="4860"/>
        <w:gridCol w:w="3487"/>
      </w:tblGrid>
      <w:tr w:rsidR="005E098E" w:rsidRPr="00162E7E" w:rsidTr="003F6D8F">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Сектор животне средине</w:t>
            </w:r>
          </w:p>
        </w:tc>
        <w:tc>
          <w:tcPr>
            <w:tcW w:w="4860"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Институција</w:t>
            </w:r>
          </w:p>
        </w:tc>
        <w:tc>
          <w:tcPr>
            <w:tcW w:w="3487"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Потребна обука</w:t>
            </w:r>
          </w:p>
        </w:tc>
      </w:tr>
      <w:tr w:rsidR="005E098E" w:rsidRPr="00162E7E" w:rsidTr="003F6D8F">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p>
        </w:tc>
        <w:tc>
          <w:tcPr>
            <w:tcW w:w="8347" w:type="dxa"/>
            <w:gridSpan w:val="2"/>
          </w:tcPr>
          <w:p w:rsidR="005E098E" w:rsidRPr="00162E7E" w:rsidRDefault="005E098E" w:rsidP="0048261C">
            <w:pPr>
              <w:pStyle w:val="Normal1"/>
              <w:spacing w:after="0" w:line="240" w:lineRule="auto"/>
              <w:rPr>
                <w:rFonts w:ascii="Times New Roman" w:hAnsi="Times New Roman" w:cs="Times New Roman"/>
                <w:b/>
                <w:sz w:val="24"/>
                <w:szCs w:val="24"/>
              </w:rPr>
            </w:pPr>
          </w:p>
        </w:tc>
      </w:tr>
      <w:tr w:rsidR="005E098E" w:rsidRPr="00162E7E" w:rsidTr="003F6D8F">
        <w:trPr>
          <w:trHeight w:val="3880"/>
        </w:trPr>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Хоризонтално законодавство</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8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747"/>
              <w:gridCol w:w="3627"/>
              <w:gridCol w:w="262"/>
            </w:tblGrid>
            <w:tr w:rsidR="005E098E" w:rsidRPr="00162E7E" w:rsidTr="005E098E">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 xml:space="preserve">Одсек за </w:t>
                  </w:r>
                  <w:r w:rsidR="00162D3C" w:rsidRPr="00162E7E">
                    <w:rPr>
                      <w:rFonts w:ascii="Times New Roman" w:hAnsi="Times New Roman" w:cs="Times New Roman"/>
                      <w:sz w:val="24"/>
                      <w:szCs w:val="24"/>
                    </w:rPr>
                    <w:t>EIA</w:t>
                  </w:r>
                </w:p>
              </w:tc>
              <w:tc>
                <w:tcPr>
                  <w:tcW w:w="3889" w:type="dxa"/>
                  <w:gridSpan w:val="2"/>
                  <w:vAlign w:val="center"/>
                </w:tcPr>
                <w:p w:rsidR="005E098E" w:rsidRPr="00162E7E" w:rsidRDefault="00162D3C"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EIA</w:t>
                  </w:r>
                </w:p>
              </w:tc>
            </w:tr>
            <w:tr w:rsidR="005E098E" w:rsidRPr="00162E7E" w:rsidTr="005E098E">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Група за </w:t>
                  </w:r>
                  <w:r w:rsidR="00162D3C" w:rsidRPr="00162E7E">
                    <w:rPr>
                      <w:rFonts w:ascii="Times New Roman" w:hAnsi="Times New Roman" w:cs="Times New Roman"/>
                      <w:sz w:val="24"/>
                      <w:szCs w:val="24"/>
                    </w:rPr>
                    <w:t>SEA</w:t>
                  </w:r>
                </w:p>
              </w:tc>
              <w:tc>
                <w:tcPr>
                  <w:tcW w:w="3889" w:type="dxa"/>
                  <w:gridSpan w:val="2"/>
                  <w:vAlign w:val="center"/>
                </w:tcPr>
                <w:p w:rsidR="005E098E" w:rsidRPr="00162E7E" w:rsidRDefault="00162D3C"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SEA</w:t>
                  </w:r>
                </w:p>
              </w:tc>
            </w:tr>
            <w:tr w:rsidR="005E098E" w:rsidRPr="00162E7E" w:rsidTr="005E098E">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 xml:space="preserve">Одељење за информације и сарадњу са цивилним друштвом, у оквиру Одељења за стратешко планирање  </w:t>
                  </w:r>
                </w:p>
              </w:tc>
              <w:tc>
                <w:tcPr>
                  <w:tcW w:w="3889" w:type="dxa"/>
                  <w:gridSpan w:val="2"/>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приступуи информацијама, </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учешћу јавности </w:t>
                  </w:r>
                </w:p>
              </w:tc>
            </w:tr>
            <w:tr w:rsidR="005E098E" w:rsidRPr="00162E7E" w:rsidTr="005E098E">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,Сектор за предострожност и надзор, Одељење за индустрију</w:t>
                  </w:r>
                </w:p>
              </w:tc>
              <w:tc>
                <w:tcPr>
                  <w:tcW w:w="3889" w:type="dxa"/>
                  <w:gridSpan w:val="2"/>
                </w:tcPr>
                <w:p w:rsidR="005E098E" w:rsidRPr="00162E7E" w:rsidRDefault="00162D3C"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EIA</w:t>
                  </w:r>
                  <w:r w:rsidR="005E098E" w:rsidRPr="00162E7E">
                    <w:rPr>
                      <w:rFonts w:ascii="Times New Roman" w:hAnsi="Times New Roman" w:cs="Times New Roman"/>
                      <w:sz w:val="24"/>
                      <w:szCs w:val="24"/>
                    </w:rPr>
                    <w:t xml:space="preserve">, </w:t>
                  </w:r>
                  <w:r w:rsidRPr="00162E7E">
                    <w:rPr>
                      <w:rFonts w:ascii="Times New Roman" w:hAnsi="Times New Roman" w:cs="Times New Roman"/>
                      <w:sz w:val="24"/>
                      <w:szCs w:val="24"/>
                    </w:rPr>
                    <w:t>SEA</w:t>
                  </w:r>
                </w:p>
              </w:tc>
            </w:tr>
            <w:tr w:rsidR="005E098E" w:rsidRPr="00162E7E" w:rsidTr="005E098E">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предострожност и надзор, Одељење за поверене послове и едукацију</w:t>
                  </w:r>
                </w:p>
              </w:tc>
              <w:tc>
                <w:tcPr>
                  <w:tcW w:w="3889" w:type="dxa"/>
                  <w:gridSpan w:val="2"/>
                </w:tcPr>
                <w:p w:rsidR="00C608ED"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МПКЕИ,еколошка кривична</w:t>
                  </w:r>
                </w:p>
                <w:p w:rsidR="005E098E" w:rsidRPr="00334ABD"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w:t>
                  </w:r>
                  <w:r w:rsidR="00C608ED">
                    <w:rPr>
                      <w:rFonts w:ascii="Times New Roman" w:hAnsi="Times New Roman" w:cs="Times New Roman"/>
                      <w:sz w:val="24"/>
                      <w:szCs w:val="24"/>
                    </w:rPr>
                    <w:t>дела</w:t>
                  </w:r>
                </w:p>
              </w:tc>
            </w:tr>
            <w:tr w:rsidR="005E098E" w:rsidRPr="00162E7E" w:rsidTr="005E098E">
              <w:trPr>
                <w:trHeight w:val="380"/>
              </w:trPr>
              <w:tc>
                <w:tcPr>
                  <w:tcW w:w="4747"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МП</w:t>
                  </w:r>
                </w:p>
              </w:tc>
              <w:tc>
                <w:tcPr>
                  <w:tcW w:w="3889" w:type="dxa"/>
                  <w:gridSpan w:val="2"/>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еколошка кривична дела</w:t>
                  </w:r>
                </w:p>
              </w:tc>
            </w:tr>
            <w:tr w:rsidR="005E098E" w:rsidRPr="00162E7E" w:rsidTr="005E098E">
              <w:trPr>
                <w:gridAfter w:val="1"/>
                <w:wAfter w:w="262" w:type="dxa"/>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ЈЛС</w:t>
                  </w:r>
                  <w:r w:rsidRPr="00162E7E">
                    <w:rPr>
                      <w:rFonts w:ascii="Times New Roman" w:hAnsi="Times New Roman" w:cs="Times New Roman"/>
                      <w:sz w:val="24"/>
                      <w:szCs w:val="24"/>
                    </w:rPr>
                    <w:t xml:space="preserve"> (укупно), укључујући Град Београда</w:t>
                  </w:r>
                </w:p>
              </w:tc>
              <w:tc>
                <w:tcPr>
                  <w:tcW w:w="3627" w:type="dxa"/>
                </w:tcPr>
                <w:p w:rsidR="005E098E" w:rsidRPr="00162E7E" w:rsidRDefault="00162D3C"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EIA</w:t>
                  </w:r>
                  <w:r w:rsidR="005E098E" w:rsidRPr="00162E7E">
                    <w:rPr>
                      <w:rFonts w:ascii="Times New Roman" w:hAnsi="Times New Roman" w:cs="Times New Roman"/>
                      <w:sz w:val="24"/>
                      <w:szCs w:val="24"/>
                    </w:rPr>
                    <w:t xml:space="preserve">, </w:t>
                  </w:r>
                  <w:r w:rsidRPr="00162E7E">
                    <w:rPr>
                      <w:rFonts w:ascii="Times New Roman" w:hAnsi="Times New Roman" w:cs="Times New Roman"/>
                      <w:sz w:val="24"/>
                      <w:szCs w:val="24"/>
                    </w:rPr>
                    <w:t>SEA</w:t>
                  </w:r>
                </w:p>
              </w:tc>
            </w:tr>
            <w:tr w:rsidR="005E098E" w:rsidRPr="00162E7E" w:rsidTr="005E098E">
              <w:trPr>
                <w:gridAfter w:val="1"/>
                <w:wAfter w:w="262" w:type="dxa"/>
              </w:trPr>
              <w:tc>
                <w:tcPr>
                  <w:tcW w:w="4747"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РГЗ</w:t>
                  </w:r>
                </w:p>
              </w:tc>
              <w:tc>
                <w:tcPr>
                  <w:tcW w:w="362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INSPIRE</w:t>
                  </w:r>
                </w:p>
              </w:tc>
            </w:tr>
            <w:tr w:rsidR="005E098E" w:rsidRPr="00162E7E" w:rsidTr="005E098E">
              <w:trPr>
                <w:gridAfter w:val="1"/>
                <w:wAfter w:w="262" w:type="dxa"/>
              </w:trPr>
              <w:tc>
                <w:tcPr>
                  <w:tcW w:w="4747"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Друге институције које су надлежне за имплементацију INSPIRE</w:t>
                  </w:r>
                </w:p>
              </w:tc>
              <w:tc>
                <w:tcPr>
                  <w:tcW w:w="362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INSPIRE</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rPr>
          <w:trHeight w:val="1420"/>
        </w:trPr>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Квалитет ваздуха</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86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747"/>
              <w:gridCol w:w="3627"/>
              <w:gridCol w:w="236"/>
            </w:tblGrid>
            <w:tr w:rsidR="005E098E" w:rsidRPr="00162E7E" w:rsidTr="005E098E">
              <w:trPr>
                <w:gridAfter w:val="1"/>
                <w:wAfter w:w="236" w:type="dxa"/>
              </w:trPr>
              <w:tc>
                <w:tcPr>
                  <w:tcW w:w="4747" w:type="dxa"/>
                  <w:vMerge w:val="restart"/>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Одељење за заштиту ваздуха и озонског омотача, Одсек за управљање квалитетом ваздуха и емисијама у ваздуху</w:t>
                  </w:r>
                </w:p>
              </w:tc>
              <w:tc>
                <w:tcPr>
                  <w:tcW w:w="3627" w:type="dxa"/>
                  <w:vAlign w:val="center"/>
                </w:tcPr>
                <w:p w:rsidR="005E098E" w:rsidRPr="00334ABD"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w:t>
                  </w:r>
                  <w:r w:rsidRPr="00162E7E">
                    <w:rPr>
                      <w:rFonts w:ascii="Times New Roman" w:hAnsi="Times New Roman" w:cs="Times New Roman"/>
                      <w:sz w:val="24"/>
                      <w:szCs w:val="24"/>
                      <w:vertAlign w:val="superscript"/>
                    </w:rPr>
                    <w:t>4.</w:t>
                  </w:r>
                  <w:r w:rsidRPr="00162E7E">
                    <w:rPr>
                      <w:rFonts w:ascii="Times New Roman" w:hAnsi="Times New Roman" w:cs="Times New Roman"/>
                      <w:sz w:val="24"/>
                      <w:szCs w:val="24"/>
                    </w:rPr>
                    <w:t xml:space="preserve"> Четврта специфична Д</w:t>
                  </w:r>
                  <w:r w:rsidR="00DD4D48">
                    <w:rPr>
                      <w:rFonts w:ascii="Times New Roman" w:hAnsi="Times New Roman" w:cs="Times New Roman"/>
                      <w:sz w:val="24"/>
                      <w:szCs w:val="24"/>
                    </w:rPr>
                    <w:t>иректива</w:t>
                  </w:r>
                </w:p>
              </w:tc>
            </w:tr>
            <w:tr w:rsidR="005E098E" w:rsidRPr="00162E7E" w:rsidTr="005E098E">
              <w:trPr>
                <w:gridAfter w:val="1"/>
                <w:wAfter w:w="236" w:type="dxa"/>
              </w:trPr>
              <w:tc>
                <w:tcPr>
                  <w:tcW w:w="4747" w:type="dxa"/>
                  <w:vMerge/>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НМКЕ</w:t>
                  </w:r>
                </w:p>
              </w:tc>
            </w:tr>
            <w:tr w:rsidR="005E098E" w:rsidRPr="00162E7E" w:rsidTr="005E098E">
              <w:trPr>
                <w:gridAfter w:val="1"/>
                <w:wAfter w:w="236" w:type="dxa"/>
              </w:trPr>
              <w:tc>
                <w:tcPr>
                  <w:tcW w:w="4747" w:type="dxa"/>
                  <w:vMerge/>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ВОЈ бензин фаза I и II</w:t>
                  </w:r>
                </w:p>
              </w:tc>
            </w:tr>
            <w:tr w:rsidR="005E098E" w:rsidRPr="00162E7E" w:rsidTr="005E098E">
              <w:trPr>
                <w:gridAfter w:val="1"/>
                <w:wAfter w:w="236" w:type="dxa"/>
              </w:trPr>
              <w:tc>
                <w:tcPr>
                  <w:tcW w:w="4747" w:type="dxa"/>
                  <w:vMerge w:val="restart"/>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надзор и предострожност у животнoj средини, Одељење за поверене послове и образовање или Одељење за индустрију </w:t>
                  </w:r>
                </w:p>
              </w:tc>
              <w:tc>
                <w:tcPr>
                  <w:tcW w:w="3627" w:type="dxa"/>
                </w:tcPr>
                <w:p w:rsidR="005E098E" w:rsidRPr="00334ABD"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w:t>
                  </w:r>
                  <w:r w:rsidRPr="00162E7E">
                    <w:rPr>
                      <w:rFonts w:ascii="Times New Roman" w:hAnsi="Times New Roman" w:cs="Times New Roman"/>
                      <w:sz w:val="24"/>
                      <w:szCs w:val="24"/>
                      <w:vertAlign w:val="superscript"/>
                    </w:rPr>
                    <w:t>4.</w:t>
                  </w:r>
                  <w:r w:rsidRPr="00162E7E">
                    <w:rPr>
                      <w:rFonts w:ascii="Times New Roman" w:hAnsi="Times New Roman" w:cs="Times New Roman"/>
                      <w:sz w:val="24"/>
                      <w:szCs w:val="24"/>
                    </w:rPr>
                    <w:t xml:space="preserve"> Четврта специфична Д</w:t>
                  </w:r>
                  <w:r w:rsidR="00DD4D48">
                    <w:rPr>
                      <w:rFonts w:ascii="Times New Roman" w:hAnsi="Times New Roman" w:cs="Times New Roman"/>
                      <w:sz w:val="24"/>
                      <w:szCs w:val="24"/>
                    </w:rPr>
                    <w:t>иректива</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НМКЕ</w:t>
                  </w:r>
                </w:p>
              </w:tc>
            </w:tr>
            <w:tr w:rsidR="005E098E" w:rsidRPr="00162E7E" w:rsidTr="005E098E">
              <w:trPr>
                <w:gridAfter w:val="1"/>
                <w:wAfter w:w="236" w:type="dxa"/>
                <w:trHeight w:val="460"/>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ВОЈ</w:t>
                  </w:r>
                </w:p>
              </w:tc>
            </w:tr>
            <w:tr w:rsidR="005E098E" w:rsidRPr="00162E7E" w:rsidTr="005E098E">
              <w:trPr>
                <w:gridAfter w:val="1"/>
                <w:wAfter w:w="236" w:type="dxa"/>
              </w:trPr>
              <w:tc>
                <w:tcPr>
                  <w:tcW w:w="4747" w:type="dxa"/>
                  <w:vMerge w:val="restart"/>
                </w:tcPr>
                <w:p w:rsidR="005E098E" w:rsidRPr="00162E7E" w:rsidRDefault="00DA40DA" w:rsidP="0048261C">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b/>
                      <w:sz w:val="24"/>
                      <w:szCs w:val="24"/>
                    </w:rPr>
                    <w:t xml:space="preserve">, </w:t>
                  </w:r>
                  <w:r w:rsidR="005E098E" w:rsidRPr="00162E7E">
                    <w:rPr>
                      <w:rFonts w:ascii="Times New Roman" w:hAnsi="Times New Roman" w:cs="Times New Roman"/>
                      <w:sz w:val="24"/>
                      <w:szCs w:val="24"/>
                    </w:rPr>
                    <w:t>Одсек за мониторинг и квалитет ваздуха</w:t>
                  </w:r>
                </w:p>
                <w:p w:rsidR="005E098E" w:rsidRPr="00162E7E" w:rsidRDefault="005E098E" w:rsidP="0048261C">
                  <w:pPr>
                    <w:pStyle w:val="Normal1"/>
                    <w:spacing w:after="0" w:line="240" w:lineRule="auto"/>
                    <w:rPr>
                      <w:rFonts w:ascii="Times New Roman" w:hAnsi="Times New Roman" w:cs="Times New Roman"/>
                      <w:sz w:val="24"/>
                      <w:szCs w:val="24"/>
                    </w:rPr>
                  </w:pPr>
                </w:p>
              </w:tc>
              <w:tc>
                <w:tcPr>
                  <w:tcW w:w="3627" w:type="dxa"/>
                  <w:vAlign w:val="center"/>
                </w:tcPr>
                <w:p w:rsidR="005E098E" w:rsidRPr="00334ABD"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w:t>
                  </w:r>
                  <w:r w:rsidRPr="00162E7E">
                    <w:rPr>
                      <w:rFonts w:ascii="Times New Roman" w:hAnsi="Times New Roman" w:cs="Times New Roman"/>
                      <w:sz w:val="24"/>
                      <w:szCs w:val="24"/>
                      <w:vertAlign w:val="superscript"/>
                    </w:rPr>
                    <w:t>4.</w:t>
                  </w:r>
                  <w:r w:rsidRPr="00162E7E">
                    <w:rPr>
                      <w:rFonts w:ascii="Times New Roman" w:hAnsi="Times New Roman" w:cs="Times New Roman"/>
                      <w:sz w:val="24"/>
                      <w:szCs w:val="24"/>
                    </w:rPr>
                    <w:t xml:space="preserve"> Четврта специфична Д</w:t>
                  </w:r>
                  <w:r w:rsidR="00DD4D48">
                    <w:rPr>
                      <w:rFonts w:ascii="Times New Roman" w:hAnsi="Times New Roman" w:cs="Times New Roman"/>
                      <w:sz w:val="24"/>
                      <w:szCs w:val="24"/>
                    </w:rPr>
                    <w:t>иректива</w:t>
                  </w:r>
                </w:p>
              </w:tc>
            </w:tr>
            <w:tr w:rsidR="005E098E" w:rsidRPr="00162E7E" w:rsidTr="005E098E">
              <w:trPr>
                <w:gridAfter w:val="1"/>
                <w:wAfter w:w="236" w:type="dxa"/>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5E098E">
              <w:trPr>
                <w:gridAfter w:val="1"/>
                <w:wAfter w:w="236" w:type="dxa"/>
              </w:trPr>
              <w:tc>
                <w:tcPr>
                  <w:tcW w:w="4747" w:type="dxa"/>
                  <w:vMerge w:val="restart"/>
                </w:tcPr>
                <w:p w:rsidR="005E098E" w:rsidRPr="00162E7E" w:rsidRDefault="00DD4D48" w:rsidP="00DD4D48">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b/>
                      <w:sz w:val="24"/>
                      <w:szCs w:val="24"/>
                    </w:rPr>
                    <w:t xml:space="preserve">, </w:t>
                  </w:r>
                  <w:r w:rsidR="005E098E" w:rsidRPr="00162E7E">
                    <w:rPr>
                      <w:rFonts w:ascii="Times New Roman" w:hAnsi="Times New Roman" w:cs="Times New Roman"/>
                      <w:sz w:val="24"/>
                      <w:szCs w:val="24"/>
                    </w:rPr>
                    <w:t>Одељење за Национални регистар изворе загађивања (Група за инвентар загађујућих материја у ваздуху)</w:t>
                  </w: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 НМКЕ</w:t>
                  </w:r>
                </w:p>
              </w:tc>
            </w:tr>
            <w:tr w:rsidR="005E098E" w:rsidRPr="00162E7E" w:rsidTr="005E098E">
              <w:trPr>
                <w:gridAfter w:val="1"/>
                <w:wAfter w:w="236" w:type="dxa"/>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ВОЈ</w:t>
                  </w:r>
                </w:p>
              </w:tc>
            </w:tr>
            <w:tr w:rsidR="005E098E" w:rsidRPr="00162E7E" w:rsidTr="005E098E">
              <w:trPr>
                <w:gridAfter w:val="1"/>
                <w:wAfter w:w="236" w:type="dxa"/>
              </w:trPr>
              <w:tc>
                <w:tcPr>
                  <w:tcW w:w="4747" w:type="dxa"/>
                </w:tcPr>
                <w:p w:rsidR="005E098E" w:rsidRPr="00162E7E" w:rsidRDefault="00DD4D48" w:rsidP="00DD4D48">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 Одељење за Националну лабораторију (Одсек за неорганску резидуалну анализу)</w:t>
                  </w:r>
                </w:p>
              </w:tc>
              <w:tc>
                <w:tcPr>
                  <w:tcW w:w="3627" w:type="dxa"/>
                </w:tcPr>
                <w:p w:rsidR="005E098E" w:rsidRPr="00334ABD" w:rsidRDefault="005E098E" w:rsidP="00DD4D48">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w:t>
                  </w:r>
                  <w:r w:rsidRPr="00162E7E">
                    <w:rPr>
                      <w:rFonts w:ascii="Times New Roman" w:hAnsi="Times New Roman" w:cs="Times New Roman"/>
                      <w:sz w:val="24"/>
                      <w:szCs w:val="24"/>
                      <w:vertAlign w:val="superscript"/>
                    </w:rPr>
                    <w:t>4.</w:t>
                  </w:r>
                  <w:r w:rsidRPr="00162E7E">
                    <w:rPr>
                      <w:rFonts w:ascii="Times New Roman" w:hAnsi="Times New Roman" w:cs="Times New Roman"/>
                      <w:sz w:val="24"/>
                      <w:szCs w:val="24"/>
                    </w:rPr>
                    <w:t xml:space="preserve"> Четврта специфична Д</w:t>
                  </w:r>
                  <w:r w:rsidR="00DD4D48">
                    <w:rPr>
                      <w:rFonts w:ascii="Times New Roman" w:hAnsi="Times New Roman" w:cs="Times New Roman"/>
                      <w:sz w:val="24"/>
                      <w:szCs w:val="24"/>
                    </w:rPr>
                    <w:t>иректива</w:t>
                  </w:r>
                </w:p>
              </w:tc>
            </w:tr>
            <w:tr w:rsidR="005E098E" w:rsidRPr="00162E7E" w:rsidTr="005E098E">
              <w:trPr>
                <w:gridAfter w:val="1"/>
                <w:wAfter w:w="236" w:type="dxa"/>
              </w:trPr>
              <w:tc>
                <w:tcPr>
                  <w:tcW w:w="474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5E098E">
              <w:trPr>
                <w:gridAfter w:val="1"/>
                <w:wAfter w:w="236" w:type="dxa"/>
              </w:trPr>
              <w:tc>
                <w:tcPr>
                  <w:tcW w:w="4747" w:type="dxa"/>
                  <w:vMerge w:val="restart"/>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 секретаријат</w:t>
                  </w:r>
                  <w:r w:rsidRPr="00162E7E">
                    <w:rPr>
                      <w:rFonts w:ascii="Times New Roman" w:hAnsi="Times New Roman" w:cs="Times New Roman"/>
                      <w:sz w:val="24"/>
                      <w:szCs w:val="24"/>
                    </w:rPr>
                    <w:t xml:space="preserve"> за урбанизам, грађевину и заштиту животне средине</w:t>
                  </w: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w:t>
                  </w:r>
                  <w:r w:rsidRPr="00162E7E">
                    <w:rPr>
                      <w:rFonts w:ascii="Times New Roman" w:hAnsi="Times New Roman" w:cs="Times New Roman"/>
                      <w:sz w:val="24"/>
                      <w:szCs w:val="24"/>
                      <w:vertAlign w:val="superscript"/>
                    </w:rPr>
                    <w:t>4.</w:t>
                  </w:r>
                  <w:r w:rsidRPr="00162E7E">
                    <w:rPr>
                      <w:rFonts w:ascii="Times New Roman" w:hAnsi="Times New Roman" w:cs="Times New Roman"/>
                      <w:sz w:val="24"/>
                      <w:szCs w:val="24"/>
                    </w:rPr>
                    <w:t xml:space="preserve"> Четврта специфична Д</w:t>
                  </w:r>
                  <w:r w:rsidR="00DD4D48">
                    <w:rPr>
                      <w:rFonts w:ascii="Times New Roman" w:hAnsi="Times New Roman" w:cs="Times New Roman"/>
                      <w:sz w:val="24"/>
                      <w:szCs w:val="24"/>
                    </w:rPr>
                    <w:t>иректива</w:t>
                  </w:r>
                  <w:r w:rsidRPr="00162E7E">
                    <w:rPr>
                      <w:rFonts w:ascii="Times New Roman" w:hAnsi="Times New Roman" w:cs="Times New Roman"/>
                      <w:sz w:val="24"/>
                      <w:szCs w:val="24"/>
                    </w:rPr>
                    <w:t>, НМКЕ</w:t>
                  </w:r>
                </w:p>
              </w:tc>
            </w:tr>
            <w:tr w:rsidR="005E098E" w:rsidRPr="00162E7E" w:rsidTr="005E098E">
              <w:trPr>
                <w:gridAfter w:val="1"/>
                <w:wAfter w:w="236" w:type="dxa"/>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ВОЈ</w:t>
                  </w:r>
                </w:p>
              </w:tc>
            </w:tr>
            <w:tr w:rsidR="005E098E" w:rsidRPr="00162E7E" w:rsidTr="005E098E">
              <w:tc>
                <w:tcPr>
                  <w:tcW w:w="474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Регионалне/локалне институције за имплементацију, </w:t>
                  </w:r>
                  <w:r w:rsidRPr="00162E7E">
                    <w:rPr>
                      <w:rFonts w:ascii="Times New Roman" w:hAnsi="Times New Roman" w:cs="Times New Roman"/>
                      <w:b/>
                      <w:sz w:val="24"/>
                      <w:szCs w:val="24"/>
                    </w:rPr>
                    <w:t xml:space="preserve">инспекције, </w:t>
                  </w:r>
                  <w:r w:rsidRPr="00162E7E">
                    <w:rPr>
                      <w:rFonts w:ascii="Times New Roman" w:hAnsi="Times New Roman" w:cs="Times New Roman"/>
                      <w:sz w:val="24"/>
                      <w:szCs w:val="24"/>
                    </w:rPr>
                    <w:t>сви нивои</w:t>
                  </w:r>
                </w:p>
              </w:tc>
              <w:tc>
                <w:tcPr>
                  <w:tcW w:w="3863" w:type="dxa"/>
                  <w:gridSpan w:val="2"/>
                </w:tcPr>
                <w:p w:rsidR="005E098E" w:rsidRPr="00334ABD"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квалитету ваздуха,</w:t>
                  </w:r>
                  <w:r w:rsidRPr="00162E7E">
                    <w:rPr>
                      <w:rFonts w:ascii="Times New Roman" w:hAnsi="Times New Roman" w:cs="Times New Roman"/>
                      <w:sz w:val="24"/>
                      <w:szCs w:val="24"/>
                      <w:vertAlign w:val="superscript"/>
                    </w:rPr>
                    <w:t>4.</w:t>
                  </w:r>
                  <w:r w:rsidRPr="00162E7E">
                    <w:rPr>
                      <w:rFonts w:ascii="Times New Roman" w:hAnsi="Times New Roman" w:cs="Times New Roman"/>
                      <w:sz w:val="24"/>
                      <w:szCs w:val="24"/>
                    </w:rPr>
                    <w:t xml:space="preserve"> Четврта специфична Д</w:t>
                  </w:r>
                  <w:r w:rsidR="00DD4D48">
                    <w:rPr>
                      <w:rFonts w:ascii="Times New Roman" w:hAnsi="Times New Roman" w:cs="Times New Roman"/>
                      <w:sz w:val="24"/>
                      <w:szCs w:val="24"/>
                    </w:rPr>
                    <w:t>иректива</w:t>
                  </w:r>
                </w:p>
              </w:tc>
            </w:tr>
            <w:tr w:rsidR="005E098E" w:rsidRPr="00162E7E" w:rsidTr="005E098E">
              <w:tc>
                <w:tcPr>
                  <w:tcW w:w="4747" w:type="dxa"/>
                  <w:vAlign w:val="center"/>
                </w:tcPr>
                <w:p w:rsidR="005E098E" w:rsidRPr="00162E7E" w:rsidRDefault="005E098E" w:rsidP="00DD4D48">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Извршне</w:t>
                  </w:r>
                  <w:r w:rsidRPr="00162E7E">
                    <w:rPr>
                      <w:rFonts w:ascii="Times New Roman" w:hAnsi="Times New Roman" w:cs="Times New Roman"/>
                      <w:sz w:val="24"/>
                      <w:szCs w:val="24"/>
                    </w:rPr>
                    <w:t xml:space="preserve"> институције, сви нивои</w:t>
                  </w:r>
                </w:p>
              </w:tc>
              <w:tc>
                <w:tcPr>
                  <w:tcW w:w="3863" w:type="dxa"/>
                  <w:gridSpan w:val="2"/>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Директиве о ВОЈ </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rPr>
          <w:trHeight w:val="4200"/>
        </w:trPr>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Управљање отпадом</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9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747"/>
              <w:gridCol w:w="3627"/>
              <w:gridCol w:w="711"/>
            </w:tblGrid>
            <w:tr w:rsidR="005E098E" w:rsidRPr="00162E7E" w:rsidTr="005E098E">
              <w:trPr>
                <w:gridAfter w:val="1"/>
                <w:wAfter w:w="711" w:type="dxa"/>
                <w:trHeight w:val="1440"/>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Одсек за развој система управљања отпадом и сарадњу са локалним самоуправама, Одсек за управљање посебним токовима отпада, и у одређеној мери: Одсек за издавање </w:t>
                  </w:r>
                  <w:r w:rsidR="00D45C70" w:rsidRPr="00162E7E">
                    <w:rPr>
                      <w:rFonts w:ascii="Times New Roman" w:hAnsi="Times New Roman" w:cs="Times New Roman"/>
                      <w:sz w:val="24"/>
                      <w:szCs w:val="24"/>
                    </w:rPr>
                    <w:t xml:space="preserve">дозвола </w:t>
                  </w:r>
                  <w:r w:rsidRPr="00162E7E">
                    <w:rPr>
                      <w:rFonts w:ascii="Times New Roman" w:hAnsi="Times New Roman" w:cs="Times New Roman"/>
                      <w:sz w:val="24"/>
                      <w:szCs w:val="24"/>
                    </w:rPr>
                    <w:t xml:space="preserve">за управљање отпадом </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ОДО</w:t>
                  </w:r>
                </w:p>
              </w:tc>
            </w:tr>
            <w:tr w:rsidR="005E098E" w:rsidRPr="00162E7E" w:rsidTr="005E098E">
              <w:trPr>
                <w:gridAfter w:val="1"/>
                <w:wAfter w:w="711" w:type="dxa"/>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 xml:space="preserve">Сектор за управљање отпадом и отпадним водама, Одељење за управљање отпадом </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ELV</w:t>
                  </w:r>
                </w:p>
              </w:tc>
            </w:tr>
            <w:tr w:rsidR="005E098E" w:rsidRPr="00162E7E" w:rsidTr="005E098E">
              <w:trPr>
                <w:gridAfter w:val="1"/>
                <w:wAfter w:w="711" w:type="dxa"/>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Сектор за управљање отпадом и отпадним водама, Одељење за управљање отпадом</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Депоније</w:t>
                  </w:r>
                </w:p>
              </w:tc>
            </w:tr>
            <w:tr w:rsidR="005E098E" w:rsidRPr="00162E7E" w:rsidTr="005E098E">
              <w:trPr>
                <w:gridAfter w:val="1"/>
                <w:wAfter w:w="711" w:type="dxa"/>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управљање отпадом и отпадним водама, Одељење за управљање отпадом, Одсек за прекогранични кретање отпада </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Превоз отпада</w:t>
                  </w:r>
                </w:p>
              </w:tc>
            </w:tr>
            <w:tr w:rsidR="005E098E" w:rsidRPr="00162E7E" w:rsidTr="005E098E">
              <w:trPr>
                <w:gridAfter w:val="1"/>
                <w:wAfter w:w="711" w:type="dxa"/>
              </w:trPr>
              <w:tc>
                <w:tcPr>
                  <w:tcW w:w="4747" w:type="dxa"/>
                  <w:vMerge w:val="restart"/>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управљање отпадом и отпадним водама, Одељење за управљање отпадом, Одсек за управљање посебним токовима отпада</w:t>
                  </w:r>
                </w:p>
              </w:tc>
              <w:tc>
                <w:tcPr>
                  <w:tcW w:w="3627" w:type="dxa"/>
                  <w:shd w:val="clear" w:color="auto" w:fill="auto"/>
                </w:tcPr>
                <w:p w:rsidR="005E098E" w:rsidRPr="00162E7E" w:rsidRDefault="0099496B"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WEEE</w:t>
                  </w:r>
                  <w:r w:rsidR="005E098E" w:rsidRPr="00162E7E">
                    <w:rPr>
                      <w:rFonts w:ascii="Times New Roman" w:hAnsi="Times New Roman" w:cs="Times New Roman"/>
                      <w:sz w:val="24"/>
                      <w:szCs w:val="24"/>
                    </w:rPr>
                    <w:t>, ООМ</w:t>
                  </w:r>
                </w:p>
              </w:tc>
            </w:tr>
            <w:tr w:rsidR="005E098E" w:rsidRPr="00162E7E" w:rsidTr="005E098E">
              <w:trPr>
                <w:gridAfter w:val="1"/>
                <w:wAfter w:w="711" w:type="dxa"/>
                <w:trHeight w:val="260"/>
              </w:trPr>
              <w:tc>
                <w:tcPr>
                  <w:tcW w:w="4747" w:type="dxa"/>
                  <w:vMerge/>
                  <w:shd w:val="clear" w:color="auto" w:fill="auto"/>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Отпадне батерије</w:t>
                  </w:r>
                </w:p>
              </w:tc>
            </w:tr>
            <w:tr w:rsidR="005E098E" w:rsidRPr="00162E7E" w:rsidTr="005E098E">
              <w:trPr>
                <w:gridAfter w:val="1"/>
                <w:wAfter w:w="711" w:type="dxa"/>
              </w:trPr>
              <w:tc>
                <w:tcPr>
                  <w:tcW w:w="4747" w:type="dxa"/>
                  <w:vMerge/>
                  <w:shd w:val="clear" w:color="auto" w:fill="auto"/>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Амбалажа</w:t>
                  </w:r>
                </w:p>
              </w:tc>
            </w:tr>
            <w:tr w:rsidR="005E098E" w:rsidRPr="00162E7E" w:rsidTr="005E098E">
              <w:trPr>
                <w:gridAfter w:val="1"/>
                <w:wAfter w:w="711" w:type="dxa"/>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управљање отпадом и отпадним водама, Одељење за управљање отпадом, Одсек за издавање </w:t>
                  </w:r>
                  <w:r w:rsidR="00D45C70" w:rsidRPr="00162E7E">
                    <w:rPr>
                      <w:rFonts w:ascii="Times New Roman" w:hAnsi="Times New Roman" w:cs="Times New Roman"/>
                      <w:sz w:val="24"/>
                      <w:szCs w:val="24"/>
                    </w:rPr>
                    <w:t xml:space="preserve"> дозвола</w:t>
                  </w:r>
                  <w:r w:rsidRPr="00162E7E">
                    <w:rPr>
                      <w:rFonts w:ascii="Times New Roman" w:hAnsi="Times New Roman" w:cs="Times New Roman"/>
                      <w:sz w:val="24"/>
                      <w:szCs w:val="24"/>
                    </w:rPr>
                    <w:t xml:space="preserve"> за управљање отпадом</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PCB/PBT</w:t>
                  </w:r>
                </w:p>
              </w:tc>
            </w:tr>
            <w:tr w:rsidR="005E098E" w:rsidRPr="00162E7E" w:rsidTr="005E098E">
              <w:trPr>
                <w:gridAfter w:val="1"/>
                <w:wAfter w:w="711" w:type="dxa"/>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Група за усклађивање законодавства</w:t>
                  </w:r>
                </w:p>
              </w:tc>
              <w:tc>
                <w:tcPr>
                  <w:tcW w:w="3627" w:type="dxa"/>
                  <w:shd w:val="clear" w:color="auto" w:fill="auto"/>
                </w:tcPr>
                <w:p w:rsidR="005E098E" w:rsidRPr="00162E7E"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Правне тековине ЕУ у области управљања отпадом </w:t>
                  </w:r>
                </w:p>
              </w:tc>
            </w:tr>
            <w:tr w:rsidR="005E098E" w:rsidRPr="00162E7E" w:rsidTr="005E098E">
              <w:trPr>
                <w:gridAfter w:val="1"/>
                <w:wAfter w:w="711" w:type="dxa"/>
                <w:trHeight w:val="320"/>
              </w:trPr>
              <w:tc>
                <w:tcPr>
                  <w:tcW w:w="4747" w:type="dxa"/>
                  <w:shd w:val="clear" w:color="auto" w:fill="auto"/>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Група за планирање, припрему и праћење пројеката у области управљања отпадом и отпадним водама</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ОДО, Депоније</w:t>
                  </w:r>
                </w:p>
              </w:tc>
            </w:tr>
            <w:tr w:rsidR="005E098E" w:rsidRPr="00162E7E" w:rsidTr="005E098E">
              <w:trPr>
                <w:gridAfter w:val="1"/>
                <w:wAfter w:w="711" w:type="dxa"/>
                <w:trHeight w:val="680"/>
              </w:trPr>
              <w:tc>
                <w:tcPr>
                  <w:tcW w:w="474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 xml:space="preserve">Сектор за финансијско управљање, Одељење за управљање Зеленим фондом </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ОДО, ААО,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rPr>
                    <w:t>, Отпадне батерије</w:t>
                  </w:r>
                </w:p>
              </w:tc>
            </w:tr>
            <w:tr w:rsidR="005E098E" w:rsidRPr="00162E7E" w:rsidTr="005E098E">
              <w:trPr>
                <w:gridAfter w:val="1"/>
                <w:wAfter w:w="711" w:type="dxa"/>
              </w:trPr>
              <w:tc>
                <w:tcPr>
                  <w:tcW w:w="4747" w:type="dxa"/>
                  <w:vMerge w:val="restart"/>
                  <w:shd w:val="clear" w:color="auto" w:fill="auto"/>
                </w:tcPr>
                <w:p w:rsidR="005E098E" w:rsidRPr="00162E7E" w:rsidRDefault="005E098E" w:rsidP="00DD4D48">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надзор и предострожност у животнoj средини, Одељење за отпад</w:t>
                  </w: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tc>
            </w:tr>
            <w:tr w:rsidR="005E098E" w:rsidRPr="00162E7E" w:rsidTr="005E098E">
              <w:trPr>
                <w:gridAfter w:val="1"/>
                <w:wAfter w:w="711" w:type="dxa"/>
              </w:trPr>
              <w:tc>
                <w:tcPr>
                  <w:tcW w:w="4747" w:type="dxa"/>
                  <w:vMerge/>
                  <w:shd w:val="clear" w:color="auto" w:fill="auto"/>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Амбалажа</w:t>
                  </w:r>
                </w:p>
              </w:tc>
            </w:tr>
            <w:tr w:rsidR="005E098E" w:rsidRPr="00162E7E" w:rsidTr="005E098E">
              <w:trPr>
                <w:gridAfter w:val="1"/>
                <w:wAfter w:w="711" w:type="dxa"/>
                <w:trHeight w:val="320"/>
              </w:trPr>
              <w:tc>
                <w:tcPr>
                  <w:tcW w:w="4747" w:type="dxa"/>
                  <w:vMerge/>
                  <w:shd w:val="clear" w:color="auto" w:fill="auto"/>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Депоније</w:t>
                  </w:r>
                </w:p>
              </w:tc>
            </w:tr>
            <w:tr w:rsidR="005E098E" w:rsidRPr="00162E7E" w:rsidTr="005E098E">
              <w:trPr>
                <w:gridAfter w:val="1"/>
                <w:wAfter w:w="711" w:type="dxa"/>
                <w:trHeight w:val="320"/>
              </w:trPr>
              <w:tc>
                <w:tcPr>
                  <w:tcW w:w="4747" w:type="dxa"/>
                  <w:vMerge/>
                  <w:shd w:val="clear" w:color="auto" w:fill="auto"/>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Превоз отпада</w:t>
                  </w:r>
                </w:p>
              </w:tc>
            </w:tr>
            <w:tr w:rsidR="005E098E" w:rsidRPr="00162E7E" w:rsidTr="005E098E">
              <w:trPr>
                <w:gridAfter w:val="1"/>
                <w:wAfter w:w="711" w:type="dxa"/>
                <w:trHeight w:val="320"/>
              </w:trPr>
              <w:tc>
                <w:tcPr>
                  <w:tcW w:w="4747" w:type="dxa"/>
                  <w:vMerge/>
                  <w:shd w:val="clear" w:color="auto" w:fill="auto"/>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ELV,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rPr>
                    <w:t xml:space="preserve">, ООМ, батерије, </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PCB</w:t>
                  </w:r>
                </w:p>
              </w:tc>
            </w:tr>
            <w:tr w:rsidR="005E098E" w:rsidRPr="00162E7E" w:rsidTr="005E098E">
              <w:trPr>
                <w:trHeight w:val="320"/>
              </w:trPr>
              <w:tc>
                <w:tcPr>
                  <w:tcW w:w="4747" w:type="dxa"/>
                  <w:vMerge w:val="restart"/>
                </w:tcPr>
                <w:p w:rsidR="005E098E" w:rsidRPr="00162E7E" w:rsidRDefault="00DD4D48" w:rsidP="00DD4D48">
                  <w:pPr>
                    <w:pStyle w:val="Normal1"/>
                    <w:spacing w:after="0" w:line="240" w:lineRule="auto"/>
                    <w:rPr>
                      <w:rFonts w:ascii="Times New Roman" w:hAnsi="Times New Roman" w:cs="Times New Roman"/>
                      <w:b/>
                      <w:sz w:val="24"/>
                      <w:szCs w:val="24"/>
                    </w:rPr>
                  </w:pPr>
                  <w:r>
                    <w:rPr>
                      <w:rFonts w:ascii="Times New Roman" w:hAnsi="Times New Roman" w:cs="Times New Roman"/>
                      <w:b/>
                      <w:sz w:val="24"/>
                      <w:szCs w:val="24"/>
                    </w:rPr>
                    <w:t>АЗЖС</w:t>
                  </w:r>
                  <w:r w:rsidR="005E098E" w:rsidRPr="00162E7E">
                    <w:rPr>
                      <w:rFonts w:ascii="Times New Roman" w:hAnsi="Times New Roman" w:cs="Times New Roman"/>
                      <w:b/>
                      <w:sz w:val="24"/>
                      <w:szCs w:val="24"/>
                    </w:rPr>
                    <w:t>:</w:t>
                  </w:r>
                  <w:r w:rsidR="005E098E" w:rsidRPr="00162E7E">
                    <w:rPr>
                      <w:rFonts w:ascii="Times New Roman" w:hAnsi="Times New Roman" w:cs="Times New Roman"/>
                      <w:sz w:val="24"/>
                      <w:szCs w:val="24"/>
                    </w:rPr>
                    <w:t xml:space="preserve"> Одсек за индустријско и комунално загађење, Одељење за Национални регистар извора загађивања, Сектор за контролу квалитета животне средине</w:t>
                  </w:r>
                </w:p>
              </w:tc>
              <w:tc>
                <w:tcPr>
                  <w:tcW w:w="4338" w:type="dxa"/>
                  <w:gridSpan w:val="2"/>
                  <w:vAlign w:val="center"/>
                </w:tcPr>
                <w:p w:rsidR="00DD1255"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ОДО,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rPr>
                    <w:t xml:space="preserve">, Превоз отпада, </w:t>
                  </w:r>
                </w:p>
                <w:p w:rsidR="005E098E" w:rsidRPr="00162E7E" w:rsidRDefault="005E098E" w:rsidP="0048261C">
                  <w:pPr>
                    <w:pStyle w:val="Normal1"/>
                    <w:spacing w:after="0" w:line="240" w:lineRule="auto"/>
                    <w:rPr>
                      <w:rFonts w:ascii="Times New Roman" w:hAnsi="Times New Roman" w:cs="Times New Roman"/>
                      <w:sz w:val="24"/>
                      <w:szCs w:val="24"/>
                    </w:rPr>
                  </w:pPr>
                  <w:r w:rsidRPr="00DD1255">
                    <w:rPr>
                      <w:rFonts w:ascii="Times New Roman" w:hAnsi="Times New Roman" w:cs="Times New Roman"/>
                      <w:sz w:val="24"/>
                      <w:szCs w:val="24"/>
                    </w:rPr>
                    <w:t>EL</w:t>
                  </w:r>
                  <w:r w:rsidRPr="008A43B2">
                    <w:rPr>
                      <w:rFonts w:ascii="Times New Roman" w:hAnsi="Times New Roman" w:cs="Times New Roman"/>
                      <w:sz w:val="24"/>
                      <w:szCs w:val="24"/>
                    </w:rPr>
                    <w:t>V</w:t>
                  </w:r>
                  <w:r w:rsidRPr="00162E7E">
                    <w:rPr>
                      <w:rFonts w:ascii="Times New Roman" w:hAnsi="Times New Roman" w:cs="Times New Roman"/>
                      <w:sz w:val="24"/>
                      <w:szCs w:val="24"/>
                    </w:rPr>
                    <w:t>, Отпадне батерије, ООМ</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Депоније, </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PCB</w:t>
                  </w:r>
                </w:p>
              </w:tc>
            </w:tr>
            <w:tr w:rsidR="005E098E" w:rsidRPr="00162E7E" w:rsidTr="005E098E">
              <w:trPr>
                <w:trHeight w:val="520"/>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338" w:type="dxa"/>
                  <w:gridSpan w:val="2"/>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ААО</w:t>
                  </w:r>
                </w:p>
              </w:tc>
            </w:tr>
            <w:tr w:rsidR="005E098E" w:rsidRPr="00162E7E" w:rsidTr="005E098E">
              <w:tc>
                <w:tcPr>
                  <w:tcW w:w="9085" w:type="dxa"/>
                  <w:gridSpan w:val="3"/>
                  <w:shd w:val="clear" w:color="auto" w:fill="auto"/>
                </w:tcPr>
                <w:p w:rsidR="005E098E" w:rsidRPr="00162E7E" w:rsidRDefault="005E098E" w:rsidP="0048261C">
                  <w:pPr>
                    <w:pStyle w:val="Normal1"/>
                    <w:tabs>
                      <w:tab w:val="left" w:pos="2847"/>
                    </w:tabs>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Покрајински секретаријат за урбанизам и заштиту животне средине</w:t>
                  </w:r>
                </w:p>
              </w:tc>
            </w:tr>
            <w:tr w:rsidR="005E098E" w:rsidRPr="00162E7E" w:rsidTr="005E098E">
              <w:trPr>
                <w:gridAfter w:val="1"/>
                <w:wAfter w:w="711" w:type="dxa"/>
              </w:trPr>
              <w:tc>
                <w:tcPr>
                  <w:tcW w:w="4747" w:type="dxa"/>
                  <w:vMerge w:val="restart"/>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 секретаријат</w:t>
                  </w:r>
                  <w:r w:rsidRPr="00162E7E">
                    <w:rPr>
                      <w:rFonts w:ascii="Times New Roman" w:hAnsi="Times New Roman" w:cs="Times New Roman"/>
                      <w:sz w:val="24"/>
                      <w:szCs w:val="24"/>
                    </w:rPr>
                    <w:t xml:space="preserve"> за урбанизам и заштиту животне средине, Одељење за чисту производњу, обновљиве енергије и одрживи развој ОДВ</w:t>
                  </w:r>
                </w:p>
              </w:tc>
              <w:tc>
                <w:tcPr>
                  <w:tcW w:w="3627" w:type="dxa"/>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ОДО</w:t>
                  </w:r>
                </w:p>
              </w:tc>
            </w:tr>
            <w:tr w:rsidR="005E098E" w:rsidRPr="00162E7E" w:rsidTr="005E098E">
              <w:trPr>
                <w:gridAfter w:val="1"/>
                <w:wAfter w:w="711" w:type="dxa"/>
                <w:trHeight w:val="320"/>
              </w:trPr>
              <w:tc>
                <w:tcPr>
                  <w:tcW w:w="4747" w:type="dxa"/>
                  <w:vMerge/>
                  <w:shd w:val="clear" w:color="auto" w:fill="auto"/>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Депоније</w:t>
                  </w:r>
                </w:p>
              </w:tc>
            </w:tr>
            <w:tr w:rsidR="005E098E" w:rsidRPr="00162E7E" w:rsidTr="005E098E">
              <w:trPr>
                <w:gridAfter w:val="1"/>
                <w:wAfter w:w="711" w:type="dxa"/>
              </w:trPr>
              <w:tc>
                <w:tcPr>
                  <w:tcW w:w="4747" w:type="dxa"/>
                  <w:vMerge/>
                  <w:shd w:val="clear" w:color="auto" w:fill="auto"/>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Отпадне батерије</w:t>
                  </w:r>
                </w:p>
              </w:tc>
            </w:tr>
            <w:tr w:rsidR="005E098E" w:rsidRPr="00162E7E" w:rsidTr="005E098E">
              <w:trPr>
                <w:gridAfter w:val="1"/>
                <w:wAfter w:w="711" w:type="dxa"/>
              </w:trPr>
              <w:tc>
                <w:tcPr>
                  <w:tcW w:w="4747" w:type="dxa"/>
                  <w:vMerge w:val="restart"/>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 секретаријат</w:t>
                  </w:r>
                  <w:r w:rsidRPr="00162E7E">
                    <w:rPr>
                      <w:rFonts w:ascii="Times New Roman" w:hAnsi="Times New Roman" w:cs="Times New Roman"/>
                      <w:sz w:val="24"/>
                      <w:szCs w:val="24"/>
                    </w:rPr>
                    <w:t xml:space="preserve"> за урбанизам и заштиту животне средине, Одељење за инспекцијске послове</w:t>
                  </w:r>
                </w:p>
              </w:tc>
              <w:tc>
                <w:tcPr>
                  <w:tcW w:w="3627" w:type="dxa"/>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ОДО</w:t>
                  </w:r>
                </w:p>
              </w:tc>
            </w:tr>
            <w:tr w:rsidR="005E098E" w:rsidRPr="00162E7E" w:rsidTr="005E098E">
              <w:trPr>
                <w:gridAfter w:val="1"/>
                <w:wAfter w:w="711" w:type="dxa"/>
                <w:trHeight w:val="320"/>
              </w:trPr>
              <w:tc>
                <w:tcPr>
                  <w:tcW w:w="4747" w:type="dxa"/>
                  <w:vMerge/>
                  <w:shd w:val="clear" w:color="auto" w:fill="auto"/>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ELV, Отпадне батерије, </w:t>
                  </w:r>
                  <w:r w:rsidR="0099496B" w:rsidRPr="00162E7E">
                    <w:rPr>
                      <w:rFonts w:ascii="Times New Roman" w:hAnsi="Times New Roman" w:cs="Times New Roman"/>
                      <w:sz w:val="24"/>
                      <w:szCs w:val="24"/>
                    </w:rPr>
                    <w:t>WEEE</w:t>
                  </w:r>
                  <w:r w:rsidRPr="00162E7E">
                    <w:rPr>
                      <w:rFonts w:ascii="Times New Roman" w:hAnsi="Times New Roman" w:cs="Times New Roman"/>
                      <w:sz w:val="24"/>
                      <w:szCs w:val="24"/>
                    </w:rPr>
                    <w:t xml:space="preserve"> </w:t>
                  </w:r>
                </w:p>
              </w:tc>
            </w:tr>
            <w:tr w:rsidR="005E098E" w:rsidRPr="00162E7E" w:rsidTr="005E098E">
              <w:trPr>
                <w:gridAfter w:val="1"/>
                <w:wAfter w:w="711" w:type="dxa"/>
                <w:trHeight w:val="320"/>
              </w:trPr>
              <w:tc>
                <w:tcPr>
                  <w:tcW w:w="4747" w:type="dxa"/>
                  <w:vMerge/>
                  <w:shd w:val="clear" w:color="auto" w:fill="auto"/>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27" w:type="dxa"/>
                  <w:shd w:val="clear" w:color="auto" w:fill="auto"/>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Депоније</w:t>
                  </w:r>
                </w:p>
              </w:tc>
            </w:tr>
          </w:tbl>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bl>
            <w:tblPr>
              <w:tblW w:w="8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747"/>
              <w:gridCol w:w="3627"/>
            </w:tblGrid>
            <w:tr w:rsidR="005E098E" w:rsidRPr="00162E7E" w:rsidTr="005E098E">
              <w:tc>
                <w:tcPr>
                  <w:tcW w:w="474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Регионалне/локалне институције за имплементацију, </w:t>
                  </w:r>
                  <w:r w:rsidRPr="00162E7E">
                    <w:rPr>
                      <w:rFonts w:ascii="Times New Roman" w:hAnsi="Times New Roman" w:cs="Times New Roman"/>
                      <w:b/>
                      <w:sz w:val="24"/>
                      <w:szCs w:val="24"/>
                    </w:rPr>
                    <w:t xml:space="preserve">инспекције, </w:t>
                  </w:r>
                  <w:r w:rsidRPr="00162E7E">
                    <w:rPr>
                      <w:rFonts w:ascii="Times New Roman" w:hAnsi="Times New Roman" w:cs="Times New Roman"/>
                      <w:sz w:val="24"/>
                      <w:szCs w:val="24"/>
                    </w:rPr>
                    <w:t>сви нивои</w:t>
                  </w:r>
                </w:p>
              </w:tc>
              <w:tc>
                <w:tcPr>
                  <w:tcW w:w="362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Све директиве</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rPr>
          <w:trHeight w:val="1520"/>
        </w:trPr>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Управљање водним ресурсима</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9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747"/>
              <w:gridCol w:w="3713"/>
              <w:gridCol w:w="24"/>
              <w:gridCol w:w="76"/>
              <w:gridCol w:w="25"/>
              <w:gridCol w:w="101"/>
              <w:gridCol w:w="113"/>
              <w:gridCol w:w="736"/>
              <w:gridCol w:w="226"/>
              <w:gridCol w:w="226"/>
            </w:tblGrid>
            <w:tr w:rsidR="005E098E" w:rsidRPr="00162E7E" w:rsidTr="005E098E">
              <w:trPr>
                <w:gridAfter w:val="1"/>
                <w:wAfter w:w="226" w:type="dxa"/>
                <w:trHeight w:val="740"/>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МПШВ</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Републичка дирекција за воде</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РДВ</w:t>
                  </w:r>
                  <w:r w:rsidRPr="00162E7E">
                    <w:rPr>
                      <w:rFonts w:ascii="Times New Roman" w:hAnsi="Times New Roman" w:cs="Times New Roman"/>
                      <w:sz w:val="24"/>
                      <w:szCs w:val="24"/>
                    </w:rPr>
                    <w:t>)</w:t>
                  </w:r>
                </w:p>
              </w:tc>
              <w:tc>
                <w:tcPr>
                  <w:tcW w:w="5014" w:type="dxa"/>
                  <w:gridSpan w:val="8"/>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ДКОВ</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нитратима</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поплавама</w:t>
                  </w:r>
                </w:p>
              </w:tc>
            </w:tr>
            <w:tr w:rsidR="005E098E" w:rsidRPr="00162E7E" w:rsidTr="005E098E">
              <w:trPr>
                <w:gridAfter w:val="6"/>
                <w:wAfter w:w="1427" w:type="dxa"/>
                <w:trHeight w:val="1700"/>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МПШВ, РДВ, </w:t>
                  </w:r>
                  <w:r w:rsidRPr="00162E7E">
                    <w:rPr>
                      <w:rFonts w:ascii="Times New Roman" w:hAnsi="Times New Roman" w:cs="Times New Roman"/>
                      <w:sz w:val="24"/>
                      <w:szCs w:val="24"/>
                    </w:rPr>
                    <w:t xml:space="preserve">Водна инспекција </w:t>
                  </w:r>
                </w:p>
              </w:tc>
              <w:tc>
                <w:tcPr>
                  <w:tcW w:w="3813" w:type="dxa"/>
                  <w:gridSpan w:val="3"/>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ДКОВ</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нитратима</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поплавама</w:t>
                  </w:r>
                </w:p>
              </w:tc>
            </w:tr>
            <w:tr w:rsidR="005E098E" w:rsidRPr="00162E7E" w:rsidTr="005E098E">
              <w:trPr>
                <w:gridAfter w:val="6"/>
                <w:wAfter w:w="1427" w:type="dxa"/>
                <w:trHeight w:val="900"/>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МПШВ, </w:t>
                  </w:r>
                  <w:r w:rsidR="0083025A">
                    <w:rPr>
                      <w:rFonts w:ascii="Times New Roman" w:hAnsi="Times New Roman" w:cs="Times New Roman"/>
                      <w:b/>
                      <w:sz w:val="24"/>
                      <w:szCs w:val="24"/>
                    </w:rPr>
                    <w:t>Управа за пољопривредно земљиште</w:t>
                  </w:r>
                  <w:r w:rsidRPr="00162E7E">
                    <w:rPr>
                      <w:rFonts w:ascii="Times New Roman" w:hAnsi="Times New Roman" w:cs="Times New Roman"/>
                      <w:sz w:val="24"/>
                      <w:szCs w:val="24"/>
                    </w:rPr>
                    <w:t>, Група за саветодавне услуге у оквиру Одељења за рурални развој</w:t>
                  </w:r>
                </w:p>
              </w:tc>
              <w:tc>
                <w:tcPr>
                  <w:tcW w:w="3813" w:type="dxa"/>
                  <w:gridSpan w:val="3"/>
                </w:tcPr>
                <w:p w:rsidR="005E098E" w:rsidRPr="008A4466"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Директиву о </w:t>
                  </w:r>
                  <w:r w:rsidR="008A4466">
                    <w:rPr>
                      <w:rFonts w:ascii="Times New Roman" w:hAnsi="Times New Roman" w:cs="Times New Roman"/>
                      <w:sz w:val="24"/>
                      <w:szCs w:val="24"/>
                    </w:rPr>
                    <w:t>канализационом муљу</w:t>
                  </w:r>
                </w:p>
              </w:tc>
            </w:tr>
            <w:tr w:rsidR="005E098E" w:rsidRPr="00162E7E" w:rsidTr="005E098E">
              <w:trPr>
                <w:gridAfter w:val="8"/>
                <w:wAfter w:w="1527" w:type="dxa"/>
              </w:trPr>
              <w:tc>
                <w:tcPr>
                  <w:tcW w:w="4747" w:type="dxa"/>
                  <w:shd w:val="clear" w:color="auto" w:fill="FFFFFF"/>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управљање отпадом и отпадним водама, Одељење за заштиту вода од загађивања</w:t>
                  </w:r>
                </w:p>
              </w:tc>
              <w:tc>
                <w:tcPr>
                  <w:tcW w:w="3713" w:type="dxa"/>
                  <w:shd w:val="clear" w:color="auto" w:fill="FFFFFF"/>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 ДКОВ, Директива о нитратима, Директива о СКЖС, ДПВ, Директива о гарнцији квалитета</w:t>
                  </w:r>
                </w:p>
              </w:tc>
            </w:tr>
            <w:tr w:rsidR="005E098E" w:rsidRPr="00162E7E" w:rsidTr="005E098E">
              <w:tc>
                <w:tcPr>
                  <w:tcW w:w="4747" w:type="dxa"/>
                  <w:vAlign w:val="center"/>
                </w:tcPr>
                <w:p w:rsidR="005E098E" w:rsidRPr="00162E7E" w:rsidRDefault="00DD4D48" w:rsidP="00DD4D48">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 Одељењ</w:t>
                  </w:r>
                  <w:r>
                    <w:rPr>
                      <w:rFonts w:ascii="Times New Roman" w:hAnsi="Times New Roman" w:cs="Times New Roman"/>
                      <w:sz w:val="24"/>
                      <w:szCs w:val="24"/>
                    </w:rPr>
                    <w:t>е</w:t>
                  </w:r>
                  <w:r w:rsidR="005E098E" w:rsidRPr="00162E7E">
                    <w:rPr>
                      <w:rFonts w:ascii="Times New Roman" w:hAnsi="Times New Roman" w:cs="Times New Roman"/>
                      <w:sz w:val="24"/>
                      <w:szCs w:val="24"/>
                    </w:rPr>
                    <w:t xml:space="preserve"> за монитороинг квалитета воде и седимената</w:t>
                  </w:r>
                </w:p>
              </w:tc>
              <w:tc>
                <w:tcPr>
                  <w:tcW w:w="5240" w:type="dxa"/>
                  <w:gridSpan w:val="9"/>
                  <w:vAlign w:val="center"/>
                </w:tcPr>
                <w:p w:rsidR="008A43B2" w:rsidRPr="00334ABD"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8A43B2">
                    <w:rPr>
                      <w:rFonts w:ascii="Times New Roman" w:hAnsi="Times New Roman" w:cs="Times New Roman"/>
                      <w:sz w:val="24"/>
                      <w:szCs w:val="24"/>
                    </w:rPr>
                    <w:t xml:space="preserve">ОДВ, ДКОВ, Директива о нитратима, Директива о СКЖС, ДПВ, </w:t>
                  </w:r>
                </w:p>
                <w:p w:rsidR="005E098E" w:rsidRPr="00334ABD"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334ABD">
                    <w:rPr>
                      <w:rFonts w:ascii="Times New Roman" w:hAnsi="Times New Roman" w:cs="Times New Roman"/>
                      <w:sz w:val="24"/>
                      <w:szCs w:val="24"/>
                    </w:rPr>
                    <w:t>Директива о гар</w:t>
                  </w:r>
                  <w:r w:rsidR="008A43B2" w:rsidRPr="00334ABD">
                    <w:rPr>
                      <w:rFonts w:ascii="Times New Roman" w:hAnsi="Times New Roman" w:cs="Times New Roman"/>
                      <w:sz w:val="24"/>
                      <w:szCs w:val="24"/>
                    </w:rPr>
                    <w:t>а</w:t>
                  </w:r>
                  <w:r w:rsidRPr="008A43B2">
                    <w:rPr>
                      <w:rFonts w:ascii="Times New Roman" w:hAnsi="Times New Roman" w:cs="Times New Roman"/>
                      <w:sz w:val="24"/>
                      <w:szCs w:val="24"/>
                    </w:rPr>
                    <w:t>нцији</w:t>
                  </w:r>
                  <w:r w:rsidRPr="00334ABD">
                    <w:rPr>
                      <w:rFonts w:ascii="Times New Roman" w:hAnsi="Times New Roman" w:cs="Times New Roman"/>
                      <w:sz w:val="24"/>
                      <w:szCs w:val="24"/>
                    </w:rPr>
                    <w:t xml:space="preserve"> квалитета </w:t>
                  </w:r>
                </w:p>
              </w:tc>
            </w:tr>
            <w:tr w:rsidR="005E098E" w:rsidRPr="00162E7E" w:rsidTr="005E098E">
              <w:tc>
                <w:tcPr>
                  <w:tcW w:w="4747" w:type="dxa"/>
                </w:tcPr>
                <w:p w:rsidR="005E098E" w:rsidRPr="00162E7E" w:rsidRDefault="00DD4D48" w:rsidP="00DD4D48">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 Национална лабораторија</w:t>
                  </w:r>
                </w:p>
              </w:tc>
              <w:tc>
                <w:tcPr>
                  <w:tcW w:w="5240" w:type="dxa"/>
                  <w:gridSpan w:val="9"/>
                  <w:vAlign w:val="center"/>
                </w:tcPr>
                <w:p w:rsidR="008A43B2" w:rsidRPr="00334ABD"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8A43B2">
                    <w:rPr>
                      <w:rFonts w:ascii="Times New Roman" w:hAnsi="Times New Roman" w:cs="Times New Roman"/>
                      <w:sz w:val="24"/>
                      <w:szCs w:val="24"/>
                    </w:rPr>
                    <w:t xml:space="preserve">ОДВ, ДКОВ, Директива о нитратима, Директива о СКЖС, ДПВ, </w:t>
                  </w:r>
                </w:p>
                <w:p w:rsidR="005E098E" w:rsidRPr="00334ABD"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334ABD">
                    <w:rPr>
                      <w:rFonts w:ascii="Times New Roman" w:hAnsi="Times New Roman" w:cs="Times New Roman"/>
                      <w:sz w:val="24"/>
                      <w:szCs w:val="24"/>
                    </w:rPr>
                    <w:t>Директива о гар</w:t>
                  </w:r>
                  <w:r w:rsidR="00625934">
                    <w:rPr>
                      <w:rFonts w:ascii="Times New Roman" w:hAnsi="Times New Roman" w:cs="Times New Roman"/>
                      <w:sz w:val="24"/>
                      <w:szCs w:val="24"/>
                    </w:rPr>
                    <w:t>а</w:t>
                  </w:r>
                  <w:r w:rsidRPr="00625934">
                    <w:rPr>
                      <w:rFonts w:ascii="Times New Roman" w:hAnsi="Times New Roman" w:cs="Times New Roman"/>
                      <w:sz w:val="24"/>
                      <w:szCs w:val="24"/>
                    </w:rPr>
                    <w:t>нцији</w:t>
                  </w:r>
                  <w:r w:rsidRPr="00334ABD">
                    <w:rPr>
                      <w:rFonts w:ascii="Times New Roman" w:hAnsi="Times New Roman" w:cs="Times New Roman"/>
                      <w:sz w:val="24"/>
                      <w:szCs w:val="24"/>
                    </w:rPr>
                    <w:t xml:space="preserve"> квалитета</w:t>
                  </w:r>
                </w:p>
              </w:tc>
            </w:tr>
            <w:tr w:rsidR="005E098E" w:rsidRPr="00162E7E" w:rsidTr="005E098E">
              <w:trPr>
                <w:gridAfter w:val="3"/>
                <w:wAfter w:w="1188" w:type="dxa"/>
                <w:trHeight w:val="1520"/>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w:t>
                  </w:r>
                  <w:r w:rsidRPr="00162E7E">
                    <w:rPr>
                      <w:rFonts w:ascii="Times New Roman" w:hAnsi="Times New Roman" w:cs="Times New Roman"/>
                      <w:sz w:val="24"/>
                      <w:szCs w:val="24"/>
                    </w:rPr>
                    <w:t xml:space="preserve"> </w:t>
                  </w:r>
                  <w:r w:rsidRPr="00162E7E">
                    <w:rPr>
                      <w:rFonts w:ascii="Times New Roman" w:hAnsi="Times New Roman" w:cs="Times New Roman"/>
                      <w:b/>
                      <w:sz w:val="24"/>
                      <w:szCs w:val="24"/>
                    </w:rPr>
                    <w:t>секретаријат</w:t>
                  </w:r>
                  <w:r w:rsidRPr="00162E7E">
                    <w:rPr>
                      <w:rFonts w:ascii="Times New Roman" w:hAnsi="Times New Roman" w:cs="Times New Roman"/>
                      <w:sz w:val="24"/>
                      <w:szCs w:val="24"/>
                    </w:rPr>
                    <w:t xml:space="preserve"> за пољопривреду, водопривреду и шумарство</w:t>
                  </w:r>
                </w:p>
              </w:tc>
              <w:tc>
                <w:tcPr>
                  <w:tcW w:w="4052" w:type="dxa"/>
                  <w:gridSpan w:val="6"/>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 ДКОВ, Нитрати</w:t>
                  </w:r>
                </w:p>
              </w:tc>
            </w:tr>
            <w:tr w:rsidR="005E098E" w:rsidRPr="00162E7E" w:rsidTr="005E098E">
              <w:trPr>
                <w:gridAfter w:val="3"/>
                <w:wAfter w:w="1188" w:type="dxa"/>
                <w:trHeight w:val="1180"/>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 секретаријат за пољопривреду, водопривреду и шумарство</w:t>
                  </w:r>
                  <w:r w:rsidRPr="00162E7E">
                    <w:rPr>
                      <w:rFonts w:ascii="Times New Roman" w:hAnsi="Times New Roman" w:cs="Times New Roman"/>
                      <w:sz w:val="24"/>
                      <w:szCs w:val="24"/>
                    </w:rPr>
                    <w:t xml:space="preserve">, Инспекција </w:t>
                  </w:r>
                </w:p>
              </w:tc>
              <w:tc>
                <w:tcPr>
                  <w:tcW w:w="4052" w:type="dxa"/>
                  <w:gridSpan w:val="6"/>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ОДВ, ДКОВ, Нитрати </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ПОПЛАВЕ</w:t>
                  </w:r>
                </w:p>
              </w:tc>
            </w:tr>
            <w:tr w:rsidR="005E098E" w:rsidRPr="00162E7E" w:rsidTr="005E098E">
              <w:trPr>
                <w:gridAfter w:val="4"/>
                <w:wAfter w:w="1301" w:type="dxa"/>
                <w:trHeight w:val="500"/>
              </w:trPr>
              <w:tc>
                <w:tcPr>
                  <w:tcW w:w="4747" w:type="dxa"/>
                  <w:vMerge w:val="restart"/>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ЈВП „Србијаводе“</w:t>
                  </w:r>
                </w:p>
              </w:tc>
              <w:tc>
                <w:tcPr>
                  <w:tcW w:w="3939" w:type="dxa"/>
                  <w:gridSpan w:val="5"/>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tc>
            </w:tr>
            <w:tr w:rsidR="005E098E" w:rsidRPr="00162E7E" w:rsidTr="005E098E">
              <w:trPr>
                <w:gridAfter w:val="4"/>
                <w:wAfter w:w="1301" w:type="dxa"/>
                <w:trHeight w:val="440"/>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939" w:type="dxa"/>
                  <w:gridSpan w:val="5"/>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ДКОВ</w:t>
                  </w:r>
                </w:p>
              </w:tc>
            </w:tr>
            <w:tr w:rsidR="005E098E" w:rsidRPr="00162E7E" w:rsidTr="005E098E">
              <w:trPr>
                <w:gridAfter w:val="4"/>
                <w:wAfter w:w="1301" w:type="dxa"/>
                <w:trHeight w:val="600"/>
              </w:trPr>
              <w:tc>
                <w:tcPr>
                  <w:tcW w:w="4747" w:type="dxa"/>
                  <w:vMerge w:val="restart"/>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ЈВП „Воде Војводине“</w:t>
                  </w:r>
                </w:p>
                <w:p w:rsidR="005E098E" w:rsidRPr="00162E7E" w:rsidRDefault="005E098E" w:rsidP="0048261C">
                  <w:pPr>
                    <w:pStyle w:val="Normal1"/>
                    <w:spacing w:after="0" w:line="240" w:lineRule="auto"/>
                    <w:rPr>
                      <w:rFonts w:ascii="Times New Roman" w:hAnsi="Times New Roman" w:cs="Times New Roman"/>
                      <w:sz w:val="24"/>
                      <w:szCs w:val="24"/>
                    </w:rPr>
                  </w:pPr>
                </w:p>
              </w:tc>
              <w:tc>
                <w:tcPr>
                  <w:tcW w:w="3939" w:type="dxa"/>
                  <w:gridSpan w:val="5"/>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tc>
            </w:tr>
            <w:tr w:rsidR="005E098E" w:rsidRPr="00162E7E" w:rsidTr="005E098E">
              <w:trPr>
                <w:gridAfter w:val="4"/>
                <w:wAfter w:w="1301" w:type="dxa"/>
                <w:trHeight w:val="240"/>
              </w:trPr>
              <w:tc>
                <w:tcPr>
                  <w:tcW w:w="474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939" w:type="dxa"/>
                  <w:gridSpan w:val="5"/>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ДКОВ</w:t>
                  </w:r>
                </w:p>
              </w:tc>
            </w:tr>
            <w:tr w:rsidR="005E098E" w:rsidRPr="00162E7E" w:rsidTr="005E098E">
              <w:trPr>
                <w:gridAfter w:val="5"/>
                <w:wAfter w:w="1402" w:type="dxa"/>
              </w:trPr>
              <w:tc>
                <w:tcPr>
                  <w:tcW w:w="474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w:t>
                  </w:r>
                  <w:r w:rsidRPr="00162E7E">
                    <w:rPr>
                      <w:rFonts w:ascii="Times New Roman" w:hAnsi="Times New Roman" w:cs="Times New Roman"/>
                      <w:sz w:val="24"/>
                      <w:szCs w:val="24"/>
                    </w:rPr>
                    <w:t>, Одељење за инспекцијске послове, Одсек санитарне инспекције</w:t>
                  </w:r>
                </w:p>
              </w:tc>
              <w:tc>
                <w:tcPr>
                  <w:tcW w:w="3838" w:type="dxa"/>
                  <w:gridSpan w:val="4"/>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води за пиће</w:t>
                  </w:r>
                </w:p>
              </w:tc>
            </w:tr>
            <w:tr w:rsidR="005E098E" w:rsidRPr="00162E7E" w:rsidTr="005E098E">
              <w:trPr>
                <w:gridAfter w:val="5"/>
                <w:wAfter w:w="1402" w:type="dxa"/>
              </w:trPr>
              <w:tc>
                <w:tcPr>
                  <w:tcW w:w="474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w:t>
                  </w:r>
                  <w:r w:rsidRPr="00162E7E">
                    <w:rPr>
                      <w:rFonts w:ascii="Times New Roman" w:hAnsi="Times New Roman" w:cs="Times New Roman"/>
                      <w:sz w:val="24"/>
                      <w:szCs w:val="24"/>
                    </w:rPr>
                    <w:t>, ново одељење за ВП</w:t>
                  </w:r>
                </w:p>
              </w:tc>
              <w:tc>
                <w:tcPr>
                  <w:tcW w:w="3838" w:type="dxa"/>
                  <w:gridSpan w:val="4"/>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води за пиће, Директива о води за купање</w:t>
                  </w:r>
                </w:p>
              </w:tc>
            </w:tr>
            <w:tr w:rsidR="005E098E" w:rsidRPr="00162E7E" w:rsidTr="005E098E">
              <w:trPr>
                <w:gridAfter w:val="7"/>
                <w:wAfter w:w="1503" w:type="dxa"/>
              </w:trPr>
              <w:tc>
                <w:tcPr>
                  <w:tcW w:w="4747" w:type="dxa"/>
                  <w:vAlign w:val="center"/>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Институт за јавно здравље (23), </w:t>
                  </w:r>
                  <w:r w:rsidRPr="00162E7E">
                    <w:rPr>
                      <w:rFonts w:ascii="Times New Roman" w:hAnsi="Times New Roman" w:cs="Times New Roman"/>
                      <w:sz w:val="24"/>
                      <w:szCs w:val="24"/>
                    </w:rPr>
                    <w:t>Одељење за хигијену и лабораторије</w:t>
                  </w:r>
                </w:p>
              </w:tc>
              <w:tc>
                <w:tcPr>
                  <w:tcW w:w="3737" w:type="dxa"/>
                  <w:gridSpan w:val="2"/>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води за пиће, Директива о води за купање</w:t>
                  </w:r>
                </w:p>
              </w:tc>
            </w:tr>
            <w:tr w:rsidR="005E098E" w:rsidRPr="00162E7E" w:rsidTr="005E098E">
              <w:trPr>
                <w:gridAfter w:val="2"/>
                <w:wAfter w:w="452" w:type="dxa"/>
                <w:trHeight w:val="1140"/>
              </w:trPr>
              <w:tc>
                <w:tcPr>
                  <w:tcW w:w="4747" w:type="dxa"/>
                  <w:vAlign w:val="center"/>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Републичког хидрометеоролошког завода Србије (РХМЗС)</w:t>
                  </w:r>
                </w:p>
              </w:tc>
              <w:tc>
                <w:tcPr>
                  <w:tcW w:w="4788" w:type="dxa"/>
                  <w:gridSpan w:val="7"/>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ОДВ</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ПОПЛАВЕ</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rPr>
          <w:trHeight w:val="1960"/>
        </w:trPr>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Заштита природе</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8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818"/>
            </w:tblGrid>
            <w:tr w:rsidR="005E098E" w:rsidRPr="00162E7E" w:rsidTr="005E098E">
              <w:trPr>
                <w:trHeight w:val="1240"/>
              </w:trPr>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заштиту природе и климатске промене, Одељење за биодиверзитет, Одсек за заштиту и очување дивљих врста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w:t>
                  </w:r>
                </w:p>
              </w:tc>
            </w:tr>
            <w:tr w:rsidR="005E098E" w:rsidRPr="00162E7E" w:rsidTr="005E098E">
              <w:trPr>
                <w:trHeight w:val="1620"/>
              </w:trPr>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заштиту природе и климатске промене, Одељење за заштићена подручја, геодиверзитет и еколошку мрежу, Одсек за еколошку мрежу и оцену прихватљивости </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 Директива о природним стаништима</w:t>
                  </w:r>
                </w:p>
              </w:tc>
            </w:tr>
            <w:tr w:rsidR="005E098E" w:rsidRPr="00162E7E" w:rsidTr="005E098E">
              <w:trPr>
                <w:trHeight w:val="1140"/>
              </w:trPr>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надзор и предострожност у животнoj средини, Одељење за заштиту биодиверзитета, Одсек за природу</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Директива о птицама, Директива о природним стаништима, Директива о </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зоолошким вртовима, Уредба о замкама, CITES</w:t>
                  </w:r>
                </w:p>
              </w:tc>
            </w:tr>
            <w:tr w:rsidR="005E098E" w:rsidRPr="00162E7E" w:rsidTr="005E098E">
              <w:trPr>
                <w:trHeight w:val="1060"/>
              </w:trPr>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Сектор за заштиту природе и климатске промене, Одељење за биодиверзитет, Група за спровођење CITES конвенције</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зоолошким вртовима, CITES</w:t>
                  </w:r>
                </w:p>
              </w:tc>
            </w:tr>
            <w:tr w:rsidR="005E098E" w:rsidRPr="00162E7E" w:rsidTr="005E098E">
              <w:trPr>
                <w:trHeight w:val="320"/>
              </w:trPr>
              <w:tc>
                <w:tcPr>
                  <w:tcW w:w="4657" w:type="dxa"/>
                </w:tcPr>
                <w:p w:rsidR="005E098E" w:rsidRPr="00162E7E" w:rsidRDefault="00DD4D48" w:rsidP="00C32DD4">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 xml:space="preserve">: Одсек за за индикаторе и извештавање у оквиру Одељења за индикаторе, извештавање, и информациони систем </w:t>
                  </w:r>
                  <w:r w:rsidR="00C32DD4">
                    <w:rPr>
                      <w:rFonts w:ascii="Times New Roman" w:hAnsi="Times New Roman" w:cs="Times New Roman"/>
                      <w:sz w:val="24"/>
                      <w:szCs w:val="24"/>
                    </w:rPr>
                    <w:t>АЗЖС</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стаништима, Директива о птицама</w:t>
                  </w:r>
                </w:p>
              </w:tc>
            </w:tr>
            <w:tr w:rsidR="005E098E" w:rsidRPr="00162E7E" w:rsidTr="005E098E">
              <w:trPr>
                <w:trHeight w:val="1000"/>
              </w:trPr>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ПСУЗЖС</w:t>
                  </w:r>
                  <w:r w:rsidRPr="00162E7E">
                    <w:rPr>
                      <w:rFonts w:ascii="Times New Roman" w:hAnsi="Times New Roman" w:cs="Times New Roman"/>
                      <w:sz w:val="24"/>
                      <w:szCs w:val="24"/>
                    </w:rPr>
                    <w:t>: Одељење за заштиту и промовисање природних ресурса и биодиверзитета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w:t>
                  </w:r>
                </w:p>
              </w:tc>
            </w:tr>
            <w:tr w:rsidR="005E098E" w:rsidRPr="00162E7E" w:rsidTr="005E098E">
              <w:trPr>
                <w:trHeight w:val="320"/>
              </w:trPr>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ПСУЗЖС</w:t>
                  </w:r>
                  <w:r w:rsidRPr="00162E7E">
                    <w:rPr>
                      <w:rFonts w:ascii="Times New Roman" w:hAnsi="Times New Roman" w:cs="Times New Roman"/>
                      <w:sz w:val="24"/>
                      <w:szCs w:val="24"/>
                    </w:rPr>
                    <w:t>: Одсек за контролу заштите и коришћења природних добара и рибљег фонда у оквиру Одељење за инспекцију</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w:t>
                  </w:r>
                </w:p>
              </w:tc>
            </w:tr>
          </w:tbl>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bl>
            <w:tblPr>
              <w:tblW w:w="8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818"/>
            </w:tblGrid>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Извршне институције</w:t>
                  </w:r>
                  <w:r w:rsidRPr="00162E7E">
                    <w:rPr>
                      <w:rFonts w:ascii="Times New Roman" w:hAnsi="Times New Roman" w:cs="Times New Roman"/>
                      <w:sz w:val="24"/>
                      <w:szCs w:val="24"/>
                    </w:rPr>
                    <w:t xml:space="preserve"> (инспекција, Управа царине, Гранична полиција, МУП)</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CITES</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Инспекција за заштиту животне средине</w:t>
                  </w:r>
                  <w:r w:rsidRPr="00162E7E">
                    <w:rPr>
                      <w:rFonts w:ascii="Times New Roman" w:hAnsi="Times New Roman" w:cs="Times New Roman"/>
                      <w:sz w:val="24"/>
                      <w:szCs w:val="24"/>
                    </w:rPr>
                    <w:t>, Ветеринарска инспекција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зоолошким вртовима, C</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Инспекција за заштиту животне средине</w:t>
                  </w:r>
                  <w:r w:rsidRPr="00162E7E">
                    <w:rPr>
                      <w:rFonts w:ascii="Times New Roman" w:hAnsi="Times New Roman" w:cs="Times New Roman"/>
                      <w:sz w:val="24"/>
                      <w:szCs w:val="24"/>
                    </w:rPr>
                    <w:t>, Шумарска и ловна инспекција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птицама</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Инспекција за заштиту животне средине, Шумарска и ловна инспекција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Уредба о замкама</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МПШВ - Управа за шуме</w:t>
                  </w:r>
                  <w:r w:rsidRPr="00162E7E">
                    <w:rPr>
                      <w:rFonts w:ascii="Times New Roman" w:hAnsi="Times New Roman" w:cs="Times New Roman"/>
                      <w:sz w:val="24"/>
                      <w:szCs w:val="24"/>
                    </w:rPr>
                    <w:t>, остали идентификоване институције, у складу са надлежностима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EUTR, FLEGT</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rPr>
          <w:trHeight w:val="3220"/>
        </w:trPr>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Контрола индустријског загађења </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8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818"/>
            </w:tblGrid>
            <w:tr w:rsidR="005E098E" w:rsidRPr="00162E7E" w:rsidTr="005E098E">
              <w:tc>
                <w:tcPr>
                  <w:tcW w:w="4657" w:type="dxa"/>
                  <w:vAlign w:val="center"/>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управљање животном средином, Одељење за интегрисане </w:t>
                  </w:r>
                  <w:r w:rsidR="00F877BC" w:rsidRPr="00162E7E">
                    <w:rPr>
                      <w:rFonts w:ascii="Times New Roman" w:hAnsi="Times New Roman" w:cs="Times New Roman"/>
                      <w:sz w:val="24"/>
                      <w:szCs w:val="24"/>
                    </w:rPr>
                    <w:t>доз</w:t>
                  </w:r>
                  <w:r w:rsidRPr="00162E7E">
                    <w:rPr>
                      <w:rFonts w:ascii="Times New Roman" w:hAnsi="Times New Roman" w:cs="Times New Roman"/>
                      <w:sz w:val="24"/>
                      <w:szCs w:val="24"/>
                    </w:rPr>
                    <w:t>воле</w:t>
                  </w:r>
                </w:p>
              </w:tc>
              <w:tc>
                <w:tcPr>
                  <w:tcW w:w="3818" w:type="dxa"/>
                  <w:vAlign w:val="center"/>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r w:rsidR="005E098E" w:rsidRPr="00162E7E" w:rsidTr="005E098E">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управљање животном средином, Одсек за заштиту од великог хемијског удеса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SEVESO</w:t>
                  </w:r>
                </w:p>
              </w:tc>
            </w:tr>
            <w:tr w:rsidR="005E098E" w:rsidRPr="00162E7E" w:rsidTr="005E098E">
              <w:trPr>
                <w:trHeight w:val="940"/>
              </w:trPr>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управљање животном средином,</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Одељење за заштиту ваздуха и озонског омотача, Одсек за управљање квалитетом ваздуха и емисијама у ваздуху </w:t>
                  </w:r>
                </w:p>
              </w:tc>
              <w:tc>
                <w:tcPr>
                  <w:tcW w:w="3818" w:type="dxa"/>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r w:rsidR="005E098E" w:rsidRPr="00162E7E">
                    <w:rPr>
                      <w:rFonts w:ascii="Times New Roman" w:hAnsi="Times New Roman" w:cs="Times New Roman"/>
                      <w:sz w:val="24"/>
                      <w:szCs w:val="24"/>
                    </w:rPr>
                    <w:t xml:space="preserve"> (Поглавља III и V)</w:t>
                  </w:r>
                </w:p>
              </w:tc>
            </w:tr>
            <w:tr w:rsidR="005E098E" w:rsidRPr="00162E7E" w:rsidTr="005E098E">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Одсек за управљање хемикалијама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Боје ВОЈ</w:t>
                  </w:r>
                </w:p>
              </w:tc>
            </w:tr>
            <w:tr w:rsidR="005E098E" w:rsidRPr="00162E7E" w:rsidTr="005E098E">
              <w:tc>
                <w:tcPr>
                  <w:tcW w:w="4657" w:type="dxa"/>
                  <w:vMerge w:val="restart"/>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Сектор за управљање животном средином,</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 xml:space="preserve">Група за стандарде и чистију производњу </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Еколошко означавање</w:t>
                  </w:r>
                </w:p>
              </w:tc>
            </w:tr>
            <w:tr w:rsidR="005E098E" w:rsidRPr="00162E7E" w:rsidTr="005E098E">
              <w:tc>
                <w:tcPr>
                  <w:tcW w:w="465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EMAS</w:t>
                  </w:r>
                </w:p>
              </w:tc>
            </w:tr>
            <w:tr w:rsidR="005E098E" w:rsidRPr="00162E7E" w:rsidTr="005E098E">
              <w:tc>
                <w:tcPr>
                  <w:tcW w:w="4657" w:type="dxa"/>
                </w:tcPr>
                <w:p w:rsidR="005E098E" w:rsidRPr="00162E7E" w:rsidRDefault="00DD4D48" w:rsidP="00DD4D48">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 Сектор за контролу квалитета и стање животне средине, Одељење за Национални регистар извора загађивања, Одсек за индустријско и комунално загађивање/Група за инвентаре загађујућих материја у ваздуху</w:t>
                  </w:r>
                </w:p>
              </w:tc>
              <w:tc>
                <w:tcPr>
                  <w:tcW w:w="3818" w:type="dxa"/>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r w:rsidR="005E098E" w:rsidRPr="00162E7E" w:rsidTr="005E098E">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 xml:space="preserve">Одјел за надзор и превенцију, Дивизија за индустрију, Сектор за интегрисано загађење </w:t>
                  </w:r>
                </w:p>
              </w:tc>
              <w:tc>
                <w:tcPr>
                  <w:tcW w:w="3818" w:type="dxa"/>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r w:rsidR="005E098E" w:rsidRPr="00162E7E" w:rsidTr="005E098E">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надзор и предострожност у животнoj средини, Одељење за индустрију, Одсек за интегрисано загађење или Одељење за поверене послове и образовање</w:t>
                  </w:r>
                </w:p>
              </w:tc>
              <w:tc>
                <w:tcPr>
                  <w:tcW w:w="3818" w:type="dxa"/>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r w:rsidR="005E098E" w:rsidRPr="00162E7E" w:rsidTr="005E098E">
              <w:trPr>
                <w:trHeight w:val="320"/>
              </w:trPr>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Одсек за удесе и хемикалије, у оквиру Одељења за инспекцију Покрајинског секретаријата за урбанизам и заштиту животне средине</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SEVESO</w:t>
                  </w:r>
                </w:p>
              </w:tc>
            </w:tr>
            <w:tr w:rsidR="005E098E" w:rsidRPr="00162E7E" w:rsidTr="005E098E">
              <w:trPr>
                <w:trHeight w:val="320"/>
              </w:trPr>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Сектор за управљање животном средином, Одељење за хемикалије, Одсек за управљање хемикалијама</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Боје ВОЈ</w:t>
                  </w:r>
                </w:p>
              </w:tc>
            </w:tr>
            <w:tr w:rsidR="005E098E" w:rsidRPr="00162E7E" w:rsidTr="005E098E">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Одељење за надзор и превенцију, тек треба утврдити.</w:t>
                  </w:r>
                </w:p>
              </w:tc>
              <w:tc>
                <w:tcPr>
                  <w:tcW w:w="3818"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EMAS</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 секретаријат</w:t>
                  </w:r>
                  <w:r w:rsidRPr="00162E7E">
                    <w:rPr>
                      <w:rFonts w:ascii="Times New Roman" w:hAnsi="Times New Roman" w:cs="Times New Roman"/>
                      <w:sz w:val="24"/>
                      <w:szCs w:val="24"/>
                    </w:rPr>
                    <w:t xml:space="preserve"> за урбанизам и заштиту животне средине, Одељење за чистију производњу, обновљиве енергије и одрживи развој</w:t>
                  </w:r>
                </w:p>
              </w:tc>
              <w:tc>
                <w:tcPr>
                  <w:tcW w:w="3818" w:type="dxa"/>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r w:rsidR="005E098E" w:rsidRPr="00162E7E" w:rsidTr="005E098E">
              <w:trPr>
                <w:trHeight w:val="1660"/>
              </w:trPr>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Покрајинског секретаријата</w:t>
                  </w:r>
                  <w:r w:rsidRPr="00162E7E">
                    <w:rPr>
                      <w:rFonts w:ascii="Times New Roman" w:hAnsi="Times New Roman" w:cs="Times New Roman"/>
                      <w:sz w:val="24"/>
                      <w:szCs w:val="24"/>
                    </w:rPr>
                    <w:t xml:space="preserve"> за урбанизам и заштиту животне средине, Одсек за контролу индустријских објеката, у оквиру Одељења за инспекцијске послове Покрајинског секретаријата</w:t>
                  </w:r>
                </w:p>
              </w:tc>
              <w:tc>
                <w:tcPr>
                  <w:tcW w:w="3818" w:type="dxa"/>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bl>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bl>
            <w:tblPr>
              <w:tblW w:w="8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600"/>
            </w:tblGrid>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Регионалне/локалне институције за имплементацију, </w:t>
                  </w:r>
                  <w:r w:rsidRPr="00162E7E">
                    <w:rPr>
                      <w:rFonts w:ascii="Times New Roman" w:hAnsi="Times New Roman" w:cs="Times New Roman"/>
                      <w:b/>
                      <w:sz w:val="24"/>
                      <w:szCs w:val="24"/>
                    </w:rPr>
                    <w:t xml:space="preserve">инспекције, </w:t>
                  </w:r>
                  <w:r w:rsidRPr="00162E7E">
                    <w:rPr>
                      <w:rFonts w:ascii="Times New Roman" w:hAnsi="Times New Roman" w:cs="Times New Roman"/>
                      <w:sz w:val="24"/>
                      <w:szCs w:val="24"/>
                    </w:rPr>
                    <w:t>сви нивои</w:t>
                  </w:r>
                </w:p>
              </w:tc>
              <w:tc>
                <w:tcPr>
                  <w:tcW w:w="3600" w:type="dxa"/>
                  <w:vAlign w:val="center"/>
                </w:tcPr>
                <w:p w:rsidR="005E098E" w:rsidRPr="00162E7E" w:rsidRDefault="000E3C5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IED</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ЈЛС</w:t>
                  </w:r>
                  <w:r w:rsidRPr="00162E7E">
                    <w:rPr>
                      <w:rFonts w:ascii="Times New Roman" w:hAnsi="Times New Roman" w:cs="Times New Roman"/>
                      <w:sz w:val="24"/>
                      <w:szCs w:val="24"/>
                    </w:rPr>
                    <w:t xml:space="preserve"> и извршне институције, сви нивои</w:t>
                  </w:r>
                </w:p>
              </w:tc>
              <w:tc>
                <w:tcPr>
                  <w:tcW w:w="3600"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SEVESO</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Акредитационо тело, инспекторат</w:t>
                  </w:r>
                </w:p>
              </w:tc>
              <w:tc>
                <w:tcPr>
                  <w:tcW w:w="3600"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EMAS и Еколошко означавање</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Управљање хемикалијама</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8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600"/>
            </w:tblGrid>
            <w:tr w:rsidR="005E098E" w:rsidRPr="00162E7E" w:rsidTr="005E098E">
              <w:trPr>
                <w:trHeight w:val="880"/>
              </w:trPr>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управљање животном средином, Одељење за хемикалије, Одсек за управљање биоцидним производима</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Регулатива о биоцидима</w:t>
                  </w:r>
                </w:p>
              </w:tc>
            </w:tr>
            <w:tr w:rsidR="005E098E" w:rsidRPr="00162E7E" w:rsidTr="005E098E">
              <w:tc>
                <w:tcPr>
                  <w:tcW w:w="4657" w:type="dxa"/>
                  <w:vMerge w:val="restart"/>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Сектор за управљање животном средином, Одељење за хемикалије, Одсек за управљање хемикалијама</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Регулатива о увозу/извозу</w:t>
                  </w:r>
                </w:p>
              </w:tc>
            </w:tr>
            <w:tr w:rsidR="005E098E" w:rsidRPr="00162E7E" w:rsidTr="005E098E">
              <w:trPr>
                <w:trHeight w:val="600"/>
              </w:trPr>
              <w:tc>
                <w:tcPr>
                  <w:tcW w:w="465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REACH</w:t>
                  </w:r>
                </w:p>
              </w:tc>
            </w:tr>
            <w:tr w:rsidR="005E098E" w:rsidRPr="00162E7E" w:rsidTr="005E098E">
              <w:tc>
                <w:tcPr>
                  <w:tcW w:w="4657"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xml:space="preserve">, Сектор за управљање животном средином, Одељење за хемикалије, Одсек за класификацију, процену опасности и саопштавање опасности од хемикалија и биоцидних производа </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КОА</w:t>
                  </w:r>
                </w:p>
              </w:tc>
            </w:tr>
            <w:tr w:rsidR="005E098E" w:rsidRPr="00162E7E" w:rsidTr="005E098E">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управљање отпадом и отпадним водама, Одељење за управљање отпадом, Одсек за управљање специфичним токовима отпада</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азбесту</w:t>
                  </w:r>
                </w:p>
              </w:tc>
            </w:tr>
            <w:tr w:rsidR="005E098E" w:rsidRPr="00162E7E" w:rsidTr="005E098E">
              <w:tc>
                <w:tcPr>
                  <w:tcW w:w="4657" w:type="dxa"/>
                  <w:vMerge w:val="restart"/>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Сектор за управљање отпадом и отпадним водама, Одељење за удесе и хемикалије, Одсек за хемикалије</w:t>
                  </w:r>
                </w:p>
              </w:tc>
              <w:tc>
                <w:tcPr>
                  <w:tcW w:w="3600" w:type="dxa"/>
                </w:tcPr>
                <w:p w:rsidR="005E098E" w:rsidRPr="00162E7E" w:rsidRDefault="009F4C28"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POPS</w:t>
                  </w:r>
                </w:p>
              </w:tc>
            </w:tr>
            <w:tr w:rsidR="005E098E" w:rsidRPr="00162E7E" w:rsidTr="005E098E">
              <w:tc>
                <w:tcPr>
                  <w:tcW w:w="465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Регулатива о увозу/извозу, REACH, КОА</w:t>
                  </w:r>
                </w:p>
              </w:tc>
            </w:tr>
            <w:tr w:rsidR="005E098E" w:rsidRPr="00162E7E" w:rsidTr="005E098E">
              <w:trPr>
                <w:trHeight w:val="320"/>
              </w:trPr>
              <w:tc>
                <w:tcPr>
                  <w:tcW w:w="4657" w:type="dxa"/>
                  <w:vMerge/>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Регулатива о биоцидима</w:t>
                  </w:r>
                </w:p>
              </w:tc>
            </w:tr>
            <w:tr w:rsidR="005E098E" w:rsidRPr="00162E7E" w:rsidTr="005E098E">
              <w:trPr>
                <w:trHeight w:val="320"/>
              </w:trPr>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Еколошка инспекција (Одељење за отпад)</w:t>
                  </w:r>
                </w:p>
              </w:tc>
              <w:tc>
                <w:tcPr>
                  <w:tcW w:w="3600" w:type="dxa"/>
                </w:tcPr>
                <w:p w:rsidR="005E098E" w:rsidRPr="00162E7E" w:rsidRDefault="009F4C28"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POPS</w:t>
                  </w:r>
                </w:p>
              </w:tc>
            </w:tr>
            <w:tr w:rsidR="005E098E" w:rsidRPr="00162E7E" w:rsidTr="005E098E">
              <w:trPr>
                <w:trHeight w:val="320"/>
              </w:trPr>
              <w:tc>
                <w:tcPr>
                  <w:tcW w:w="4657" w:type="dxa"/>
                  <w:shd w:val="clear" w:color="auto" w:fill="auto"/>
                </w:tcPr>
                <w:p w:rsidR="005E098E" w:rsidRPr="00162E7E" w:rsidRDefault="00DD4D48" w:rsidP="0048261C">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/акредитоване лабораторије или</w:t>
                  </w:r>
                </w:p>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Институти за јавно здравље</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Директива о азбесту</w:t>
                  </w:r>
                </w:p>
              </w:tc>
            </w:tr>
          </w:tbl>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bl>
            <w:tblPr>
              <w:tblW w:w="8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803"/>
            </w:tblGrid>
            <w:tr w:rsidR="005E098E" w:rsidRPr="00162E7E" w:rsidTr="005E098E">
              <w:tc>
                <w:tcPr>
                  <w:tcW w:w="4657"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Извршне институције</w:t>
                  </w:r>
                </w:p>
              </w:tc>
              <w:tc>
                <w:tcPr>
                  <w:tcW w:w="3803"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Регулатива о увозу/извозу</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Ублажавање и прилагођавање климатским промјнама</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108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38"/>
              <w:gridCol w:w="4402"/>
              <w:gridCol w:w="3600"/>
              <w:gridCol w:w="1210"/>
              <w:gridCol w:w="1444"/>
            </w:tblGrid>
            <w:tr w:rsidR="005E098E" w:rsidRPr="00162E7E" w:rsidTr="003F6D8F">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c>
              <w:tc>
                <w:tcPr>
                  <w:tcW w:w="4402" w:type="dxa"/>
                  <w:vMerge w:val="restart"/>
                  <w:vAlign w:val="center"/>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МЗЖС</w:t>
                  </w:r>
                  <w:r w:rsidRPr="00162E7E">
                    <w:rPr>
                      <w:rFonts w:ascii="Times New Roman" w:hAnsi="Times New Roman" w:cs="Times New Roman"/>
                      <w:sz w:val="24"/>
                      <w:szCs w:val="24"/>
                    </w:rPr>
                    <w:t>: Сектор за заштиту природе и климатске промене, Одељење за климатске промене</w:t>
                  </w:r>
                </w:p>
              </w:tc>
              <w:tc>
                <w:tcPr>
                  <w:tcW w:w="6254" w:type="dxa"/>
                  <w:gridSpan w:val="3"/>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МИВ/Одлука оподели напора</w:t>
                  </w:r>
                </w:p>
              </w:tc>
            </w:tr>
            <w:tr w:rsidR="005E098E" w:rsidRPr="00162E7E" w:rsidTr="003F6D8F">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Merge/>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6254" w:type="dxa"/>
                  <w:gridSpan w:val="3"/>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СТЕ ЕУ </w:t>
                  </w:r>
                </w:p>
              </w:tc>
            </w:tr>
            <w:tr w:rsidR="005E098E" w:rsidRPr="00162E7E" w:rsidTr="003F6D8F">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tcPr>
                <w:p w:rsidR="005E098E" w:rsidRPr="00334ABD" w:rsidRDefault="005E098E" w:rsidP="0048261C">
                  <w:pPr>
                    <w:spacing w:after="0" w:line="240" w:lineRule="auto"/>
                    <w:rPr>
                      <w:rFonts w:ascii="Times New Roman" w:hAnsi="Times New Roman" w:cs="Times New Roman"/>
                      <w:sz w:val="24"/>
                      <w:szCs w:val="24"/>
                    </w:rPr>
                  </w:pPr>
                  <w:r w:rsidRPr="008823C1">
                    <w:rPr>
                      <w:rFonts w:ascii="Times New Roman" w:hAnsi="Times New Roman" w:cs="Times New Roman"/>
                      <w:b/>
                      <w:sz w:val="24"/>
                      <w:szCs w:val="24"/>
                    </w:rPr>
                    <w:t>МЗЖС</w:t>
                  </w:r>
                  <w:r w:rsidRPr="00334ABD">
                    <w:rPr>
                      <w:rFonts w:ascii="Times New Roman" w:hAnsi="Times New Roman" w:cs="Times New Roman"/>
                      <w:sz w:val="24"/>
                      <w:szCs w:val="24"/>
                    </w:rPr>
                    <w:t>: МЗЖС, Одељење за заштиту ваздуха и озонског омотача, Група за заштиту озонског омотача</w:t>
                  </w:r>
                </w:p>
              </w:tc>
              <w:tc>
                <w:tcPr>
                  <w:tcW w:w="6254" w:type="dxa"/>
                  <w:gridSpan w:val="3"/>
                </w:tcPr>
                <w:p w:rsidR="008823C1"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 xml:space="preserve">Ф-гасови /супстанце које </w:t>
                  </w:r>
                </w:p>
                <w:p w:rsidR="005E098E"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оштећују озон</w:t>
                  </w:r>
                </w:p>
              </w:tc>
            </w:tr>
            <w:tr w:rsidR="005E098E" w:rsidRPr="00162E7E" w:rsidTr="003F6D8F">
              <w:trPr>
                <w:trHeight w:val="480"/>
              </w:trPr>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tcPr>
                <w:p w:rsidR="005E098E" w:rsidRPr="00334ABD" w:rsidRDefault="005E098E" w:rsidP="0048261C">
                  <w:pPr>
                    <w:pStyle w:val="Normal1"/>
                    <w:spacing w:after="0" w:line="240" w:lineRule="auto"/>
                    <w:rPr>
                      <w:rFonts w:ascii="Times New Roman" w:hAnsi="Times New Roman" w:cs="Times New Roman"/>
                      <w:sz w:val="24"/>
                      <w:szCs w:val="24"/>
                    </w:rPr>
                  </w:pPr>
                  <w:r w:rsidRPr="008823C1">
                    <w:rPr>
                      <w:rFonts w:ascii="Times New Roman" w:hAnsi="Times New Roman" w:cs="Times New Roman"/>
                      <w:b/>
                      <w:sz w:val="24"/>
                      <w:szCs w:val="24"/>
                    </w:rPr>
                    <w:t>МЗЖС</w:t>
                  </w:r>
                  <w:r w:rsidRPr="00334ABD">
                    <w:rPr>
                      <w:rFonts w:ascii="Times New Roman" w:hAnsi="Times New Roman" w:cs="Times New Roman"/>
                      <w:sz w:val="24"/>
                      <w:szCs w:val="24"/>
                    </w:rPr>
                    <w:t>: Сектор за контролу и надзор</w:t>
                  </w:r>
                </w:p>
              </w:tc>
              <w:tc>
                <w:tcPr>
                  <w:tcW w:w="6254" w:type="dxa"/>
                  <w:gridSpan w:val="3"/>
                </w:tcPr>
                <w:p w:rsidR="005E098E"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СТЕ ЕУ</w:t>
                  </w:r>
                </w:p>
              </w:tc>
            </w:tr>
            <w:tr w:rsidR="005E098E" w:rsidRPr="00162E7E" w:rsidTr="003F6D8F">
              <w:trPr>
                <w:trHeight w:val="320"/>
              </w:trPr>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Merge w:val="restart"/>
                </w:tcPr>
                <w:p w:rsidR="005E098E" w:rsidRPr="00334ABD" w:rsidRDefault="005E098E" w:rsidP="00DD4D48">
                  <w:pPr>
                    <w:pStyle w:val="Normal1"/>
                    <w:spacing w:after="0" w:line="240" w:lineRule="auto"/>
                    <w:rPr>
                      <w:rFonts w:ascii="Times New Roman" w:hAnsi="Times New Roman" w:cs="Times New Roman"/>
                      <w:sz w:val="24"/>
                      <w:szCs w:val="24"/>
                    </w:rPr>
                  </w:pPr>
                  <w:r w:rsidRPr="008823C1">
                    <w:rPr>
                      <w:rFonts w:ascii="Times New Roman" w:hAnsi="Times New Roman" w:cs="Times New Roman"/>
                      <w:b/>
                      <w:sz w:val="24"/>
                      <w:szCs w:val="24"/>
                    </w:rPr>
                    <w:t>МЗЖС</w:t>
                  </w:r>
                  <w:r w:rsidRPr="00334ABD">
                    <w:rPr>
                      <w:rFonts w:ascii="Times New Roman" w:hAnsi="Times New Roman" w:cs="Times New Roman"/>
                      <w:sz w:val="24"/>
                      <w:szCs w:val="24"/>
                    </w:rPr>
                    <w:t xml:space="preserve">, </w:t>
                  </w:r>
                  <w:r w:rsidR="00DD4D48" w:rsidRPr="00334ABD">
                    <w:rPr>
                      <w:rFonts w:ascii="Times New Roman" w:hAnsi="Times New Roman" w:cs="Times New Roman"/>
                      <w:sz w:val="24"/>
                      <w:szCs w:val="24"/>
                    </w:rPr>
                    <w:t>АЗЖС</w:t>
                  </w:r>
                  <w:r w:rsidRPr="00334ABD">
                    <w:rPr>
                      <w:rFonts w:ascii="Times New Roman" w:hAnsi="Times New Roman" w:cs="Times New Roman"/>
                      <w:sz w:val="24"/>
                      <w:szCs w:val="24"/>
                    </w:rPr>
                    <w:t>: Одељење за Национални регистар загађивања</w:t>
                  </w:r>
                </w:p>
              </w:tc>
              <w:tc>
                <w:tcPr>
                  <w:tcW w:w="6254" w:type="dxa"/>
                  <w:gridSpan w:val="3"/>
                </w:tcPr>
                <w:p w:rsidR="008823C1"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МИВ/ Одлука о</w:t>
                  </w:r>
                  <w:r w:rsidR="008823C1" w:rsidRPr="00334ABD">
                    <w:rPr>
                      <w:rFonts w:ascii="Times New Roman" w:hAnsi="Times New Roman" w:cs="Times New Roman"/>
                      <w:sz w:val="24"/>
                      <w:szCs w:val="24"/>
                    </w:rPr>
                    <w:t xml:space="preserve"> </w:t>
                  </w:r>
                  <w:r w:rsidRPr="00334ABD">
                    <w:rPr>
                      <w:rFonts w:ascii="Times New Roman" w:hAnsi="Times New Roman" w:cs="Times New Roman"/>
                      <w:sz w:val="24"/>
                      <w:szCs w:val="24"/>
                    </w:rPr>
                    <w:t>подели напора</w:t>
                  </w:r>
                </w:p>
                <w:p w:rsidR="005E098E"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 xml:space="preserve"> (укљ. НЗПНМШ)</w:t>
                  </w:r>
                </w:p>
              </w:tc>
            </w:tr>
            <w:tr w:rsidR="005E098E" w:rsidRPr="00162E7E" w:rsidTr="003F6D8F">
              <w:trPr>
                <w:trHeight w:val="320"/>
              </w:trPr>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Merge/>
                </w:tcPr>
                <w:p w:rsidR="005E098E" w:rsidRPr="00334ABD"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6254" w:type="dxa"/>
                  <w:gridSpan w:val="3"/>
                </w:tcPr>
                <w:p w:rsidR="005E098E"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СТЕ ЕУ</w:t>
                  </w:r>
                </w:p>
              </w:tc>
            </w:tr>
            <w:tr w:rsidR="005E098E" w:rsidRPr="00162E7E" w:rsidTr="003F6D8F">
              <w:trPr>
                <w:trHeight w:val="320"/>
              </w:trPr>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Merge/>
                </w:tcPr>
                <w:p w:rsidR="005E098E" w:rsidRPr="00334ABD"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6254" w:type="dxa"/>
                  <w:gridSpan w:val="3"/>
                </w:tcPr>
                <w:p w:rsidR="005E098E"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Ф-гасови / супстанце које оштећују озонски слој</w:t>
                  </w:r>
                </w:p>
              </w:tc>
            </w:tr>
            <w:tr w:rsidR="005E098E" w:rsidRPr="00162E7E" w:rsidTr="003F6D8F">
              <w:trPr>
                <w:gridAfter w:val="1"/>
                <w:wAfter w:w="1444" w:type="dxa"/>
                <w:trHeight w:val="320"/>
              </w:trPr>
              <w:tc>
                <w:tcPr>
                  <w:tcW w:w="4640" w:type="dxa"/>
                  <w:gridSpan w:val="2"/>
                </w:tcPr>
                <w:p w:rsidR="005E098E" w:rsidRPr="00334ABD" w:rsidRDefault="005E098E" w:rsidP="0048261C">
                  <w:pPr>
                    <w:pStyle w:val="Normal1"/>
                    <w:spacing w:after="0" w:line="240" w:lineRule="auto"/>
                    <w:rPr>
                      <w:rFonts w:ascii="Times New Roman" w:hAnsi="Times New Roman" w:cs="Times New Roman"/>
                      <w:b/>
                      <w:sz w:val="24"/>
                      <w:szCs w:val="24"/>
                    </w:rPr>
                  </w:pPr>
                  <w:r w:rsidRPr="008823C1">
                    <w:rPr>
                      <w:rFonts w:ascii="Times New Roman" w:hAnsi="Times New Roman" w:cs="Times New Roman"/>
                      <w:b/>
                      <w:sz w:val="24"/>
                      <w:szCs w:val="24"/>
                    </w:rPr>
                    <w:t>МПШВ: Управа за шуме</w:t>
                  </w:r>
                </w:p>
              </w:tc>
              <w:tc>
                <w:tcPr>
                  <w:tcW w:w="4810" w:type="dxa"/>
                  <w:gridSpan w:val="2"/>
                </w:tcPr>
                <w:p w:rsidR="008823C1"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МРВ / Одлука о</w:t>
                  </w:r>
                  <w:r w:rsidR="008823C1" w:rsidRPr="00334ABD">
                    <w:rPr>
                      <w:rFonts w:ascii="Times New Roman" w:hAnsi="Times New Roman" w:cs="Times New Roman"/>
                      <w:sz w:val="24"/>
                      <w:szCs w:val="24"/>
                    </w:rPr>
                    <w:t xml:space="preserve"> </w:t>
                  </w:r>
                  <w:r w:rsidRPr="00334ABD">
                    <w:rPr>
                      <w:rFonts w:ascii="Times New Roman" w:hAnsi="Times New Roman" w:cs="Times New Roman"/>
                      <w:sz w:val="24"/>
                      <w:szCs w:val="24"/>
                    </w:rPr>
                    <w:t xml:space="preserve">подели напора </w:t>
                  </w:r>
                </w:p>
                <w:p w:rsidR="005E098E" w:rsidRPr="00334ABD" w:rsidRDefault="005E098E" w:rsidP="0048261C">
                  <w:pPr>
                    <w:pStyle w:val="Normal1"/>
                    <w:spacing w:after="0" w:line="240" w:lineRule="auto"/>
                    <w:rPr>
                      <w:rFonts w:ascii="Times New Roman" w:hAnsi="Times New Roman" w:cs="Times New Roman"/>
                      <w:sz w:val="24"/>
                      <w:szCs w:val="24"/>
                    </w:rPr>
                  </w:pPr>
                  <w:r w:rsidRPr="00334ABD">
                    <w:rPr>
                      <w:rFonts w:ascii="Times New Roman" w:hAnsi="Times New Roman" w:cs="Times New Roman"/>
                      <w:sz w:val="24"/>
                      <w:szCs w:val="24"/>
                    </w:rPr>
                    <w:t>(укључујући НЗПНМШ</w:t>
                  </w:r>
                  <w:r w:rsidRPr="008823C1">
                    <w:rPr>
                      <w:rFonts w:ascii="Times New Roman" w:hAnsi="Times New Roman" w:cs="Times New Roman"/>
                      <w:sz w:val="24"/>
                      <w:szCs w:val="24"/>
                    </w:rPr>
                    <w:t>)</w:t>
                  </w:r>
                </w:p>
              </w:tc>
            </w:tr>
            <w:tr w:rsidR="005E098E" w:rsidRPr="00162E7E" w:rsidTr="003F6D8F">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МРЕ</w:t>
                  </w:r>
                  <w:r w:rsidRPr="00162E7E">
                    <w:rPr>
                      <w:rFonts w:ascii="Times New Roman" w:hAnsi="Times New Roman" w:cs="Times New Roman"/>
                      <w:sz w:val="24"/>
                      <w:szCs w:val="24"/>
                    </w:rPr>
                    <w:t>: Одељење за геологију и рударство</w:t>
                  </w:r>
                </w:p>
              </w:tc>
              <w:tc>
                <w:tcPr>
                  <w:tcW w:w="6254" w:type="dxa"/>
                  <w:gridSpan w:val="3"/>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СКК</w:t>
                  </w:r>
                </w:p>
              </w:tc>
            </w:tr>
            <w:tr w:rsidR="005E098E" w:rsidRPr="00162E7E" w:rsidTr="003F6D8F">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МРЕ</w:t>
                  </w:r>
                  <w:r w:rsidRPr="00162E7E">
                    <w:rPr>
                      <w:rFonts w:ascii="Times New Roman" w:hAnsi="Times New Roman" w:cs="Times New Roman"/>
                      <w:sz w:val="24"/>
                      <w:szCs w:val="24"/>
                    </w:rPr>
                    <w:t>: Одељење за нафту и гас: Одсек за правне и економске послове у област горива и гаса, и Одсек за техничко-технолошке активности</w:t>
                  </w:r>
                </w:p>
              </w:tc>
              <w:tc>
                <w:tcPr>
                  <w:tcW w:w="6254" w:type="dxa"/>
                  <w:gridSpan w:val="3"/>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Квалитет горива</w:t>
                  </w:r>
                </w:p>
              </w:tc>
            </w:tr>
            <w:tr w:rsidR="005E098E" w:rsidRPr="00162E7E" w:rsidTr="003F6D8F">
              <w:trPr>
                <w:gridAfter w:val="2"/>
                <w:wAfter w:w="2654" w:type="dxa"/>
                <w:trHeight w:val="380"/>
              </w:trPr>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Align w:val="center"/>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Директорат цивилног ваздухопловства</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СТЕ ЕУ</w:t>
                  </w:r>
                </w:p>
              </w:tc>
            </w:tr>
            <w:tr w:rsidR="005E098E" w:rsidRPr="00162E7E" w:rsidTr="003F6D8F">
              <w:trPr>
                <w:gridAfter w:val="2"/>
                <w:wAfter w:w="2654" w:type="dxa"/>
              </w:trPr>
              <w:tc>
                <w:tcPr>
                  <w:tcW w:w="238" w:type="dxa"/>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c>
              <w:tc>
                <w:tcPr>
                  <w:tcW w:w="4402"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Агенција за безбедност саобраћаја </w:t>
                  </w:r>
                  <w:r w:rsidRPr="00162E7E">
                    <w:rPr>
                      <w:rFonts w:ascii="Times New Roman" w:hAnsi="Times New Roman" w:cs="Times New Roman"/>
                      <w:sz w:val="24"/>
                      <w:szCs w:val="24"/>
                    </w:rPr>
                    <w:t>(АБС)</w:t>
                  </w:r>
                </w:p>
              </w:tc>
              <w:tc>
                <w:tcPr>
                  <w:tcW w:w="3600"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Стандарди емисије за комби возила/ Стандарди емисије за путничка возила</w:t>
                  </w:r>
                </w:p>
              </w:tc>
            </w:tr>
            <w:tr w:rsidR="005E098E" w:rsidRPr="00162E7E" w:rsidTr="003F6D8F">
              <w:tc>
                <w:tcPr>
                  <w:tcW w:w="4640" w:type="dxa"/>
                  <w:gridSpan w:val="2"/>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Акредитационо тело Србије</w:t>
                  </w:r>
                </w:p>
              </w:tc>
              <w:tc>
                <w:tcPr>
                  <w:tcW w:w="6254" w:type="dxa"/>
                  <w:gridSpan w:val="3"/>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СТЕ ЕУ</w:t>
                  </w:r>
                </w:p>
              </w:tc>
            </w:tr>
          </w:tbl>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sz w:val="24"/>
                <w:szCs w:val="24"/>
              </w:rPr>
            </w:pPr>
          </w:p>
          <w:tbl>
            <w:tblPr>
              <w:tblW w:w="8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600"/>
            </w:tblGrid>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Извршне институције </w:t>
                  </w:r>
                  <w:r w:rsidRPr="00162E7E">
                    <w:rPr>
                      <w:rFonts w:ascii="Times New Roman" w:hAnsi="Times New Roman" w:cs="Times New Roman"/>
                      <w:sz w:val="24"/>
                      <w:szCs w:val="24"/>
                    </w:rPr>
                    <w:t>(инспекција, Управа царина)</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Ф-гасови / супстанце које оштећују озон</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Надлежни органи за СКК, у складу са формалним одредницамам надлежности, са фокусом на имплементацију, регулаторне и извршне органе</w:t>
                  </w:r>
                </w:p>
              </w:tc>
              <w:tc>
                <w:tcPr>
                  <w:tcW w:w="3600"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СКК</w:t>
                  </w:r>
                </w:p>
              </w:tc>
            </w:tr>
            <w:tr w:rsidR="005E098E" w:rsidRPr="00162E7E" w:rsidTr="005E098E">
              <w:tc>
                <w:tcPr>
                  <w:tcW w:w="4657"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АТС, </w:t>
                  </w:r>
                  <w:r w:rsidRPr="00162E7E">
                    <w:rPr>
                      <w:rFonts w:ascii="Times New Roman" w:hAnsi="Times New Roman" w:cs="Times New Roman"/>
                      <w:b/>
                      <w:sz w:val="24"/>
                      <w:szCs w:val="24"/>
                    </w:rPr>
                    <w:t>Министарство унутрашњих послова</w:t>
                  </w:r>
                  <w:r w:rsidRPr="00162E7E">
                    <w:rPr>
                      <w:rFonts w:ascii="Times New Roman" w:hAnsi="Times New Roman" w:cs="Times New Roman"/>
                      <w:sz w:val="24"/>
                      <w:szCs w:val="24"/>
                    </w:rPr>
                    <w:t>, цви други извршни, надзорни и регулаторни органи</w:t>
                  </w:r>
                </w:p>
              </w:tc>
              <w:tc>
                <w:tcPr>
                  <w:tcW w:w="3600"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Стандарди емисије (аутомобили, комби возила)</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Бука у животној средини</w:t>
            </w:r>
          </w:p>
        </w:tc>
        <w:tc>
          <w:tcPr>
            <w:tcW w:w="8347" w:type="dxa"/>
            <w:gridSpan w:val="2"/>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bl>
            <w:tblPr>
              <w:tblW w:w="8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57"/>
              <w:gridCol w:w="3972"/>
            </w:tblGrid>
            <w:tr w:rsidR="005E098E" w:rsidRPr="00162E7E" w:rsidTr="005E098E">
              <w:tc>
                <w:tcPr>
                  <w:tcW w:w="4657" w:type="dxa"/>
                </w:tcPr>
                <w:p w:rsidR="005E098E" w:rsidRPr="00162E7E" w:rsidRDefault="005E098E" w:rsidP="0048261C">
                  <w:pPr>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 xml:space="preserve">МЗЖС, </w:t>
                  </w:r>
                  <w:r w:rsidRPr="00162E7E">
                    <w:rPr>
                      <w:rFonts w:ascii="Times New Roman" w:hAnsi="Times New Roman" w:cs="Times New Roman"/>
                      <w:sz w:val="24"/>
                      <w:szCs w:val="24"/>
                    </w:rPr>
                    <w:t xml:space="preserve">Сектор за управљање животном средином, Одсек за заштиту од буке, вибрација и нејонизујућих зрачења </w:t>
                  </w:r>
                </w:p>
              </w:tc>
              <w:tc>
                <w:tcPr>
                  <w:tcW w:w="3972"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Правне тековине ЕУ – бука у животној средини </w:t>
                  </w:r>
                </w:p>
              </w:tc>
            </w:tr>
            <w:tr w:rsidR="005E098E" w:rsidRPr="00162E7E" w:rsidTr="005E098E">
              <w:tc>
                <w:tcPr>
                  <w:tcW w:w="4657" w:type="dxa"/>
                </w:tcPr>
                <w:p w:rsidR="005E098E" w:rsidRPr="00162E7E" w:rsidRDefault="00DD4D48" w:rsidP="00DD4D48">
                  <w:pPr>
                    <w:pStyle w:val="Normal1"/>
                    <w:spacing w:after="0" w:line="240" w:lineRule="auto"/>
                    <w:rPr>
                      <w:rFonts w:ascii="Times New Roman" w:hAnsi="Times New Roman" w:cs="Times New Roman"/>
                      <w:sz w:val="24"/>
                      <w:szCs w:val="24"/>
                    </w:rPr>
                  </w:pPr>
                  <w:r>
                    <w:rPr>
                      <w:rFonts w:ascii="Times New Roman" w:hAnsi="Times New Roman" w:cs="Times New Roman"/>
                      <w:b/>
                      <w:sz w:val="24"/>
                      <w:szCs w:val="24"/>
                    </w:rPr>
                    <w:t>АЗЖС</w:t>
                  </w:r>
                  <w:r w:rsidR="005E098E" w:rsidRPr="00162E7E">
                    <w:rPr>
                      <w:rFonts w:ascii="Times New Roman" w:hAnsi="Times New Roman" w:cs="Times New Roman"/>
                      <w:sz w:val="24"/>
                      <w:szCs w:val="24"/>
                    </w:rPr>
                    <w:t>, Одсек за индустријско и комунално загађивање (Сектор за контролу квалитета и стање животне средине)</w:t>
                  </w:r>
                </w:p>
              </w:tc>
              <w:tc>
                <w:tcPr>
                  <w:tcW w:w="3972"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Правне тековине ЕУ – бука у животној средини</w:t>
                  </w:r>
                </w:p>
              </w:tc>
            </w:tr>
            <w:tr w:rsidR="005E098E" w:rsidRPr="00162E7E" w:rsidTr="005E098E">
              <w:tc>
                <w:tcPr>
                  <w:tcW w:w="4657" w:type="dxa"/>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Покрајински секретаријат</w:t>
                  </w:r>
                  <w:r w:rsidRPr="00162E7E">
                    <w:rPr>
                      <w:rFonts w:ascii="Times New Roman" w:hAnsi="Times New Roman" w:cs="Times New Roman"/>
                      <w:sz w:val="24"/>
                      <w:szCs w:val="24"/>
                    </w:rPr>
                    <w:t xml:space="preserve"> за урбанизам и заштиту животне средине, Одељење за чисту производњу и обновљиве енергије </w:t>
                  </w:r>
                </w:p>
              </w:tc>
              <w:tc>
                <w:tcPr>
                  <w:tcW w:w="3972" w:type="dxa"/>
                  <w:vAlign w:val="center"/>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Правне тековине ЕУ – бука у животној средини</w:t>
                  </w:r>
                </w:p>
              </w:tc>
            </w:tr>
          </w:tbl>
          <w:p w:rsidR="005E098E" w:rsidRPr="00162E7E" w:rsidRDefault="005E098E" w:rsidP="0048261C">
            <w:pPr>
              <w:pStyle w:val="Normal1"/>
              <w:spacing w:after="0" w:line="240" w:lineRule="auto"/>
              <w:rPr>
                <w:rFonts w:ascii="Times New Roman" w:hAnsi="Times New Roman" w:cs="Times New Roman"/>
                <w:sz w:val="24"/>
                <w:szCs w:val="24"/>
              </w:rPr>
            </w:pPr>
          </w:p>
        </w:tc>
      </w:tr>
      <w:tr w:rsidR="005E098E" w:rsidRPr="00162E7E" w:rsidTr="003F6D8F">
        <w:tc>
          <w:tcPr>
            <w:tcW w:w="1638" w:type="dxa"/>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Цивилна заштита</w:t>
            </w:r>
          </w:p>
        </w:tc>
        <w:tc>
          <w:tcPr>
            <w:tcW w:w="8347" w:type="dxa"/>
            <w:gridSpan w:val="2"/>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Министарство унутрашњих послова</w:t>
            </w:r>
          </w:p>
        </w:tc>
      </w:tr>
    </w:tbl>
    <w:p w:rsidR="00CA7A39" w:rsidRPr="00162E7E" w:rsidRDefault="00CA7A39" w:rsidP="00363338">
      <w:pPr>
        <w:pStyle w:val="Normal1"/>
        <w:rPr>
          <w:rFonts w:ascii="Times New Roman" w:hAnsi="Times New Roman" w:cs="Times New Roman"/>
          <w:sz w:val="24"/>
          <w:szCs w:val="24"/>
        </w:rPr>
      </w:pPr>
      <w:bookmarkStart w:id="160" w:name="_Toc12271926"/>
    </w:p>
    <w:p w:rsidR="00CA7A39" w:rsidRPr="00162E7E" w:rsidRDefault="00CA7A39">
      <w:pPr>
        <w:spacing w:after="0" w:line="240" w:lineRule="auto"/>
        <w:rPr>
          <w:rFonts w:ascii="Times New Roman" w:hAnsi="Times New Roman" w:cs="Times New Roman"/>
          <w:sz w:val="24"/>
          <w:szCs w:val="24"/>
        </w:rPr>
      </w:pPr>
      <w:r w:rsidRPr="00162E7E">
        <w:rPr>
          <w:rFonts w:ascii="Times New Roman" w:hAnsi="Times New Roman" w:cs="Times New Roman"/>
          <w:sz w:val="24"/>
          <w:szCs w:val="24"/>
        </w:rPr>
        <w:br w:type="page"/>
      </w:r>
    </w:p>
    <w:p w:rsidR="005E098E" w:rsidRPr="00162E7E" w:rsidRDefault="005E098E" w:rsidP="00CA7A39">
      <w:pPr>
        <w:pStyle w:val="Heading1"/>
        <w:rPr>
          <w:rFonts w:ascii="Times New Roman" w:hAnsi="Times New Roman"/>
          <w:sz w:val="24"/>
          <w:szCs w:val="24"/>
        </w:rPr>
      </w:pPr>
      <w:bookmarkStart w:id="161" w:name="_Toc27146933"/>
      <w:r w:rsidRPr="00162E7E">
        <w:rPr>
          <w:rFonts w:ascii="Times New Roman" w:hAnsi="Times New Roman"/>
          <w:sz w:val="24"/>
          <w:szCs w:val="24"/>
        </w:rPr>
        <w:t>7. Временски распоред имплементације</w:t>
      </w:r>
      <w:bookmarkEnd w:id="160"/>
      <w:bookmarkEnd w:id="161"/>
    </w:p>
    <w:p w:rsidR="00CA7A39" w:rsidRPr="00162E7E" w:rsidRDefault="00CA7A39" w:rsidP="007378DD">
      <w:pPr>
        <w:pStyle w:val="Normal1"/>
        <w:spacing w:before="120" w:after="120"/>
        <w:jc w:val="both"/>
        <w:rPr>
          <w:rFonts w:ascii="Times New Roman" w:hAnsi="Times New Roman" w:cs="Times New Roman"/>
          <w:sz w:val="24"/>
          <w:szCs w:val="24"/>
        </w:rPr>
      </w:pPr>
    </w:p>
    <w:p w:rsidR="005E098E" w:rsidRPr="00162E7E" w:rsidRDefault="005E098E" w:rsidP="007378DD">
      <w:pPr>
        <w:pStyle w:val="Normal1"/>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 xml:space="preserve">Предложен је врменски распоред развоја административних капацитета који има две фазе: краткорочне активности и дугорочне активности. Период краткорочних активности се односи на </w:t>
      </w:r>
      <w:r w:rsidR="004B7ACE">
        <w:rPr>
          <w:rFonts w:ascii="Times New Roman" w:hAnsi="Times New Roman" w:cs="Times New Roman"/>
          <w:sz w:val="24"/>
          <w:szCs w:val="24"/>
        </w:rPr>
        <w:t xml:space="preserve">период </w:t>
      </w:r>
      <w:r w:rsidRPr="00162E7E">
        <w:rPr>
          <w:rFonts w:ascii="Times New Roman" w:hAnsi="Times New Roman" w:cs="Times New Roman"/>
          <w:sz w:val="24"/>
          <w:szCs w:val="24"/>
        </w:rPr>
        <w:t>2020-2021, док дугорочне активности треба спровести у периоду 2022-2025. Дакле, ради се о развоју капацитета у фазама. Међутим, значајан број активности треба и могу да се спроведу у кратком року. Запошљавање новог особља требало да иде у фазама. У првој фази треба попунити слободна радна места; ово може бити први корак у запошљавању хитно потребног додатног особља, следећи постојеће процедуре за попуњавање слободних радних места. Друга фаза треба да се искористи за упошљавање особља за оне институције које треба проширити.</w:t>
      </w:r>
    </w:p>
    <w:p w:rsidR="005E098E" w:rsidRPr="00162E7E" w:rsidRDefault="005E098E" w:rsidP="007378DD">
      <w:pPr>
        <w:pStyle w:val="Normal1"/>
        <w:spacing w:before="120" w:after="120"/>
        <w:jc w:val="both"/>
        <w:rPr>
          <w:rFonts w:ascii="Times New Roman" w:hAnsi="Times New Roman" w:cs="Times New Roman"/>
          <w:sz w:val="24"/>
          <w:szCs w:val="24"/>
        </w:rPr>
      </w:pPr>
      <w:r w:rsidRPr="00162E7E">
        <w:rPr>
          <w:rFonts w:ascii="Times New Roman" w:hAnsi="Times New Roman" w:cs="Times New Roman"/>
          <w:sz w:val="24"/>
          <w:szCs w:val="24"/>
        </w:rPr>
        <w:t>Што се тиче организационих промена које су предложене у овом Акционом плану, у првој фази треба спровести неколико активности. Ово се посебно односи на активности утврђивања административних аранжмана, као што су договори о сарадњи и координацији. То се може учинити путем административних споразума о сарадњи. Да би се успоставиле нове институције – или поново успоставиле институције - прва фаза се може искористити за планирање, развој потребних законских аката, и обезбеђивање и попуњавање најбитнијих радних места, а запошљавање се може наставити у дугорочној фази .</w:t>
      </w:r>
    </w:p>
    <w:p w:rsidR="005E098E" w:rsidRPr="00162E7E" w:rsidRDefault="00103747" w:rsidP="00103747">
      <w:pPr>
        <w:pStyle w:val="Caption"/>
        <w:rPr>
          <w:b w:val="0"/>
          <w:i w:val="0"/>
        </w:rPr>
      </w:pPr>
      <w:bookmarkStart w:id="162" w:name="_Toc12369407"/>
      <w:bookmarkStart w:id="163" w:name="_Toc30346471"/>
      <w:r>
        <w:t xml:space="preserve">Табела </w:t>
      </w:r>
      <w:r w:rsidR="008646D0">
        <w:fldChar w:fldCharType="begin"/>
      </w:r>
      <w:r>
        <w:instrText xml:space="preserve"> SEQ Табела \* ARABIC </w:instrText>
      </w:r>
      <w:r w:rsidR="008646D0">
        <w:fldChar w:fldCharType="separate"/>
      </w:r>
      <w:r>
        <w:rPr>
          <w:noProof/>
        </w:rPr>
        <w:t>26</w:t>
      </w:r>
      <w:r w:rsidR="008646D0">
        <w:fldChar w:fldCharType="end"/>
      </w:r>
      <w:r>
        <w:t>.</w:t>
      </w:r>
      <w:r w:rsidR="005E098E" w:rsidRPr="00162E7E">
        <w:rPr>
          <w:b w:val="0"/>
        </w:rPr>
        <w:t xml:space="preserve"> </w:t>
      </w:r>
      <w:r w:rsidR="005E098E" w:rsidRPr="00162E7E">
        <w:t xml:space="preserve">Предложени </w:t>
      </w:r>
      <w:r w:rsidR="005E098E" w:rsidRPr="00103747">
        <w:t>временски</w:t>
      </w:r>
      <w:r w:rsidR="005E098E" w:rsidRPr="00162E7E">
        <w:t xml:space="preserve"> распоред организационих активности, набавке опреме, запошљавања и обуке</w:t>
      </w:r>
      <w:bookmarkEnd w:id="162"/>
      <w:bookmarkEnd w:id="163"/>
      <w:r w:rsidR="005E098E" w:rsidRPr="00162E7E">
        <w:rPr>
          <w:b w:val="0"/>
        </w:rPr>
        <w:t xml:space="preserve">  </w:t>
      </w:r>
    </w:p>
    <w:tbl>
      <w:tblPr>
        <w:tblW w:w="85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235"/>
        <w:gridCol w:w="720"/>
        <w:gridCol w:w="23"/>
        <w:gridCol w:w="580"/>
        <w:gridCol w:w="387"/>
        <w:gridCol w:w="356"/>
        <w:gridCol w:w="184"/>
        <w:gridCol w:w="293"/>
        <w:gridCol w:w="603"/>
        <w:gridCol w:w="94"/>
        <w:gridCol w:w="113"/>
        <w:gridCol w:w="720"/>
        <w:gridCol w:w="90"/>
        <w:gridCol w:w="63"/>
        <w:gridCol w:w="1080"/>
        <w:gridCol w:w="27"/>
      </w:tblGrid>
      <w:tr w:rsidR="005E098E" w:rsidRPr="00162E7E" w:rsidTr="00334ABD">
        <w:trPr>
          <w:trHeight w:val="260"/>
          <w:jc w:val="center"/>
        </w:trPr>
        <w:tc>
          <w:tcPr>
            <w:tcW w:w="3235" w:type="dxa"/>
            <w:vMerge w:val="restart"/>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Активност</w:t>
            </w:r>
          </w:p>
          <w:p w:rsidR="005E098E" w:rsidRPr="00162E7E" w:rsidRDefault="005E098E" w:rsidP="0048261C">
            <w:pPr>
              <w:pStyle w:val="Normal1"/>
              <w:spacing w:after="0" w:line="240" w:lineRule="auto"/>
              <w:jc w:val="center"/>
              <w:rPr>
                <w:rFonts w:ascii="Times New Roman" w:hAnsi="Times New Roman" w:cs="Times New Roman"/>
                <w:b/>
                <w:sz w:val="24"/>
                <w:szCs w:val="24"/>
              </w:rPr>
            </w:pPr>
          </w:p>
        </w:tc>
        <w:tc>
          <w:tcPr>
            <w:tcW w:w="171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краткорочна</w:t>
            </w:r>
          </w:p>
        </w:tc>
        <w:tc>
          <w:tcPr>
            <w:tcW w:w="3623" w:type="dxa"/>
            <w:gridSpan w:val="11"/>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дугорочна</w:t>
            </w:r>
          </w:p>
        </w:tc>
      </w:tr>
      <w:tr w:rsidR="005E098E" w:rsidRPr="00162E7E" w:rsidTr="00334ABD">
        <w:trPr>
          <w:trHeight w:val="260"/>
          <w:jc w:val="center"/>
        </w:trPr>
        <w:tc>
          <w:tcPr>
            <w:tcW w:w="3235" w:type="dxa"/>
            <w:vMerge/>
            <w:shd w:val="clear" w:color="auto" w:fill="auto"/>
            <w:vAlign w:val="center"/>
          </w:tcPr>
          <w:p w:rsidR="005E098E" w:rsidRPr="00162E7E" w:rsidRDefault="005E098E" w:rsidP="0048261C">
            <w:pPr>
              <w:pStyle w:val="Normal1"/>
              <w:widowControl w:val="0"/>
              <w:pBdr>
                <w:top w:val="nil"/>
                <w:left w:val="nil"/>
                <w:bottom w:val="nil"/>
                <w:right w:val="nil"/>
                <w:between w:val="nil"/>
              </w:pBdr>
              <w:spacing w:after="0" w:line="240" w:lineRule="auto"/>
              <w:rPr>
                <w:rFonts w:ascii="Times New Roman" w:hAnsi="Times New Roman" w:cs="Times New Roman"/>
                <w:b/>
                <w:sz w:val="24"/>
                <w:szCs w:val="24"/>
              </w:rPr>
            </w:pPr>
          </w:p>
        </w:tc>
        <w:tc>
          <w:tcPr>
            <w:tcW w:w="743" w:type="dxa"/>
            <w:gridSpan w:val="2"/>
            <w:tcBorders>
              <w:bottom w:val="single" w:sz="4" w:space="0" w:color="000000"/>
            </w:tcBorders>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2020.</w:t>
            </w:r>
          </w:p>
        </w:tc>
        <w:tc>
          <w:tcPr>
            <w:tcW w:w="967" w:type="dxa"/>
            <w:gridSpan w:val="2"/>
            <w:tcBorders>
              <w:bottom w:val="single" w:sz="4" w:space="0" w:color="000000"/>
            </w:tcBorders>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2021.</w:t>
            </w:r>
          </w:p>
        </w:tc>
        <w:tc>
          <w:tcPr>
            <w:tcW w:w="833" w:type="dxa"/>
            <w:gridSpan w:val="3"/>
            <w:tcBorders>
              <w:bottom w:val="single" w:sz="4" w:space="0" w:color="000000"/>
            </w:tcBorders>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2022.</w:t>
            </w:r>
          </w:p>
        </w:tc>
        <w:tc>
          <w:tcPr>
            <w:tcW w:w="810" w:type="dxa"/>
            <w:gridSpan w:val="3"/>
            <w:tcBorders>
              <w:bottom w:val="single" w:sz="4" w:space="0" w:color="000000"/>
            </w:tcBorders>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2023.</w:t>
            </w:r>
          </w:p>
        </w:tc>
        <w:tc>
          <w:tcPr>
            <w:tcW w:w="810" w:type="dxa"/>
            <w:gridSpan w:val="2"/>
            <w:tcBorders>
              <w:bottom w:val="single" w:sz="4" w:space="0" w:color="000000"/>
            </w:tcBorders>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2024.</w:t>
            </w:r>
          </w:p>
        </w:tc>
        <w:tc>
          <w:tcPr>
            <w:tcW w:w="1170" w:type="dxa"/>
            <w:gridSpan w:val="3"/>
            <w:tcBorders>
              <w:bottom w:val="single" w:sz="4" w:space="0" w:color="000000"/>
            </w:tcBorders>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b/>
                <w:sz w:val="24"/>
                <w:szCs w:val="24"/>
              </w:rPr>
            </w:pPr>
            <w:r w:rsidRPr="00162E7E">
              <w:rPr>
                <w:rFonts w:ascii="Times New Roman" w:hAnsi="Times New Roman" w:cs="Times New Roman"/>
                <w:b/>
                <w:sz w:val="24"/>
                <w:szCs w:val="24"/>
              </w:rPr>
              <w:t>2025.</w:t>
            </w:r>
          </w:p>
        </w:tc>
      </w:tr>
      <w:tr w:rsidR="005E098E" w:rsidRPr="00162E7E" w:rsidTr="00334ABD">
        <w:trPr>
          <w:trHeight w:val="260"/>
          <w:jc w:val="center"/>
        </w:trPr>
        <w:tc>
          <w:tcPr>
            <w:tcW w:w="8568" w:type="dxa"/>
            <w:gridSpan w:val="16"/>
            <w:tcBorders>
              <w:bottom w:val="single" w:sz="4" w:space="0" w:color="000000"/>
            </w:tcBorders>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Организационе активности</w:t>
            </w:r>
          </w:p>
        </w:tc>
      </w:tr>
      <w:tr w:rsidR="005E098E" w:rsidRPr="00162E7E" w:rsidTr="00334ABD">
        <w:trPr>
          <w:trHeight w:val="260"/>
          <w:jc w:val="center"/>
        </w:trPr>
        <w:tc>
          <w:tcPr>
            <w:tcW w:w="3235" w:type="dxa"/>
            <w:shd w:val="clear" w:color="auto" w:fill="auto"/>
          </w:tcPr>
          <w:p w:rsidR="005E098E" w:rsidRPr="00162E7E" w:rsidRDefault="005E098E" w:rsidP="004B7ACE">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1.1 Доне</w:t>
            </w:r>
            <w:r w:rsidR="004B7ACE">
              <w:rPr>
                <w:rFonts w:ascii="Times New Roman" w:hAnsi="Times New Roman" w:cs="Times New Roman"/>
                <w:b/>
                <w:sz w:val="24"/>
                <w:szCs w:val="24"/>
              </w:rPr>
              <w:t>та</w:t>
            </w:r>
            <w:r w:rsidRPr="00162E7E">
              <w:rPr>
                <w:rFonts w:ascii="Times New Roman" w:hAnsi="Times New Roman" w:cs="Times New Roman"/>
                <w:b/>
                <w:sz w:val="24"/>
                <w:szCs w:val="24"/>
              </w:rPr>
              <w:t xml:space="preserve"> одлука о опцији за животну средину и воду</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Планирање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Одлука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b/>
                <w:sz w:val="24"/>
                <w:szCs w:val="24"/>
              </w:rPr>
              <w:t>1.2 Институција/ агенција за управљање пројектима основана и попуњена у фазама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Запошљавање особља у постојећим јединицама за управљање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Планирање агенције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Оснивање агенција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Запошљавање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1.3 Зелени фонд је ојачан и оперативан</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Планирање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Повећање броја запослених</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Функционисање консолидованог фонда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tabs>
                <w:tab w:val="center" w:pos="4680"/>
                <w:tab w:val="right" w:pos="9360"/>
              </w:tabs>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tabs>
                <w:tab w:val="center" w:pos="4680"/>
                <w:tab w:val="right" w:pos="9360"/>
              </w:tabs>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tabs>
                <w:tab w:val="center" w:pos="4680"/>
                <w:tab w:val="right" w:pos="9360"/>
              </w:tabs>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pBdr>
                <w:top w:val="nil"/>
                <w:left w:val="nil"/>
                <w:bottom w:val="nil"/>
                <w:right w:val="nil"/>
                <w:between w:val="nil"/>
              </w:pBdr>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Додатни запослени</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1.4 Агенције за хемикалије </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Планирање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Оснивање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Запослени </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1.5 Механизми институционалне сарадње су делотворни</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1.6 Механизми сарадње у извршењу су делотвнорни</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Планирање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Успостављање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2.1 Постоји јасна подела и концентрација надлежности</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Планирање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 xml:space="preserve">Реорганизација окончана </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2.2 Централна правн</w:t>
            </w:r>
            <w:r w:rsidR="00D36691" w:rsidRPr="00162E7E">
              <w:rPr>
                <w:rFonts w:ascii="Times New Roman" w:hAnsi="Times New Roman" w:cs="Times New Roman"/>
                <w:b/>
                <w:sz w:val="24"/>
                <w:szCs w:val="24"/>
              </w:rPr>
              <w:t>а</w:t>
            </w:r>
            <w:r w:rsidRPr="00162E7E">
              <w:rPr>
                <w:rFonts w:ascii="Times New Roman" w:hAnsi="Times New Roman" w:cs="Times New Roman"/>
                <w:b/>
                <w:sz w:val="24"/>
                <w:szCs w:val="24"/>
              </w:rPr>
              <w:t xml:space="preserve"> служба МЗЖС успостављена </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x</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x</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2.3 Механизми за усаглашавање законодавства оуспостављени</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Планирање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Успостављање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x</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x</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3.1 Завршено је запошљавање/упражњена места попуњена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3.2 Политика очувања запослених дефинисана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3.3 Нове позиције су дефинисане </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3.4 Капацитети локалне самоуправе у области животне средине ојачани</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r>
      <w:tr w:rsidR="005E098E" w:rsidRPr="00162E7E" w:rsidTr="00334ABD">
        <w:trPr>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4. Делотвнорна координација органа власти у области животне средине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540"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99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83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260" w:type="dxa"/>
            <w:gridSpan w:val="4"/>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8568" w:type="dxa"/>
            <w:gridSpan w:val="16"/>
            <w:tcBorders>
              <w:bottom w:val="single" w:sz="4" w:space="0" w:color="000000"/>
            </w:tcBorders>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 xml:space="preserve">Куповина опреме </w:t>
            </w: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Приоритетизација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Набавка (у фазама)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 х</w:t>
            </w:r>
          </w:p>
        </w:tc>
      </w:tr>
      <w:tr w:rsidR="005E098E" w:rsidRPr="00162E7E" w:rsidTr="00334ABD">
        <w:trPr>
          <w:trHeight w:val="260"/>
          <w:jc w:val="center"/>
        </w:trPr>
        <w:tc>
          <w:tcPr>
            <w:tcW w:w="8568" w:type="dxa"/>
            <w:gridSpan w:val="16"/>
            <w:tcBorders>
              <w:bottom w:val="single" w:sz="4" w:space="0" w:color="000000"/>
            </w:tcBorders>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Запошљавање (у фазама)</w:t>
            </w: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 запошљавања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Хоризонтално</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Ваздух</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Отпад</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Вода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Природа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ИКЗ</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Хемикалије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Климатске промене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Бука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Цивилна заштита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Управљање пројектима, Одељење за ЕУ, Правна служба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jc w:val="right"/>
              <w:rPr>
                <w:rFonts w:ascii="Times New Roman" w:hAnsi="Times New Roman" w:cs="Times New Roman"/>
                <w:sz w:val="24"/>
                <w:szCs w:val="24"/>
              </w:rPr>
            </w:pPr>
            <w:r w:rsidRPr="00162E7E">
              <w:rPr>
                <w:rFonts w:ascii="Times New Roman" w:hAnsi="Times New Roman" w:cs="Times New Roman"/>
                <w:sz w:val="24"/>
                <w:szCs w:val="24"/>
              </w:rPr>
              <w:t>Управљање пројектима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jc w:val="right"/>
              <w:rPr>
                <w:rFonts w:ascii="Times New Roman" w:hAnsi="Times New Roman" w:cs="Times New Roman"/>
                <w:sz w:val="24"/>
                <w:szCs w:val="24"/>
              </w:rPr>
            </w:pPr>
            <w:r w:rsidRPr="00162E7E">
              <w:rPr>
                <w:rFonts w:ascii="Times New Roman" w:hAnsi="Times New Roman" w:cs="Times New Roman"/>
                <w:sz w:val="24"/>
                <w:szCs w:val="24"/>
              </w:rPr>
              <w:t>Одељење за ЕУ</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jc w:val="right"/>
              <w:rPr>
                <w:rFonts w:ascii="Times New Roman" w:hAnsi="Times New Roman" w:cs="Times New Roman"/>
                <w:sz w:val="24"/>
                <w:szCs w:val="24"/>
              </w:rPr>
            </w:pPr>
            <w:r w:rsidRPr="00162E7E">
              <w:rPr>
                <w:rFonts w:ascii="Times New Roman" w:hAnsi="Times New Roman" w:cs="Times New Roman"/>
                <w:sz w:val="24"/>
                <w:szCs w:val="24"/>
              </w:rPr>
              <w:t>Правна служба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4B7ACE" w:rsidP="004B7ACE">
            <w:pPr>
              <w:pStyle w:val="Normal1"/>
              <w:spacing w:after="0" w:line="240" w:lineRule="auto"/>
              <w:rPr>
                <w:rFonts w:ascii="Times New Roman" w:hAnsi="Times New Roman" w:cs="Times New Roman"/>
                <w:sz w:val="24"/>
                <w:szCs w:val="24"/>
              </w:rPr>
            </w:pPr>
            <w:r>
              <w:rPr>
                <w:rFonts w:ascii="Times New Roman" w:hAnsi="Times New Roman" w:cs="Times New Roman"/>
                <w:sz w:val="24"/>
                <w:szCs w:val="24"/>
              </w:rPr>
              <w:t>АЗЖС</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Инспекција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ЈЛС</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x</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x</w:t>
            </w: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trHeight w:val="260"/>
          <w:jc w:val="center"/>
        </w:trPr>
        <w:tc>
          <w:tcPr>
            <w:tcW w:w="8568" w:type="dxa"/>
            <w:gridSpan w:val="16"/>
            <w:tcBorders>
              <w:bottom w:val="single" w:sz="4" w:space="0" w:color="000000"/>
            </w:tcBorders>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Обука</w:t>
            </w: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Планови обуке</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Спровођење обука</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r>
      <w:tr w:rsidR="005E098E" w:rsidRPr="00162E7E" w:rsidTr="00334ABD">
        <w:trPr>
          <w:trHeight w:val="260"/>
          <w:jc w:val="center"/>
        </w:trPr>
        <w:tc>
          <w:tcPr>
            <w:tcW w:w="8568" w:type="dxa"/>
            <w:gridSpan w:val="16"/>
            <w:tcBorders>
              <w:bottom w:val="single" w:sz="4" w:space="0" w:color="000000"/>
            </w:tcBorders>
            <w:shd w:val="clear" w:color="auto" w:fill="auto"/>
          </w:tcPr>
          <w:p w:rsidR="005E098E" w:rsidRPr="00162E7E" w:rsidRDefault="005E098E" w:rsidP="0048261C">
            <w:pPr>
              <w:pStyle w:val="Normal1"/>
              <w:spacing w:after="0" w:line="240" w:lineRule="auto"/>
              <w:rPr>
                <w:rFonts w:ascii="Times New Roman" w:hAnsi="Times New Roman" w:cs="Times New Roman"/>
                <w:b/>
                <w:sz w:val="24"/>
                <w:szCs w:val="24"/>
              </w:rPr>
            </w:pPr>
            <w:r w:rsidRPr="00162E7E">
              <w:rPr>
                <w:rFonts w:ascii="Times New Roman" w:hAnsi="Times New Roman" w:cs="Times New Roman"/>
                <w:b/>
                <w:sz w:val="24"/>
                <w:szCs w:val="24"/>
              </w:rPr>
              <w:t>Акциони план мониторинга</w:t>
            </w: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Годишње извештавање за РЗ</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Краткорочни извештај</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Средњерочни извештај</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r>
      <w:tr w:rsidR="005E098E" w:rsidRPr="00162E7E" w:rsidTr="00334ABD">
        <w:trPr>
          <w:gridAfter w:val="1"/>
          <w:wAfter w:w="27" w:type="dxa"/>
          <w:trHeight w:val="260"/>
          <w:jc w:val="center"/>
        </w:trPr>
        <w:tc>
          <w:tcPr>
            <w:tcW w:w="3235" w:type="dxa"/>
            <w:shd w:val="clear" w:color="auto" w:fill="auto"/>
          </w:tcPr>
          <w:p w:rsidR="005E098E" w:rsidRPr="00162E7E" w:rsidRDefault="005E098E" w:rsidP="0048261C">
            <w:pPr>
              <w:pStyle w:val="Normal1"/>
              <w:spacing w:after="0" w:line="240" w:lineRule="auto"/>
              <w:rPr>
                <w:rFonts w:ascii="Times New Roman" w:hAnsi="Times New Roman" w:cs="Times New Roman"/>
                <w:sz w:val="24"/>
                <w:szCs w:val="24"/>
              </w:rPr>
            </w:pPr>
            <w:r w:rsidRPr="00162E7E">
              <w:rPr>
                <w:rFonts w:ascii="Times New Roman" w:hAnsi="Times New Roman" w:cs="Times New Roman"/>
                <w:sz w:val="24"/>
                <w:szCs w:val="24"/>
              </w:rPr>
              <w:t>Дугорочни извештај</w:t>
            </w:r>
          </w:p>
        </w:tc>
        <w:tc>
          <w:tcPr>
            <w:tcW w:w="72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60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743" w:type="dxa"/>
            <w:gridSpan w:val="2"/>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3"/>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gridSpan w:val="5"/>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p>
        </w:tc>
        <w:tc>
          <w:tcPr>
            <w:tcW w:w="1080" w:type="dxa"/>
            <w:shd w:val="clear" w:color="auto" w:fill="auto"/>
            <w:vAlign w:val="center"/>
          </w:tcPr>
          <w:p w:rsidR="005E098E" w:rsidRPr="00162E7E" w:rsidRDefault="005E098E" w:rsidP="0048261C">
            <w:pPr>
              <w:pStyle w:val="Normal1"/>
              <w:spacing w:after="0" w:line="240" w:lineRule="auto"/>
              <w:jc w:val="center"/>
              <w:rPr>
                <w:rFonts w:ascii="Times New Roman" w:hAnsi="Times New Roman" w:cs="Times New Roman"/>
                <w:sz w:val="24"/>
                <w:szCs w:val="24"/>
              </w:rPr>
            </w:pPr>
            <w:r w:rsidRPr="00162E7E">
              <w:rPr>
                <w:rFonts w:ascii="Times New Roman" w:hAnsi="Times New Roman" w:cs="Times New Roman"/>
                <w:sz w:val="24"/>
                <w:szCs w:val="24"/>
              </w:rPr>
              <w:t>х</w:t>
            </w:r>
          </w:p>
        </w:tc>
      </w:tr>
    </w:tbl>
    <w:p w:rsidR="00BC797E" w:rsidRPr="00162E7E" w:rsidRDefault="005E098E" w:rsidP="00334ABD">
      <w:pPr>
        <w:pStyle w:val="Heading1"/>
        <w:jc w:val="left"/>
        <w:rPr>
          <w:rFonts w:ascii="Times New Roman" w:hAnsi="Times New Roman"/>
          <w:sz w:val="24"/>
          <w:szCs w:val="24"/>
        </w:rPr>
      </w:pPr>
      <w:bookmarkStart w:id="164" w:name="_Toc12271927"/>
      <w:bookmarkStart w:id="165" w:name="_Toc27146934"/>
      <w:r w:rsidRPr="00162E7E">
        <w:rPr>
          <w:rFonts w:ascii="Times New Roman" w:hAnsi="Times New Roman"/>
          <w:sz w:val="24"/>
          <w:szCs w:val="24"/>
        </w:rPr>
        <w:t>8. Процена трошкова развоја капацитета</w:t>
      </w:r>
      <w:bookmarkEnd w:id="164"/>
      <w:bookmarkEnd w:id="165"/>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Потребан број додатног особља и повезани трошкови може да представља проблем у земљама које имплементирају правне тековине ЕУ о заштити животне средине. Методологија и бројке за додатно особље и обрачун трошкова би требало да буду довољно јасне да би могле да успешно задовоље критеријуме контроле било које стране. </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Методолошки приступ који би овај задатак требало да има је да нуде</w:t>
      </w:r>
      <w:r w:rsidRPr="00162E7E">
        <w:rPr>
          <w:rFonts w:ascii="Times New Roman" w:hAnsi="Times New Roman" w:cs="Times New Roman"/>
          <w:b/>
          <w:sz w:val="24"/>
          <w:szCs w:val="24"/>
        </w:rPr>
        <w:t xml:space="preserve"> </w:t>
      </w:r>
      <w:r w:rsidRPr="00162E7E">
        <w:rPr>
          <w:rFonts w:ascii="Times New Roman" w:hAnsi="Times New Roman" w:cs="Times New Roman"/>
          <w:sz w:val="24"/>
          <w:szCs w:val="24"/>
        </w:rPr>
        <w:t>у складу са главним компонентама Смерница ЕУ за процену административних трошкова које намеће законодавство ЕУ Одељак 10 приложеног ЕУ ДЕО III: Прилог Смерницама за процену утицаја.</w:t>
      </w:r>
      <w:r w:rsidRPr="00162E7E">
        <w:rPr>
          <w:rFonts w:ascii="Times New Roman" w:hAnsi="Times New Roman" w:cs="Times New Roman"/>
          <w:sz w:val="24"/>
          <w:szCs w:val="24"/>
          <w:vertAlign w:val="superscript"/>
        </w:rPr>
        <w:footnoteReference w:id="310"/>
      </w:r>
      <w:r w:rsidRPr="00162E7E">
        <w:rPr>
          <w:rFonts w:ascii="Times New Roman" w:hAnsi="Times New Roman" w:cs="Times New Roman"/>
          <w:sz w:val="24"/>
          <w:szCs w:val="24"/>
        </w:rPr>
        <w:t xml:space="preserve"> Трошкови се заснивају на мапирању додатних административних обавеза и комплементарни су са постојећим приступом НПУПТЕУ за процену трошкова имплементације законодавства који користи Влада Србије.</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Мапирање додатних административних обавеза инкорпорирано је у приступ кроз образац МВС и расположиву документацију за IQ, итд. Детаљни пописи задатака имплементације садржани су у Приручнику ЕУ за имплементацију законодавства о заштити животне средине за сваки правни акт ЕУ. Трошкови који произилазе из имплементације законодавства ЕУ у области заштите животне средине дати су у Приручнику ЕУ за имплементацију законодавства о заштити животне средине тамо где је потребно. Међутим, у Приручнику се напомиње да је генерално тешко доћи до прецизне процене трошкова, делом због варијабилних фактора и локалних околности.</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Методологија примењена за процену трошкова која је овде приказана је објашњена у наставку (погледати 8.1).</w:t>
      </w:r>
    </w:p>
    <w:p w:rsidR="005E098E" w:rsidRPr="00162E7E" w:rsidRDefault="004B2586"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Процењени су т</w:t>
      </w:r>
      <w:r w:rsidR="005E098E" w:rsidRPr="00162E7E">
        <w:rPr>
          <w:rFonts w:ascii="Times New Roman" w:hAnsi="Times New Roman" w:cs="Times New Roman"/>
          <w:sz w:val="24"/>
          <w:szCs w:val="24"/>
        </w:rPr>
        <w:t>рошков</w:t>
      </w:r>
      <w:r w:rsidRPr="00162E7E">
        <w:rPr>
          <w:rFonts w:ascii="Times New Roman" w:hAnsi="Times New Roman" w:cs="Times New Roman"/>
          <w:sz w:val="24"/>
          <w:szCs w:val="24"/>
        </w:rPr>
        <w:t>и</w:t>
      </w:r>
      <w:r w:rsidR="005E098E" w:rsidRPr="00162E7E">
        <w:rPr>
          <w:rFonts w:ascii="Times New Roman" w:hAnsi="Times New Roman" w:cs="Times New Roman"/>
          <w:sz w:val="24"/>
          <w:szCs w:val="24"/>
        </w:rPr>
        <w:t xml:space="preserve"> </w:t>
      </w:r>
      <w:r w:rsidRPr="00162E7E">
        <w:rPr>
          <w:rFonts w:ascii="Times New Roman" w:hAnsi="Times New Roman" w:cs="Times New Roman"/>
          <w:sz w:val="24"/>
          <w:szCs w:val="24"/>
        </w:rPr>
        <w:t xml:space="preserve">развоја </w:t>
      </w:r>
      <w:r w:rsidR="005E098E" w:rsidRPr="00162E7E">
        <w:rPr>
          <w:rFonts w:ascii="Times New Roman" w:hAnsi="Times New Roman" w:cs="Times New Roman"/>
          <w:sz w:val="24"/>
          <w:szCs w:val="24"/>
        </w:rPr>
        <w:t>административног капацитета у сектору животне средине. Детаљне процене односе се на:</w:t>
      </w:r>
    </w:p>
    <w:p w:rsidR="005E098E" w:rsidRPr="00162E7E" w:rsidRDefault="005E098E" w:rsidP="00334ABD">
      <w:pPr>
        <w:pStyle w:val="Normal1"/>
        <w:numPr>
          <w:ilvl w:val="0"/>
          <w:numId w:val="112"/>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врсте трошкова (особље, обука, опрема),</w:t>
      </w:r>
    </w:p>
    <w:p w:rsidR="005E098E" w:rsidRPr="00162E7E" w:rsidRDefault="005E098E" w:rsidP="00334ABD">
      <w:pPr>
        <w:pStyle w:val="Normal1"/>
        <w:numPr>
          <w:ilvl w:val="0"/>
          <w:numId w:val="112"/>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трошкове по директивама које покривају поједини сектори,</w:t>
      </w:r>
    </w:p>
    <w:p w:rsidR="005E098E" w:rsidRPr="00162E7E" w:rsidRDefault="005E098E" w:rsidP="00334ABD">
      <w:pPr>
        <w:pStyle w:val="Normal1"/>
        <w:numPr>
          <w:ilvl w:val="0"/>
          <w:numId w:val="112"/>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трошкове релевантних институција надлежних за одговарајуће секторе,</w:t>
      </w:r>
    </w:p>
    <w:p w:rsidR="005E098E" w:rsidRPr="00162E7E" w:rsidRDefault="005E098E" w:rsidP="00334ABD">
      <w:pPr>
        <w:pStyle w:val="Normal1"/>
        <w:numPr>
          <w:ilvl w:val="0"/>
          <w:numId w:val="112"/>
        </w:numPr>
        <w:pBdr>
          <w:top w:val="nil"/>
          <w:left w:val="nil"/>
          <w:bottom w:val="nil"/>
          <w:right w:val="nil"/>
          <w:between w:val="nil"/>
        </w:pBdr>
        <w:spacing w:before="120" w:after="120" w:line="240" w:lineRule="auto"/>
        <w:ind w:left="426" w:hanging="426"/>
        <w:jc w:val="both"/>
        <w:rPr>
          <w:rFonts w:ascii="Times New Roman" w:hAnsi="Times New Roman" w:cs="Times New Roman"/>
          <w:sz w:val="24"/>
          <w:szCs w:val="24"/>
        </w:rPr>
      </w:pPr>
      <w:r w:rsidRPr="00162E7E">
        <w:rPr>
          <w:rFonts w:ascii="Times New Roman" w:hAnsi="Times New Roman" w:cs="Times New Roman"/>
          <w:sz w:val="24"/>
          <w:szCs w:val="24"/>
        </w:rPr>
        <w:t>трошкове за краткорочни период (2020-2021.) и дугорочни период (до 2025.).</w:t>
      </w:r>
    </w:p>
    <w:p w:rsidR="00CA7A39"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Ово поглавље даје преглед процене трошкова за сваки сектор животне средине и за институције релевантне за сектор (погледати 8.2 у наставку).</w:t>
      </w:r>
    </w:p>
    <w:p w:rsidR="008823C1" w:rsidRPr="00162E7E" w:rsidRDefault="008823C1" w:rsidP="005E098E">
      <w:pPr>
        <w:pStyle w:val="Normal1"/>
        <w:spacing w:before="120" w:after="120" w:line="240" w:lineRule="auto"/>
        <w:jc w:val="both"/>
        <w:rPr>
          <w:rFonts w:ascii="Times New Roman" w:hAnsi="Times New Roman" w:cs="Times New Roman"/>
          <w:sz w:val="24"/>
          <w:szCs w:val="24"/>
        </w:rPr>
      </w:pPr>
    </w:p>
    <w:p w:rsidR="00CA7A39" w:rsidRPr="00712499" w:rsidRDefault="005E098E" w:rsidP="00712499">
      <w:pPr>
        <w:pStyle w:val="Heading2"/>
        <w:ind w:left="0"/>
        <w:rPr>
          <w:rFonts w:ascii="Times New Roman" w:hAnsi="Times New Roman"/>
        </w:rPr>
      </w:pPr>
      <w:bookmarkStart w:id="166" w:name="_Toc12271928"/>
      <w:bookmarkStart w:id="167" w:name="_Toc27146935"/>
      <w:r w:rsidRPr="00162E7E">
        <w:rPr>
          <w:rFonts w:ascii="Times New Roman" w:hAnsi="Times New Roman"/>
        </w:rPr>
        <w:t>8.1 Метода израчунавања трошкова</w:t>
      </w:r>
      <w:bookmarkEnd w:id="166"/>
      <w:bookmarkEnd w:id="167"/>
    </w:p>
    <w:p w:rsidR="005E098E" w:rsidRPr="00162E7E" w:rsidRDefault="005E098E" w:rsidP="00BC797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Дефиниција административних трошкова</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Административни трошкови су дефинисани као трошкови администрације на националном, покрајинском и локалном нивоу за ресурсе (људе, обуку, опрему и инфраструктуру), који су потребни за делотворну имплементацију, мониторинг, инспекцију и извршење транспонованих захтева (укупно потребно и додатно у смислу тренутне ситуације). У овом случају, инфраструктура на коју се упућује односи се само на инфраструктуру/објекте потребне за институције које су део административне структуре. </w:t>
      </w:r>
    </w:p>
    <w:p w:rsidR="005E098E" w:rsidRPr="00162E7E" w:rsidRDefault="005E098E" w:rsidP="00BC797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Компоненте административних обавеза и трошкова</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Административни трошкови се састоје од четири различите трошковне компоненте: трошкови рада, трошкови обуке и студијских путовања, трошкови опреме и инвестициони трошкови. Након процене потреба за сваку регулативу ЕУ и анализе постојећих капацитета, израчунава се оно што недостаје, односно број додатних ресурса потребних за пуну имплементацију правне тековине ЕУ о заштити животне средине. </w:t>
      </w:r>
    </w:p>
    <w:p w:rsidR="005E098E" w:rsidRPr="00162E7E" w:rsidRDefault="005E098E" w:rsidP="00BC797E">
      <w:pPr>
        <w:pStyle w:val="Normal1"/>
        <w:spacing w:before="120" w:after="120" w:line="240" w:lineRule="auto"/>
        <w:rPr>
          <w:rFonts w:ascii="Times New Roman" w:hAnsi="Times New Roman" w:cs="Times New Roman"/>
          <w:sz w:val="24"/>
          <w:szCs w:val="24"/>
        </w:rPr>
      </w:pPr>
      <w:r w:rsidRPr="00162E7E">
        <w:rPr>
          <w:rFonts w:ascii="Times New Roman" w:hAnsi="Times New Roman" w:cs="Times New Roman"/>
          <w:b/>
          <w:sz w:val="24"/>
          <w:szCs w:val="24"/>
        </w:rPr>
        <w:t>Извори података</w:t>
      </w:r>
      <w:r w:rsidRPr="00162E7E">
        <w:rPr>
          <w:rFonts w:ascii="Times New Roman" w:hAnsi="Times New Roman" w:cs="Times New Roman"/>
          <w:sz w:val="24"/>
          <w:szCs w:val="24"/>
        </w:rPr>
        <w:t xml:space="preserve"> </w:t>
      </w:r>
    </w:p>
    <w:p w:rsidR="005E098E" w:rsidRPr="00162E7E" w:rsidRDefault="005E098E" w:rsidP="00334ABD">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Методе прикупљања података које треба изабрати у ксладу са појединачним случајевима су: фокус групе, консултације са заинтересованим актерима, консултантске студије и експертска процена. Без обзира на извор и начин прикупљања података, корисник треба да верификује и интерпретира прикупљене податке. У овом документу, укупне процене су засноване на:</w:t>
      </w:r>
    </w:p>
    <w:p w:rsidR="005E098E" w:rsidRPr="00162E7E" w:rsidRDefault="005E098E" w:rsidP="004E6549">
      <w:pPr>
        <w:pStyle w:val="Normal1"/>
        <w:numPr>
          <w:ilvl w:val="0"/>
          <w:numId w:val="92"/>
        </w:numPr>
        <w:pBdr>
          <w:top w:val="nil"/>
          <w:left w:val="nil"/>
          <w:bottom w:val="nil"/>
          <w:right w:val="nil"/>
          <w:between w:val="nil"/>
        </w:pBdr>
        <w:tabs>
          <w:tab w:val="left" w:pos="426"/>
        </w:tabs>
        <w:spacing w:before="120" w:after="120" w:line="240" w:lineRule="auto"/>
        <w:ind w:left="0" w:right="-20" w:firstLine="0"/>
        <w:jc w:val="both"/>
        <w:rPr>
          <w:rFonts w:ascii="Times New Roman" w:hAnsi="Times New Roman" w:cs="Times New Roman"/>
          <w:sz w:val="24"/>
          <w:szCs w:val="24"/>
        </w:rPr>
      </w:pPr>
      <w:r w:rsidRPr="00162E7E">
        <w:rPr>
          <w:rFonts w:ascii="Times New Roman" w:hAnsi="Times New Roman" w:cs="Times New Roman"/>
          <w:sz w:val="24"/>
          <w:szCs w:val="24"/>
        </w:rPr>
        <w:t>стандардни</w:t>
      </w:r>
      <w:r w:rsidR="004E6549">
        <w:rPr>
          <w:rFonts w:ascii="Times New Roman" w:hAnsi="Times New Roman" w:cs="Times New Roman"/>
          <w:sz w:val="24"/>
          <w:szCs w:val="24"/>
        </w:rPr>
        <w:t>м</w:t>
      </w:r>
      <w:r w:rsidRPr="00162E7E">
        <w:rPr>
          <w:rFonts w:ascii="Times New Roman" w:hAnsi="Times New Roman" w:cs="Times New Roman"/>
          <w:sz w:val="24"/>
          <w:szCs w:val="24"/>
        </w:rPr>
        <w:t xml:space="preserve"> коефицијент</w:t>
      </w:r>
      <w:r w:rsidR="004E6549">
        <w:rPr>
          <w:rFonts w:ascii="Times New Roman" w:hAnsi="Times New Roman" w:cs="Times New Roman"/>
          <w:sz w:val="24"/>
          <w:szCs w:val="24"/>
        </w:rPr>
        <w:t>има</w:t>
      </w:r>
      <w:r w:rsidRPr="00162E7E">
        <w:rPr>
          <w:rFonts w:ascii="Times New Roman" w:hAnsi="Times New Roman" w:cs="Times New Roman"/>
          <w:sz w:val="24"/>
          <w:szCs w:val="24"/>
        </w:rPr>
        <w:t xml:space="preserve"> (нпр. процена плата на основу информација датих у документу НПУПТЕУ);</w:t>
      </w:r>
    </w:p>
    <w:p w:rsidR="005E098E" w:rsidRPr="00162E7E" w:rsidRDefault="005E098E" w:rsidP="004E6549">
      <w:pPr>
        <w:pStyle w:val="Normal1"/>
        <w:numPr>
          <w:ilvl w:val="0"/>
          <w:numId w:val="92"/>
        </w:numPr>
        <w:pBdr>
          <w:top w:val="nil"/>
          <w:left w:val="nil"/>
          <w:bottom w:val="nil"/>
          <w:right w:val="nil"/>
          <w:between w:val="nil"/>
        </w:pBdr>
        <w:tabs>
          <w:tab w:val="left" w:pos="426"/>
        </w:tabs>
        <w:spacing w:before="120" w:after="120" w:line="240" w:lineRule="auto"/>
        <w:ind w:left="0" w:right="-20" w:firstLine="0"/>
        <w:jc w:val="both"/>
        <w:rPr>
          <w:rFonts w:ascii="Times New Roman" w:hAnsi="Times New Roman" w:cs="Times New Roman"/>
          <w:sz w:val="24"/>
          <w:szCs w:val="24"/>
        </w:rPr>
      </w:pPr>
      <w:r w:rsidRPr="00162E7E">
        <w:rPr>
          <w:rFonts w:ascii="Times New Roman" w:hAnsi="Times New Roman" w:cs="Times New Roman"/>
          <w:sz w:val="24"/>
          <w:szCs w:val="24"/>
        </w:rPr>
        <w:t>мишљењ</w:t>
      </w:r>
      <w:r w:rsidR="004E6549">
        <w:rPr>
          <w:rFonts w:ascii="Times New Roman" w:hAnsi="Times New Roman" w:cs="Times New Roman"/>
          <w:sz w:val="24"/>
          <w:szCs w:val="24"/>
        </w:rPr>
        <w:t>у</w:t>
      </w:r>
      <w:r w:rsidRPr="00162E7E">
        <w:rPr>
          <w:rFonts w:ascii="Times New Roman" w:hAnsi="Times New Roman" w:cs="Times New Roman"/>
          <w:sz w:val="24"/>
          <w:szCs w:val="24"/>
        </w:rPr>
        <w:t xml:space="preserve"> експерата;</w:t>
      </w:r>
    </w:p>
    <w:p w:rsidR="005E098E" w:rsidRPr="00162E7E" w:rsidRDefault="004E6549" w:rsidP="004E6549">
      <w:pPr>
        <w:pStyle w:val="Normal1"/>
        <w:numPr>
          <w:ilvl w:val="0"/>
          <w:numId w:val="92"/>
        </w:numPr>
        <w:pBdr>
          <w:top w:val="nil"/>
          <w:left w:val="nil"/>
          <w:bottom w:val="nil"/>
          <w:right w:val="nil"/>
          <w:between w:val="nil"/>
        </w:pBdr>
        <w:tabs>
          <w:tab w:val="left" w:pos="426"/>
        </w:tabs>
        <w:spacing w:before="120" w:after="120" w:line="240" w:lineRule="auto"/>
        <w:ind w:left="0" w:right="-20" w:firstLine="0"/>
        <w:jc w:val="both"/>
        <w:rPr>
          <w:rFonts w:ascii="Times New Roman" w:hAnsi="Times New Roman" w:cs="Times New Roman"/>
          <w:sz w:val="24"/>
          <w:szCs w:val="24"/>
        </w:rPr>
      </w:pPr>
      <w:r>
        <w:rPr>
          <w:rFonts w:ascii="Times New Roman" w:hAnsi="Times New Roman" w:cs="Times New Roman"/>
          <w:sz w:val="24"/>
          <w:szCs w:val="24"/>
        </w:rPr>
        <w:t>с</w:t>
      </w:r>
      <w:r w:rsidR="005E098E" w:rsidRPr="00162E7E">
        <w:rPr>
          <w:rFonts w:ascii="Times New Roman" w:hAnsi="Times New Roman" w:cs="Times New Roman"/>
          <w:sz w:val="24"/>
          <w:szCs w:val="24"/>
        </w:rPr>
        <w:t>тудиј</w:t>
      </w:r>
      <w:r>
        <w:rPr>
          <w:rFonts w:ascii="Times New Roman" w:hAnsi="Times New Roman" w:cs="Times New Roman"/>
          <w:sz w:val="24"/>
          <w:szCs w:val="24"/>
        </w:rPr>
        <w:t>ама</w:t>
      </w:r>
      <w:r w:rsidR="005E098E" w:rsidRPr="00162E7E">
        <w:rPr>
          <w:rFonts w:ascii="Times New Roman" w:hAnsi="Times New Roman" w:cs="Times New Roman"/>
          <w:sz w:val="24"/>
          <w:szCs w:val="24"/>
        </w:rPr>
        <w:t xml:space="preserve"> држава чланица;</w:t>
      </w:r>
    </w:p>
    <w:p w:rsidR="005E098E" w:rsidRPr="00162E7E" w:rsidRDefault="004E6549" w:rsidP="004E6549">
      <w:pPr>
        <w:pStyle w:val="Normal1"/>
        <w:numPr>
          <w:ilvl w:val="0"/>
          <w:numId w:val="92"/>
        </w:numPr>
        <w:pBdr>
          <w:top w:val="nil"/>
          <w:left w:val="nil"/>
          <w:bottom w:val="nil"/>
          <w:right w:val="nil"/>
          <w:between w:val="nil"/>
        </w:pBdr>
        <w:tabs>
          <w:tab w:val="left" w:pos="426"/>
        </w:tabs>
        <w:spacing w:before="120" w:after="120" w:line="240" w:lineRule="auto"/>
        <w:ind w:left="0" w:right="-20" w:firstLine="0"/>
        <w:jc w:val="both"/>
        <w:rPr>
          <w:rFonts w:ascii="Times New Roman" w:hAnsi="Times New Roman" w:cs="Times New Roman"/>
          <w:sz w:val="24"/>
          <w:szCs w:val="24"/>
        </w:rPr>
      </w:pPr>
      <w:r>
        <w:rPr>
          <w:rFonts w:ascii="Times New Roman" w:hAnsi="Times New Roman" w:cs="Times New Roman"/>
          <w:sz w:val="24"/>
          <w:szCs w:val="24"/>
        </w:rPr>
        <w:t>д</w:t>
      </w:r>
      <w:r w:rsidR="005E098E" w:rsidRPr="00162E7E">
        <w:rPr>
          <w:rFonts w:ascii="Times New Roman" w:hAnsi="Times New Roman" w:cs="Times New Roman"/>
          <w:sz w:val="24"/>
          <w:szCs w:val="24"/>
        </w:rPr>
        <w:t xml:space="preserve">окументима </w:t>
      </w:r>
      <w:r w:rsidR="00771D3E" w:rsidRPr="00162E7E">
        <w:rPr>
          <w:rFonts w:ascii="Times New Roman" w:hAnsi="Times New Roman" w:cs="Times New Roman"/>
          <w:sz w:val="24"/>
          <w:szCs w:val="24"/>
        </w:rPr>
        <w:t>DSIP</w:t>
      </w:r>
      <w:r w:rsidR="005E098E" w:rsidRPr="00162E7E">
        <w:rPr>
          <w:rFonts w:ascii="Times New Roman" w:hAnsi="Times New Roman" w:cs="Times New Roman"/>
          <w:sz w:val="24"/>
          <w:szCs w:val="24"/>
        </w:rPr>
        <w:t xml:space="preserve"> за различите директиве.</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Обрачун административних трошкова</w:t>
      </w:r>
      <w:r w:rsidRPr="00162E7E">
        <w:rPr>
          <w:rFonts w:ascii="Times New Roman" w:hAnsi="Times New Roman" w:cs="Times New Roman"/>
          <w:sz w:val="24"/>
          <w:szCs w:val="24"/>
        </w:rPr>
        <w:t xml:space="preserve"> </w:t>
      </w:r>
    </w:p>
    <w:p w:rsidR="005E098E" w:rsidRPr="00162E7E" w:rsidRDefault="005E098E" w:rsidP="005E098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Административне трошкове треба проценити за следеће категорије:</w:t>
      </w:r>
    </w:p>
    <w:p w:rsidR="005E098E" w:rsidRPr="00162E7E" w:rsidRDefault="004E6549" w:rsidP="00334ABD">
      <w:pPr>
        <w:pStyle w:val="Normal1"/>
        <w:numPr>
          <w:ilvl w:val="0"/>
          <w:numId w:val="113"/>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Pr>
          <w:rFonts w:ascii="Times New Roman" w:hAnsi="Times New Roman" w:cs="Times New Roman"/>
          <w:sz w:val="24"/>
          <w:szCs w:val="24"/>
        </w:rPr>
        <w:t>Т</w:t>
      </w:r>
      <w:r w:rsidR="005E098E" w:rsidRPr="00162E7E">
        <w:rPr>
          <w:rFonts w:ascii="Times New Roman" w:hAnsi="Times New Roman" w:cs="Times New Roman"/>
          <w:sz w:val="24"/>
          <w:szCs w:val="24"/>
        </w:rPr>
        <w:t>рошкови рада који се односе на тренутно запослене (плате)</w:t>
      </w:r>
      <w:r>
        <w:rPr>
          <w:rFonts w:ascii="Times New Roman" w:hAnsi="Times New Roman" w:cs="Times New Roman"/>
          <w:sz w:val="24"/>
          <w:szCs w:val="24"/>
        </w:rPr>
        <w:t>;</w:t>
      </w:r>
    </w:p>
    <w:p w:rsidR="005E098E" w:rsidRPr="00162E7E" w:rsidRDefault="004E6549" w:rsidP="00334ABD">
      <w:pPr>
        <w:pStyle w:val="Normal1"/>
        <w:numPr>
          <w:ilvl w:val="0"/>
          <w:numId w:val="113"/>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Pr>
          <w:rFonts w:ascii="Times New Roman" w:hAnsi="Times New Roman" w:cs="Times New Roman"/>
          <w:sz w:val="24"/>
          <w:szCs w:val="24"/>
        </w:rPr>
        <w:t>Т</w:t>
      </w:r>
      <w:r w:rsidR="005E098E" w:rsidRPr="00162E7E">
        <w:rPr>
          <w:rFonts w:ascii="Times New Roman" w:hAnsi="Times New Roman" w:cs="Times New Roman"/>
          <w:sz w:val="24"/>
          <w:szCs w:val="24"/>
        </w:rPr>
        <w:t>рошкови рада који се односе на додатно особље (плате)</w:t>
      </w:r>
      <w:r>
        <w:rPr>
          <w:rFonts w:ascii="Times New Roman" w:hAnsi="Times New Roman" w:cs="Times New Roman"/>
          <w:sz w:val="24"/>
          <w:szCs w:val="24"/>
        </w:rPr>
        <w:t>;</w:t>
      </w:r>
    </w:p>
    <w:p w:rsidR="005E098E" w:rsidRPr="00162E7E" w:rsidRDefault="004E6549" w:rsidP="00334ABD">
      <w:pPr>
        <w:pStyle w:val="Normal1"/>
        <w:numPr>
          <w:ilvl w:val="0"/>
          <w:numId w:val="113"/>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Pr>
          <w:rFonts w:ascii="Times New Roman" w:hAnsi="Times New Roman" w:cs="Times New Roman"/>
          <w:sz w:val="24"/>
          <w:szCs w:val="24"/>
        </w:rPr>
        <w:t>Т</w:t>
      </w:r>
      <w:r w:rsidR="005E098E" w:rsidRPr="00162E7E">
        <w:rPr>
          <w:rFonts w:ascii="Times New Roman" w:hAnsi="Times New Roman" w:cs="Times New Roman"/>
          <w:sz w:val="24"/>
          <w:szCs w:val="24"/>
        </w:rPr>
        <w:t>рошкови обуке и учешће на састанцима у ЕУ (састанци надлежних органа, тела ЕК, Одбори и састанци са релевантним институцијама ЕУ) за особље</w:t>
      </w:r>
      <w:r>
        <w:rPr>
          <w:rFonts w:ascii="Times New Roman" w:hAnsi="Times New Roman" w:cs="Times New Roman"/>
          <w:sz w:val="24"/>
          <w:szCs w:val="24"/>
        </w:rPr>
        <w:t>;</w:t>
      </w:r>
    </w:p>
    <w:p w:rsidR="005E098E" w:rsidRPr="00162E7E" w:rsidRDefault="004E6549" w:rsidP="00334ABD">
      <w:pPr>
        <w:pStyle w:val="Normal1"/>
        <w:numPr>
          <w:ilvl w:val="0"/>
          <w:numId w:val="113"/>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Pr>
          <w:rFonts w:ascii="Times New Roman" w:hAnsi="Times New Roman" w:cs="Times New Roman"/>
          <w:sz w:val="24"/>
          <w:szCs w:val="24"/>
        </w:rPr>
        <w:t>Т</w:t>
      </w:r>
      <w:r w:rsidR="005E098E" w:rsidRPr="00162E7E">
        <w:rPr>
          <w:rFonts w:ascii="Times New Roman" w:hAnsi="Times New Roman" w:cs="Times New Roman"/>
          <w:sz w:val="24"/>
          <w:szCs w:val="24"/>
        </w:rPr>
        <w:t>рошкови опреме</w:t>
      </w:r>
      <w:r>
        <w:rPr>
          <w:rFonts w:ascii="Times New Roman" w:hAnsi="Times New Roman" w:cs="Times New Roman"/>
          <w:sz w:val="24"/>
          <w:szCs w:val="24"/>
        </w:rPr>
        <w:t>;</w:t>
      </w:r>
    </w:p>
    <w:p w:rsidR="005E098E" w:rsidRPr="00162E7E" w:rsidRDefault="004E6549" w:rsidP="00334ABD">
      <w:pPr>
        <w:pStyle w:val="Normal1"/>
        <w:numPr>
          <w:ilvl w:val="0"/>
          <w:numId w:val="113"/>
        </w:numPr>
        <w:pBdr>
          <w:top w:val="nil"/>
          <w:left w:val="nil"/>
          <w:bottom w:val="nil"/>
          <w:right w:val="nil"/>
          <w:between w:val="nil"/>
        </w:pBdr>
        <w:spacing w:before="120" w:after="120" w:line="240" w:lineRule="auto"/>
        <w:ind w:left="426" w:right="-23" w:hanging="426"/>
        <w:jc w:val="both"/>
        <w:rPr>
          <w:rFonts w:ascii="Times New Roman" w:hAnsi="Times New Roman" w:cs="Times New Roman"/>
          <w:sz w:val="24"/>
          <w:szCs w:val="24"/>
        </w:rPr>
      </w:pPr>
      <w:r>
        <w:rPr>
          <w:rFonts w:ascii="Times New Roman" w:hAnsi="Times New Roman" w:cs="Times New Roman"/>
          <w:sz w:val="24"/>
          <w:szCs w:val="24"/>
        </w:rPr>
        <w:t>И</w:t>
      </w:r>
      <w:r w:rsidR="005E098E" w:rsidRPr="00162E7E">
        <w:rPr>
          <w:rFonts w:ascii="Times New Roman" w:hAnsi="Times New Roman" w:cs="Times New Roman"/>
          <w:sz w:val="24"/>
          <w:szCs w:val="24"/>
        </w:rPr>
        <w:t>нвестициони трошкови.</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Трошкови рада. </w:t>
      </w:r>
      <w:r w:rsidRPr="00162E7E">
        <w:rPr>
          <w:rFonts w:ascii="Times New Roman" w:hAnsi="Times New Roman" w:cs="Times New Roman"/>
          <w:sz w:val="24"/>
          <w:szCs w:val="24"/>
        </w:rPr>
        <w:t>Трошкови рада који се односе на постојеће и додатно особље биће представљени укупним бруто платама. Основа за обрачун је просечна бруто плата у сектору државне управе подељена у три групе</w:t>
      </w:r>
      <w:r w:rsidRPr="00162E7E">
        <w:rPr>
          <w:rFonts w:ascii="Times New Roman" w:hAnsi="Times New Roman" w:cs="Times New Roman"/>
          <w:sz w:val="24"/>
          <w:szCs w:val="24"/>
          <w:vertAlign w:val="superscript"/>
        </w:rPr>
        <w:footnoteReference w:id="311"/>
      </w:r>
      <w:r w:rsidRPr="00162E7E">
        <w:rPr>
          <w:rFonts w:ascii="Times New Roman" w:hAnsi="Times New Roman" w:cs="Times New Roman"/>
          <w:sz w:val="24"/>
          <w:szCs w:val="24"/>
        </w:rPr>
        <w:t>: 1) именована лица - 2.795.000 динара, 2) остало особље са високом стручном спремом - 1.180.000 динара, 3) особље са средњом стручном спремом - 575.000 РСД. Пројекција након базне године биће извршена према званичној пројекцији (стопа раста реалних зарада) коју издаје Министарство финансија, Народна банка Србије или Завод за статистику.</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Трошкове рада треба процењивати на основу просечне бруто плате у свакој групи помножене са укупним бројем запослених у овој групи, тј.</w:t>
      </w:r>
    </w:p>
    <w:p w:rsidR="005E098E" w:rsidRPr="00162E7E" w:rsidRDefault="005E098E" w:rsidP="00BC797E">
      <w:pPr>
        <w:pStyle w:val="Normal1"/>
        <w:pBdr>
          <w:top w:val="single" w:sz="4" w:space="1" w:color="000000"/>
          <w:left w:val="single" w:sz="4" w:space="4" w:color="000000"/>
          <w:bottom w:val="single" w:sz="4" w:space="1" w:color="000000"/>
          <w:right w:val="single" w:sz="4" w:space="4" w:color="000000"/>
        </w:pBdr>
        <w:spacing w:before="120" w:after="120" w:line="240" w:lineRule="auto"/>
        <w:ind w:right="-20"/>
        <w:jc w:val="both"/>
        <w:rPr>
          <w:rFonts w:ascii="Times New Roman" w:hAnsi="Times New Roman" w:cs="Times New Roman"/>
          <w:i/>
          <w:sz w:val="24"/>
          <w:szCs w:val="24"/>
        </w:rPr>
      </w:pPr>
      <w:r w:rsidRPr="00162E7E">
        <w:rPr>
          <w:rFonts w:ascii="Times New Roman" w:hAnsi="Times New Roman" w:cs="Times New Roman"/>
          <w:i/>
          <w:sz w:val="24"/>
          <w:szCs w:val="24"/>
        </w:rPr>
        <w:t>Трошкови рада (РСД) = Просечна бруто плата (РСД) × Број запослених</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Трошкови обуке и студијских путовања за постојеће и додатно особље. Обрачун ове трошковне ставке заснива се на следећим претпоставкама:</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sidRPr="00162E7E">
        <w:rPr>
          <w:rFonts w:ascii="Times New Roman" w:hAnsi="Times New Roman" w:cs="Times New Roman"/>
          <w:sz w:val="24"/>
          <w:szCs w:val="24"/>
        </w:rPr>
        <w:t>број потребних обука по особи по години је једнак 3</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sidRPr="00162E7E">
        <w:rPr>
          <w:rFonts w:ascii="Times New Roman" w:hAnsi="Times New Roman" w:cs="Times New Roman"/>
          <w:sz w:val="24"/>
          <w:szCs w:val="24"/>
        </w:rPr>
        <w:t>просечна цена обуке је 12.000 РСД/обуци/особи</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sidRPr="00162E7E">
        <w:rPr>
          <w:rFonts w:ascii="Times New Roman" w:hAnsi="Times New Roman" w:cs="Times New Roman"/>
          <w:sz w:val="24"/>
          <w:szCs w:val="24"/>
        </w:rPr>
        <w:t>број састанака у ЕУ по особи по години једнак је 1</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20" w:hanging="426"/>
        <w:jc w:val="both"/>
        <w:rPr>
          <w:rFonts w:ascii="Times New Roman" w:hAnsi="Times New Roman" w:cs="Times New Roman"/>
          <w:sz w:val="24"/>
          <w:szCs w:val="24"/>
        </w:rPr>
      </w:pPr>
      <w:r w:rsidRPr="00162E7E">
        <w:rPr>
          <w:rFonts w:ascii="Times New Roman" w:hAnsi="Times New Roman" w:cs="Times New Roman"/>
          <w:sz w:val="24"/>
          <w:szCs w:val="24"/>
        </w:rPr>
        <w:t>просечна цена учешћа на састанцима у ЕУ је 1.500 евра/5 дана</w:t>
      </w:r>
      <w:r w:rsidR="004E6549">
        <w:rPr>
          <w:rFonts w:ascii="Times New Roman" w:hAnsi="Times New Roman" w:cs="Times New Roman"/>
          <w:sz w:val="24"/>
          <w:szCs w:val="24"/>
        </w:rPr>
        <w:t>.</w:t>
      </w:r>
      <w:r w:rsidRPr="00162E7E">
        <w:rPr>
          <w:rFonts w:ascii="Times New Roman" w:hAnsi="Times New Roman" w:cs="Times New Roman"/>
          <w:sz w:val="24"/>
          <w:szCs w:val="24"/>
        </w:rPr>
        <w:t xml:space="preserve"> </w:t>
      </w:r>
    </w:p>
    <w:p w:rsidR="005E098E" w:rsidRPr="00162E7E" w:rsidRDefault="005E098E" w:rsidP="00BC797E">
      <w:pPr>
        <w:pStyle w:val="Normal1"/>
        <w:pBdr>
          <w:top w:val="single" w:sz="4" w:space="1" w:color="000000"/>
          <w:left w:val="single" w:sz="4" w:space="0" w:color="000000"/>
          <w:bottom w:val="single" w:sz="4" w:space="1" w:color="000000"/>
          <w:right w:val="single" w:sz="4" w:space="4" w:color="000000"/>
          <w:between w:val="nil"/>
        </w:pBdr>
        <w:spacing w:before="120" w:after="120" w:line="240" w:lineRule="auto"/>
        <w:ind w:right="-20"/>
        <w:jc w:val="both"/>
        <w:rPr>
          <w:rFonts w:ascii="Times New Roman" w:hAnsi="Times New Roman" w:cs="Times New Roman"/>
          <w:i/>
          <w:sz w:val="24"/>
          <w:szCs w:val="24"/>
        </w:rPr>
      </w:pPr>
      <w:r w:rsidRPr="00162E7E">
        <w:rPr>
          <w:rFonts w:ascii="Times New Roman" w:hAnsi="Times New Roman" w:cs="Times New Roman"/>
          <w:i/>
          <w:sz w:val="24"/>
          <w:szCs w:val="24"/>
        </w:rPr>
        <w:t>Трошкови обуке и састанака у ЕУ</w:t>
      </w:r>
      <w:r w:rsidRPr="00162E7E">
        <w:rPr>
          <w:rFonts w:ascii="Times New Roman" w:hAnsi="Times New Roman" w:cs="Times New Roman"/>
          <w:sz w:val="24"/>
          <w:szCs w:val="24"/>
        </w:rPr>
        <w:t xml:space="preserve"> </w:t>
      </w:r>
      <w:r w:rsidRPr="00162E7E">
        <w:rPr>
          <w:rFonts w:ascii="Times New Roman" w:hAnsi="Times New Roman" w:cs="Times New Roman"/>
          <w:i/>
          <w:sz w:val="24"/>
          <w:szCs w:val="24"/>
        </w:rPr>
        <w:t>(РСД) = Број обука × Трошкови обуке + Број састанака у ЕУ × Јединични трошак састанака у ЕУ</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b/>
          <w:sz w:val="24"/>
          <w:szCs w:val="24"/>
        </w:rPr>
        <w:t xml:space="preserve">Трошкови опреме. </w:t>
      </w:r>
      <w:r w:rsidRPr="00162E7E">
        <w:rPr>
          <w:rFonts w:ascii="Times New Roman" w:hAnsi="Times New Roman" w:cs="Times New Roman"/>
          <w:sz w:val="24"/>
          <w:szCs w:val="24"/>
        </w:rPr>
        <w:t>Трошкови опреме односе се на куповину канцеларијске опреме и куповину специфичне опреме. Подаци о вредности специфичне опреме наведени су у документу сваке институције (нпр. Опрема за лабораторијску анализу).</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Обрачун трошкова канцеларијске опреме заснива се на следећој претпоставци:</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један компјутер са монитором по особи</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један мобилни телефон по особи</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један штампач на четири особе</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један скенер на четири особе</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цена рачунара са монитором је 50.000 РСД</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цена мобилног телефона је 24.000 РСД</w:t>
      </w:r>
      <w:r w:rsidR="004E6549">
        <w:rPr>
          <w:rFonts w:ascii="Times New Roman" w:hAnsi="Times New Roman" w:cs="Times New Roman"/>
          <w:sz w:val="24"/>
          <w:szCs w:val="24"/>
        </w:rPr>
        <w:t>;</w:t>
      </w:r>
    </w:p>
    <w:p w:rsidR="005E098E" w:rsidRPr="00162E7E"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цена штампача је 15.000 РСД</w:t>
      </w:r>
      <w:r w:rsidR="004E6549">
        <w:rPr>
          <w:rFonts w:ascii="Times New Roman" w:hAnsi="Times New Roman" w:cs="Times New Roman"/>
          <w:sz w:val="24"/>
          <w:szCs w:val="24"/>
        </w:rPr>
        <w:t>;</w:t>
      </w:r>
    </w:p>
    <w:p w:rsidR="005E098E" w:rsidRPr="00334ABD" w:rsidRDefault="005E098E"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r w:rsidRPr="00162E7E">
        <w:rPr>
          <w:rFonts w:ascii="Times New Roman" w:hAnsi="Times New Roman" w:cs="Times New Roman"/>
          <w:sz w:val="24"/>
          <w:szCs w:val="24"/>
        </w:rPr>
        <w:t>цена скенера је 10.000 РСД</w:t>
      </w:r>
      <w:r w:rsidR="004E6549">
        <w:rPr>
          <w:rFonts w:ascii="Times New Roman" w:hAnsi="Times New Roman" w:cs="Times New Roman"/>
          <w:sz w:val="24"/>
          <w:szCs w:val="24"/>
        </w:rPr>
        <w:t>.</w:t>
      </w:r>
    </w:p>
    <w:p w:rsidR="004E6549" w:rsidRPr="00162E7E" w:rsidRDefault="004E6549" w:rsidP="004E6549">
      <w:pPr>
        <w:pStyle w:val="Normal1"/>
        <w:numPr>
          <w:ilvl w:val="0"/>
          <w:numId w:val="91"/>
        </w:numPr>
        <w:pBdr>
          <w:top w:val="nil"/>
          <w:left w:val="nil"/>
          <w:bottom w:val="nil"/>
          <w:right w:val="nil"/>
          <w:between w:val="nil"/>
        </w:pBdr>
        <w:spacing w:before="120" w:after="120" w:line="240" w:lineRule="auto"/>
        <w:ind w:left="426" w:right="-14" w:hanging="426"/>
        <w:contextualSpacing/>
        <w:jc w:val="both"/>
        <w:rPr>
          <w:rFonts w:ascii="Times New Roman" w:hAnsi="Times New Roman" w:cs="Times New Roman"/>
          <w:sz w:val="24"/>
          <w:szCs w:val="24"/>
        </w:rPr>
      </w:pPr>
    </w:p>
    <w:p w:rsidR="005E098E" w:rsidRPr="00162E7E" w:rsidRDefault="005E098E" w:rsidP="005E098E">
      <w:pPr>
        <w:pStyle w:val="Normal1"/>
        <w:pBdr>
          <w:top w:val="single" w:sz="4" w:space="1" w:color="000000"/>
          <w:left w:val="single" w:sz="4" w:space="4" w:color="000000"/>
          <w:bottom w:val="single" w:sz="4" w:space="1" w:color="000000"/>
          <w:right w:val="single" w:sz="4" w:space="4" w:color="000000"/>
        </w:pBdr>
        <w:spacing w:before="120" w:after="120" w:line="240" w:lineRule="auto"/>
        <w:ind w:right="-20"/>
        <w:rPr>
          <w:rFonts w:ascii="Times New Roman" w:hAnsi="Times New Roman" w:cs="Times New Roman"/>
          <w:i/>
          <w:sz w:val="24"/>
          <w:szCs w:val="24"/>
        </w:rPr>
      </w:pPr>
      <w:r w:rsidRPr="00162E7E">
        <w:rPr>
          <w:rFonts w:ascii="Times New Roman" w:hAnsi="Times New Roman" w:cs="Times New Roman"/>
          <w:i/>
          <w:sz w:val="24"/>
          <w:szCs w:val="24"/>
        </w:rPr>
        <w:t>Трошкови канцеларијске опреме (РСД) = Број запослених × (Цена рачунара + Цена мобилног телефона) + Број особља / 4 × (Цена штампача + Цена скенера)</w:t>
      </w:r>
    </w:p>
    <w:p w:rsidR="005E098E" w:rsidRPr="00162E7E" w:rsidRDefault="005E098E" w:rsidP="005E098E">
      <w:pPr>
        <w:pStyle w:val="Normal1"/>
        <w:pBdr>
          <w:top w:val="single" w:sz="4" w:space="1" w:color="000000"/>
          <w:left w:val="single" w:sz="4" w:space="4" w:color="000000"/>
          <w:bottom w:val="single" w:sz="4" w:space="1" w:color="000000"/>
          <w:right w:val="single" w:sz="4" w:space="4" w:color="000000"/>
        </w:pBdr>
        <w:spacing w:before="120" w:after="120" w:line="240" w:lineRule="auto"/>
        <w:ind w:right="-20"/>
        <w:rPr>
          <w:rFonts w:ascii="Times New Roman" w:hAnsi="Times New Roman" w:cs="Times New Roman"/>
          <w:i/>
          <w:sz w:val="24"/>
          <w:szCs w:val="24"/>
        </w:rPr>
      </w:pPr>
      <w:r w:rsidRPr="00162E7E">
        <w:rPr>
          <w:rFonts w:ascii="Times New Roman" w:hAnsi="Times New Roman" w:cs="Times New Roman"/>
          <w:i/>
          <w:sz w:val="24"/>
          <w:szCs w:val="24"/>
        </w:rPr>
        <w:t>Трошкови опреме (РСД) = Трошкови специфичне опреме (РСД) + Трошкови канцеларијске опреме (РСД)</w:t>
      </w:r>
    </w:p>
    <w:p w:rsidR="005E098E" w:rsidRPr="00162E7E" w:rsidRDefault="005E098E" w:rsidP="00BC797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 xml:space="preserve">Трошкови специфичне опреме. </w:t>
      </w:r>
      <w:r w:rsidRPr="00162E7E">
        <w:rPr>
          <w:rFonts w:ascii="Times New Roman" w:hAnsi="Times New Roman" w:cs="Times New Roman"/>
          <w:sz w:val="24"/>
          <w:szCs w:val="24"/>
        </w:rPr>
        <w:t xml:space="preserve">Извор података за инвестиционе трошкове су релевантни документи </w:t>
      </w:r>
      <w:r w:rsidR="00771D3E" w:rsidRPr="00162E7E">
        <w:rPr>
          <w:rFonts w:ascii="Times New Roman" w:hAnsi="Times New Roman" w:cs="Times New Roman"/>
          <w:sz w:val="24"/>
          <w:szCs w:val="24"/>
        </w:rPr>
        <w:t>DSIP</w:t>
      </w:r>
      <w:r w:rsidRPr="00162E7E">
        <w:rPr>
          <w:rFonts w:ascii="Times New Roman" w:hAnsi="Times New Roman" w:cs="Times New Roman"/>
          <w:sz w:val="24"/>
          <w:szCs w:val="24"/>
        </w:rPr>
        <w:t xml:space="preserve"> за сваку директиву, релевантни пројектни извештаји, самостална процена или стручна процена.</w:t>
      </w:r>
    </w:p>
    <w:p w:rsidR="005E098E" w:rsidRPr="00162E7E" w:rsidRDefault="005E098E" w:rsidP="00BC797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Инвестициони трошкови.</w:t>
      </w:r>
      <w:r w:rsidRPr="00162E7E">
        <w:rPr>
          <w:rFonts w:ascii="Times New Roman" w:hAnsi="Times New Roman" w:cs="Times New Roman"/>
          <w:sz w:val="24"/>
          <w:szCs w:val="24"/>
        </w:rPr>
        <w:t xml:space="preserve"> Извор података за инвестиционе трошкове су релевантни документи </w:t>
      </w:r>
      <w:r w:rsidR="00771D3E" w:rsidRPr="00162E7E">
        <w:rPr>
          <w:rFonts w:ascii="Times New Roman" w:hAnsi="Times New Roman" w:cs="Times New Roman"/>
          <w:sz w:val="24"/>
          <w:szCs w:val="24"/>
        </w:rPr>
        <w:t>DSIP</w:t>
      </w:r>
      <w:r w:rsidRPr="00162E7E">
        <w:rPr>
          <w:rFonts w:ascii="Times New Roman" w:hAnsi="Times New Roman" w:cs="Times New Roman"/>
          <w:sz w:val="24"/>
          <w:szCs w:val="24"/>
        </w:rPr>
        <w:t xml:space="preserve"> за сваку директиву. </w:t>
      </w:r>
    </w:p>
    <w:p w:rsidR="005E098E" w:rsidRPr="00162E7E" w:rsidRDefault="005E098E" w:rsidP="00BC797E">
      <w:pPr>
        <w:pStyle w:val="Normal1"/>
        <w:spacing w:before="120" w:after="120" w:line="240" w:lineRule="auto"/>
        <w:jc w:val="both"/>
        <w:rPr>
          <w:rFonts w:ascii="Times New Roman" w:hAnsi="Times New Roman" w:cs="Times New Roman"/>
          <w:b/>
          <w:sz w:val="24"/>
          <w:szCs w:val="24"/>
        </w:rPr>
      </w:pPr>
      <w:r w:rsidRPr="00162E7E">
        <w:rPr>
          <w:rFonts w:ascii="Times New Roman" w:hAnsi="Times New Roman" w:cs="Times New Roman"/>
          <w:b/>
          <w:sz w:val="24"/>
          <w:szCs w:val="24"/>
        </w:rPr>
        <w:t>Потенцијална структура извора финансирања административних трошкова</w:t>
      </w:r>
    </w:p>
    <w:p w:rsidR="005E098E" w:rsidRPr="00162E7E" w:rsidRDefault="005E098E" w:rsidP="00BC797E">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 Главна претпоставка везана за изворе финансирања додатних административних трошкова сходно директивама:</w:t>
      </w:r>
    </w:p>
    <w:p w:rsidR="005E098E" w:rsidRPr="00162E7E" w:rsidRDefault="005E098E" w:rsidP="004F488B">
      <w:pPr>
        <w:pStyle w:val="Normal1"/>
        <w:numPr>
          <w:ilvl w:val="0"/>
          <w:numId w:val="91"/>
        </w:numPr>
        <w:pBdr>
          <w:top w:val="nil"/>
          <w:left w:val="nil"/>
          <w:bottom w:val="nil"/>
          <w:right w:val="nil"/>
          <w:between w:val="nil"/>
        </w:pBdr>
        <w:spacing w:before="120" w:after="120" w:line="240" w:lineRule="auto"/>
        <w:ind w:right="-20"/>
        <w:jc w:val="both"/>
        <w:rPr>
          <w:rFonts w:ascii="Times New Roman" w:hAnsi="Times New Roman" w:cs="Times New Roman"/>
          <w:sz w:val="24"/>
          <w:szCs w:val="24"/>
        </w:rPr>
      </w:pPr>
      <w:r w:rsidRPr="00162E7E">
        <w:rPr>
          <w:rFonts w:ascii="Times New Roman" w:hAnsi="Times New Roman" w:cs="Times New Roman"/>
          <w:sz w:val="24"/>
          <w:szCs w:val="24"/>
        </w:rPr>
        <w:t>Државни буџет - укупан износ плата, 10% за трошкове обука и трошкове студијских путовања (сви трошкови су за постојеће и додатно особље), 50% за опрему</w:t>
      </w:r>
    </w:p>
    <w:p w:rsidR="00712499" w:rsidRPr="00712499" w:rsidRDefault="005E098E" w:rsidP="00712499">
      <w:pPr>
        <w:pStyle w:val="Normal1"/>
        <w:numPr>
          <w:ilvl w:val="0"/>
          <w:numId w:val="91"/>
        </w:numPr>
        <w:pBdr>
          <w:top w:val="nil"/>
          <w:left w:val="nil"/>
          <w:bottom w:val="nil"/>
          <w:right w:val="nil"/>
          <w:between w:val="nil"/>
        </w:pBdr>
        <w:spacing w:before="120" w:after="120" w:line="240" w:lineRule="auto"/>
        <w:ind w:right="-20"/>
        <w:jc w:val="both"/>
        <w:rPr>
          <w:rFonts w:ascii="Times New Roman" w:hAnsi="Times New Roman" w:cs="Times New Roman"/>
          <w:sz w:val="24"/>
          <w:szCs w:val="24"/>
        </w:rPr>
      </w:pPr>
      <w:r w:rsidRPr="00162E7E">
        <w:rPr>
          <w:rFonts w:ascii="Times New Roman" w:hAnsi="Times New Roman" w:cs="Times New Roman"/>
          <w:sz w:val="24"/>
          <w:szCs w:val="24"/>
        </w:rPr>
        <w:t>ЕУ (IPA…) - 90% за трошкове обука и трошкове студијских путовања (сви трошкови су за постојеће и додатно особље), 50% за опрему</w:t>
      </w:r>
      <w:r w:rsidR="00712499" w:rsidRPr="00712499">
        <w:rPr>
          <w:rFonts w:ascii="Times New Roman" w:hAnsi="Times New Roman"/>
        </w:rPr>
        <w:t>8.2 Трошкови за запослене, обуку и опрему по секторима животне средине и релевантним институцијама</w:t>
      </w:r>
    </w:p>
    <w:p w:rsidR="005E098E" w:rsidRPr="00712499" w:rsidRDefault="005E098E" w:rsidP="00712499">
      <w:pPr>
        <w:ind w:firstLine="720"/>
      </w:pPr>
    </w:p>
    <w:p w:rsidR="00712499" w:rsidRPr="00162E7E" w:rsidRDefault="00712499" w:rsidP="00334ABD">
      <w:pPr>
        <w:pStyle w:val="Heading2"/>
        <w:ind w:left="0"/>
        <w:jc w:val="both"/>
      </w:pPr>
      <w:bookmarkStart w:id="168" w:name="_Toc27146936"/>
      <w:r w:rsidRPr="00162E7E">
        <w:rPr>
          <w:rFonts w:ascii="Times New Roman" w:hAnsi="Times New Roman"/>
        </w:rPr>
        <w:t>8.2 Трошкови за запослене, обуку и опрему по секторима животне средине и релевантним институцијама</w:t>
      </w:r>
      <w:bookmarkEnd w:id="168"/>
    </w:p>
    <w:p w:rsidR="00BC797E" w:rsidRPr="00162E7E" w:rsidRDefault="00BC797E" w:rsidP="00BC797E">
      <w:pPr>
        <w:pStyle w:val="Heading2"/>
        <w:ind w:left="0"/>
        <w:rPr>
          <w:rFonts w:ascii="Times New Roman" w:hAnsi="Times New Roman"/>
        </w:rPr>
      </w:pPr>
      <w:bookmarkStart w:id="169" w:name="_Toc12271929"/>
    </w:p>
    <w:bookmarkEnd w:id="169"/>
    <w:p w:rsidR="005E098E" w:rsidRPr="00162E7E" w:rsidRDefault="005E098E" w:rsidP="00167B3C">
      <w:pPr>
        <w:pStyle w:val="Normal1"/>
        <w:rPr>
          <w:rFonts w:ascii="Times New Roman" w:hAnsi="Times New Roman" w:cs="Times New Roman"/>
          <w:sz w:val="24"/>
          <w:szCs w:val="24"/>
        </w:rPr>
      </w:pPr>
    </w:p>
    <w:p w:rsidR="005E098E" w:rsidRPr="00162E7E" w:rsidRDefault="005E098E" w:rsidP="005E098E">
      <w:pPr>
        <w:pStyle w:val="Normal1"/>
        <w:pBdr>
          <w:top w:val="nil"/>
          <w:left w:val="nil"/>
          <w:bottom w:val="nil"/>
          <w:right w:val="nil"/>
          <w:between w:val="nil"/>
        </w:pBdr>
        <w:spacing w:before="120" w:after="60"/>
        <w:rPr>
          <w:rFonts w:ascii="Times New Roman" w:hAnsi="Times New Roman" w:cs="Times New Roman"/>
          <w:b/>
          <w:sz w:val="24"/>
          <w:szCs w:val="24"/>
        </w:rPr>
        <w:sectPr w:rsidR="005E098E" w:rsidRPr="00162E7E" w:rsidSect="007B743C">
          <w:headerReference w:type="even" r:id="rId67"/>
          <w:headerReference w:type="default" r:id="rId68"/>
          <w:footerReference w:type="default" r:id="rId69"/>
          <w:headerReference w:type="first" r:id="rId70"/>
          <w:pgSz w:w="11907" w:h="16839"/>
          <w:pgMar w:top="1985" w:right="1440" w:bottom="1440" w:left="1440" w:header="720" w:footer="720" w:gutter="0"/>
          <w:cols w:space="720"/>
        </w:sectPr>
      </w:pPr>
    </w:p>
    <w:p w:rsidR="00CA7A39" w:rsidRPr="00162E7E" w:rsidRDefault="00CA7A39" w:rsidP="003E7D95">
      <w:pPr>
        <w:pStyle w:val="Caption"/>
        <w:rPr>
          <w:sz w:val="24"/>
          <w:szCs w:val="24"/>
        </w:rPr>
      </w:pPr>
      <w:bookmarkStart w:id="170" w:name="_Toc12369408"/>
    </w:p>
    <w:p w:rsidR="00E20C59" w:rsidRPr="00162E7E" w:rsidRDefault="00103747" w:rsidP="00103747">
      <w:pPr>
        <w:pStyle w:val="Caption"/>
      </w:pPr>
      <w:bookmarkStart w:id="171" w:name="_Toc30346472"/>
      <w:r>
        <w:t xml:space="preserve">Табела </w:t>
      </w:r>
      <w:r w:rsidR="008646D0">
        <w:fldChar w:fldCharType="begin"/>
      </w:r>
      <w:r>
        <w:instrText xml:space="preserve"> SEQ Табела \* ARABIC </w:instrText>
      </w:r>
      <w:r w:rsidR="008646D0">
        <w:fldChar w:fldCharType="separate"/>
      </w:r>
      <w:r>
        <w:rPr>
          <w:noProof/>
        </w:rPr>
        <w:t>27</w:t>
      </w:r>
      <w:r w:rsidR="008646D0">
        <w:fldChar w:fldCharType="end"/>
      </w:r>
      <w:r w:rsidR="004E6549">
        <w:t>.</w:t>
      </w:r>
      <w:r w:rsidR="00E20C59" w:rsidRPr="00162E7E">
        <w:rPr>
          <w:b w:val="0"/>
        </w:rPr>
        <w:t xml:space="preserve"> </w:t>
      </w:r>
      <w:r w:rsidR="00E20C59" w:rsidRPr="00103747">
        <w:t>Трошкови</w:t>
      </w:r>
      <w:r w:rsidR="00E20C59" w:rsidRPr="00162E7E">
        <w:t xml:space="preserve"> за запослене, обуку и опрему - Хоризонтални сектор</w:t>
      </w:r>
      <w:bookmarkEnd w:id="171"/>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205470" cy="4906010"/>
            <wp:effectExtent l="19050" t="0" r="508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a:stretch>
                      <a:fillRect/>
                    </a:stretch>
                  </pic:blipFill>
                  <pic:spPr bwMode="auto">
                    <a:xfrm>
                      <a:off x="0" y="0"/>
                      <a:ext cx="8205470" cy="4906010"/>
                    </a:xfrm>
                    <a:prstGeom prst="rect">
                      <a:avLst/>
                    </a:prstGeom>
                    <a:noFill/>
                    <a:ln w="9525">
                      <a:noFill/>
                      <a:miter lim="800000"/>
                      <a:headEnd/>
                      <a:tailEnd/>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noProof/>
          <w:sz w:val="24"/>
          <w:szCs w:val="24"/>
        </w:rPr>
      </w:pPr>
    </w:p>
    <w:p w:rsidR="00E20C59" w:rsidRPr="00162E7E" w:rsidRDefault="00E20C59" w:rsidP="003E7D95">
      <w:pPr>
        <w:pStyle w:val="Normal1"/>
        <w:spacing w:after="160" w:line="256" w:lineRule="auto"/>
        <w:rPr>
          <w:rFonts w:ascii="Times New Roman" w:hAnsi="Times New Roman" w:cs="Times New Roman"/>
          <w:noProof/>
          <w:sz w:val="24"/>
          <w:szCs w:val="24"/>
        </w:rPr>
      </w:pPr>
    </w:p>
    <w:p w:rsidR="00E20C59" w:rsidRPr="00162E7E" w:rsidRDefault="00E20C59" w:rsidP="003E7D95">
      <w:pPr>
        <w:pStyle w:val="Normal1"/>
        <w:spacing w:after="160" w:line="256" w:lineRule="auto"/>
        <w:rPr>
          <w:rFonts w:ascii="Times New Roman" w:hAnsi="Times New Roman" w:cs="Times New Roman"/>
          <w:noProof/>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07730" cy="3768725"/>
            <wp:effectExtent l="19050" t="0" r="7620" b="0"/>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srcRect/>
                    <a:stretch>
                      <a:fillRect/>
                    </a:stretch>
                  </pic:blipFill>
                  <pic:spPr bwMode="auto">
                    <a:xfrm>
                      <a:off x="0" y="0"/>
                      <a:ext cx="8507730" cy="3768725"/>
                    </a:xfrm>
                    <a:prstGeom prst="rect">
                      <a:avLst/>
                    </a:prstGeom>
                    <a:noFill/>
                    <a:ln w="9525">
                      <a:noFill/>
                      <a:miter lim="800000"/>
                      <a:headEnd/>
                      <a:tailEnd/>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b/>
          <w:sz w:val="24"/>
          <w:szCs w:val="24"/>
        </w:rPr>
      </w:pPr>
      <w:r w:rsidRPr="00162E7E">
        <w:rPr>
          <w:rFonts w:ascii="Times New Roman" w:hAnsi="Times New Roman" w:cs="Times New Roman"/>
          <w:sz w:val="24"/>
          <w:szCs w:val="24"/>
        </w:rPr>
        <w:br w:type="page"/>
      </w:r>
    </w:p>
    <w:p w:rsidR="00123F5D" w:rsidRPr="00162E7E" w:rsidRDefault="00123F5D" w:rsidP="003E7D95">
      <w:pPr>
        <w:pStyle w:val="Caption"/>
        <w:rPr>
          <w:sz w:val="24"/>
          <w:szCs w:val="24"/>
        </w:rPr>
      </w:pPr>
    </w:p>
    <w:p w:rsidR="00E20C59" w:rsidRPr="00103747" w:rsidRDefault="00103747" w:rsidP="00103747">
      <w:pPr>
        <w:pStyle w:val="Caption"/>
      </w:pPr>
      <w:bookmarkStart w:id="172" w:name="_Toc30346473"/>
      <w:r w:rsidRPr="00103747">
        <w:t xml:space="preserve">Табела </w:t>
      </w:r>
      <w:r w:rsidR="008646D0" w:rsidRPr="00103747">
        <w:fldChar w:fldCharType="begin"/>
      </w:r>
      <w:r w:rsidRPr="00103747">
        <w:instrText xml:space="preserve"> SEQ Табела \* ARABIC </w:instrText>
      </w:r>
      <w:r w:rsidR="008646D0" w:rsidRPr="00103747">
        <w:fldChar w:fldCharType="separate"/>
      </w:r>
      <w:r>
        <w:rPr>
          <w:noProof/>
        </w:rPr>
        <w:t>28</w:t>
      </w:r>
      <w:r w:rsidR="008646D0" w:rsidRPr="00103747">
        <w:fldChar w:fldCharType="end"/>
      </w:r>
      <w:r w:rsidR="004E6549" w:rsidRPr="00103747">
        <w:t>.</w:t>
      </w:r>
      <w:r w:rsidR="00E20C59" w:rsidRPr="00103747">
        <w:t xml:space="preserve"> Трошкови за запослене, обуку и опрему - Сектор квалитета ваздуха</w:t>
      </w:r>
      <w:bookmarkEnd w:id="172"/>
    </w:p>
    <w:p w:rsidR="00E20C59" w:rsidRPr="00162E7E" w:rsidRDefault="00E20C59" w:rsidP="003E7D95">
      <w:pPr>
        <w:pStyle w:val="Normal1"/>
        <w:spacing w:after="160" w:line="256" w:lineRule="auto"/>
        <w:rPr>
          <w:rFonts w:ascii="Times New Roman" w:hAnsi="Times New Roman" w:cs="Times New Roman"/>
          <w:b/>
          <w:sz w:val="24"/>
          <w:szCs w:val="24"/>
        </w:rPr>
      </w:pPr>
      <w:r w:rsidRPr="00162E7E">
        <w:rPr>
          <w:rFonts w:ascii="Times New Roman" w:hAnsi="Times New Roman" w:cs="Times New Roman"/>
          <w:noProof/>
          <w:sz w:val="24"/>
          <w:szCs w:val="24"/>
        </w:rPr>
        <w:drawing>
          <wp:inline distT="0" distB="0" distL="0" distR="0">
            <wp:extent cx="8436610" cy="4643755"/>
            <wp:effectExtent l="19050" t="0" r="2540" b="0"/>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srcRect/>
                    <a:stretch>
                      <a:fillRect/>
                    </a:stretch>
                  </pic:blipFill>
                  <pic:spPr bwMode="auto">
                    <a:xfrm>
                      <a:off x="0" y="0"/>
                      <a:ext cx="8436610" cy="4643755"/>
                    </a:xfrm>
                    <a:prstGeom prst="rect">
                      <a:avLst/>
                    </a:prstGeom>
                    <a:noFill/>
                    <a:ln w="9525">
                      <a:noFill/>
                      <a:miter lim="800000"/>
                      <a:headEnd/>
                      <a:tailEnd/>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noProof/>
          <w:sz w:val="24"/>
          <w:szCs w:val="24"/>
        </w:rPr>
      </w:pPr>
    </w:p>
    <w:p w:rsidR="00E20C59" w:rsidRPr="00162E7E" w:rsidRDefault="00E20C59" w:rsidP="003E7D95">
      <w:pPr>
        <w:pStyle w:val="Normal1"/>
        <w:spacing w:after="160" w:line="256" w:lineRule="auto"/>
        <w:rPr>
          <w:rFonts w:ascii="Times New Roman" w:hAnsi="Times New Roman" w:cs="Times New Roman"/>
          <w:noProof/>
          <w:sz w:val="24"/>
          <w:szCs w:val="24"/>
        </w:rPr>
      </w:pPr>
    </w:p>
    <w:p w:rsidR="00E20C59" w:rsidRPr="00162E7E" w:rsidRDefault="00E20C59" w:rsidP="003E7D95">
      <w:pPr>
        <w:pStyle w:val="Normal1"/>
        <w:spacing w:after="160" w:line="256" w:lineRule="auto"/>
        <w:rPr>
          <w:rFonts w:ascii="Times New Roman" w:hAnsi="Times New Roman" w:cs="Times New Roman"/>
          <w:b/>
          <w:sz w:val="24"/>
          <w:szCs w:val="24"/>
        </w:rPr>
      </w:pPr>
      <w:r w:rsidRPr="00162E7E">
        <w:rPr>
          <w:rFonts w:ascii="Times New Roman" w:hAnsi="Times New Roman" w:cs="Times New Roman"/>
          <w:noProof/>
          <w:sz w:val="24"/>
          <w:szCs w:val="24"/>
        </w:rPr>
        <w:drawing>
          <wp:inline distT="0" distB="0" distL="0" distR="0">
            <wp:extent cx="8515985" cy="3498850"/>
            <wp:effectExtent l="19050" t="0" r="0" b="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8515985" cy="3498850"/>
                    </a:xfrm>
                    <a:prstGeom prst="rect">
                      <a:avLst/>
                    </a:prstGeom>
                    <a:noFill/>
                    <a:ln w="9525">
                      <a:noFill/>
                      <a:miter lim="800000"/>
                      <a:headEnd/>
                      <a:tailEnd/>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b/>
          <w:sz w:val="24"/>
          <w:szCs w:val="24"/>
        </w:rPr>
      </w:pPr>
    </w:p>
    <w:p w:rsidR="00E20C59" w:rsidRPr="00162E7E" w:rsidRDefault="00E20C59" w:rsidP="003E7D95">
      <w:pPr>
        <w:pStyle w:val="Normal1"/>
        <w:rPr>
          <w:rFonts w:ascii="Times New Roman" w:hAnsi="Times New Roman" w:cs="Times New Roman"/>
          <w:b/>
          <w:sz w:val="24"/>
          <w:szCs w:val="24"/>
        </w:rPr>
      </w:pPr>
      <w:r w:rsidRPr="00162E7E">
        <w:rPr>
          <w:rFonts w:ascii="Times New Roman" w:hAnsi="Times New Roman" w:cs="Times New Roman"/>
          <w:sz w:val="24"/>
          <w:szCs w:val="24"/>
        </w:rPr>
        <w:br w:type="page"/>
      </w:r>
    </w:p>
    <w:p w:rsidR="00CA7A39" w:rsidRPr="00162E7E" w:rsidRDefault="00CA7A39" w:rsidP="003E7D95">
      <w:pPr>
        <w:pStyle w:val="Caption"/>
        <w:rPr>
          <w:sz w:val="24"/>
          <w:szCs w:val="24"/>
        </w:rPr>
      </w:pPr>
    </w:p>
    <w:p w:rsidR="00E20C59" w:rsidRPr="00162E7E" w:rsidRDefault="00103747" w:rsidP="00103747">
      <w:pPr>
        <w:pStyle w:val="Caption"/>
      </w:pPr>
      <w:bookmarkStart w:id="173" w:name="_Toc30346474"/>
      <w:r>
        <w:t xml:space="preserve">Табела </w:t>
      </w:r>
      <w:r w:rsidR="008646D0">
        <w:fldChar w:fldCharType="begin"/>
      </w:r>
      <w:r>
        <w:instrText xml:space="preserve"> SEQ Табела \* ARABIC </w:instrText>
      </w:r>
      <w:r w:rsidR="008646D0">
        <w:fldChar w:fldCharType="separate"/>
      </w:r>
      <w:r>
        <w:rPr>
          <w:noProof/>
        </w:rPr>
        <w:t>29</w:t>
      </w:r>
      <w:r w:rsidR="008646D0">
        <w:fldChar w:fldCharType="end"/>
      </w:r>
      <w:r w:rsidR="004E6549">
        <w:t>.</w:t>
      </w:r>
      <w:r w:rsidR="00E20C59" w:rsidRPr="00162E7E">
        <w:rPr>
          <w:b w:val="0"/>
        </w:rPr>
        <w:t xml:space="preserve"> </w:t>
      </w:r>
      <w:r w:rsidR="00E20C59" w:rsidRPr="00162E7E">
        <w:t>Трошкови за запослене, обуку и опрему - Сектор отпада</w:t>
      </w:r>
      <w:bookmarkEnd w:id="173"/>
    </w:p>
    <w:p w:rsidR="00E20C59" w:rsidRPr="00162E7E" w:rsidRDefault="00BB1EAF" w:rsidP="003E7D95">
      <w:pPr>
        <w:pStyle w:val="Normal1"/>
        <w:spacing w:after="160" w:line="256" w:lineRule="auto"/>
        <w:rPr>
          <w:rFonts w:ascii="Times New Roman" w:hAnsi="Times New Roman" w:cs="Times New Roman"/>
          <w:sz w:val="24"/>
          <w:szCs w:val="24"/>
        </w:rPr>
      </w:pPr>
      <w:r>
        <w:rPr>
          <w:noProof/>
        </w:rPr>
        <w:drawing>
          <wp:inline distT="0" distB="0" distL="0" distR="0">
            <wp:extent cx="7827010" cy="4930140"/>
            <wp:effectExtent l="0" t="0" r="254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27010" cy="4930140"/>
                    </a:xfrm>
                    <a:prstGeom prst="rect">
                      <a:avLst/>
                    </a:prstGeom>
                    <a:noFill/>
                    <a:ln>
                      <a:noFill/>
                    </a:ln>
                  </pic:spPr>
                </pic:pic>
              </a:graphicData>
            </a:graphic>
          </wp:inline>
        </w:drawing>
      </w: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sz w:val="24"/>
          <w:szCs w:val="24"/>
        </w:rPr>
        <w:br w:type="page"/>
      </w:r>
    </w:p>
    <w:p w:rsidR="00E20C59" w:rsidRPr="00162E7E" w:rsidRDefault="00E20C59" w:rsidP="003E7D95">
      <w:pPr>
        <w:pStyle w:val="Normal1"/>
        <w:rPr>
          <w:rFonts w:ascii="Times New Roman" w:hAnsi="Times New Roman" w:cs="Times New Roman"/>
          <w:sz w:val="24"/>
          <w:szCs w:val="24"/>
        </w:rPr>
      </w:pPr>
    </w:p>
    <w:p w:rsidR="00E20C59" w:rsidRPr="00162E7E" w:rsidRDefault="00BB1EAF" w:rsidP="003E7D95">
      <w:pPr>
        <w:pStyle w:val="Normal1"/>
        <w:spacing w:after="160" w:line="256" w:lineRule="auto"/>
        <w:rPr>
          <w:rFonts w:ascii="Times New Roman" w:hAnsi="Times New Roman" w:cs="Times New Roman"/>
          <w:b/>
          <w:sz w:val="24"/>
          <w:szCs w:val="24"/>
        </w:rPr>
      </w:pPr>
      <w:r>
        <w:rPr>
          <w:noProof/>
        </w:rPr>
        <w:drawing>
          <wp:inline distT="0" distB="0" distL="0" distR="0">
            <wp:extent cx="8516620" cy="34880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6620" cy="3488055"/>
                    </a:xfrm>
                    <a:prstGeom prst="rect">
                      <a:avLst/>
                    </a:prstGeom>
                    <a:noFill/>
                    <a:ln>
                      <a:noFill/>
                    </a:ln>
                  </pic:spPr>
                </pic:pic>
              </a:graphicData>
            </a:graphic>
          </wp:inline>
        </w:drawing>
      </w:r>
    </w:p>
    <w:p w:rsidR="00E20C59" w:rsidRPr="00162E7E" w:rsidRDefault="00E20C59" w:rsidP="003E7D95">
      <w:pPr>
        <w:pStyle w:val="Caption"/>
        <w:rPr>
          <w:b w:val="0"/>
          <w:sz w:val="24"/>
          <w:szCs w:val="24"/>
        </w:rPr>
      </w:pPr>
      <w:r w:rsidRPr="00162E7E">
        <w:rPr>
          <w:bCs w:val="0"/>
          <w:sz w:val="24"/>
          <w:szCs w:val="24"/>
        </w:rPr>
        <w:br w:type="page"/>
      </w:r>
    </w:p>
    <w:p w:rsidR="00123F5D" w:rsidRPr="00162E7E" w:rsidRDefault="00123F5D" w:rsidP="003E7D95">
      <w:pPr>
        <w:pStyle w:val="Caption"/>
        <w:rPr>
          <w:sz w:val="24"/>
          <w:szCs w:val="24"/>
        </w:rPr>
      </w:pPr>
    </w:p>
    <w:p w:rsidR="00E20C59" w:rsidRPr="00162E7E" w:rsidRDefault="00103747" w:rsidP="00103747">
      <w:pPr>
        <w:pStyle w:val="Caption"/>
      </w:pPr>
      <w:bookmarkStart w:id="174" w:name="_Toc30346475"/>
      <w:r>
        <w:t xml:space="preserve">Табела </w:t>
      </w:r>
      <w:r w:rsidR="008646D0">
        <w:fldChar w:fldCharType="begin"/>
      </w:r>
      <w:r>
        <w:instrText xml:space="preserve"> SEQ Табела \* ARABIC </w:instrText>
      </w:r>
      <w:r w:rsidR="008646D0">
        <w:fldChar w:fldCharType="separate"/>
      </w:r>
      <w:r>
        <w:rPr>
          <w:noProof/>
        </w:rPr>
        <w:t>30</w:t>
      </w:r>
      <w:r w:rsidR="008646D0">
        <w:fldChar w:fldCharType="end"/>
      </w:r>
      <w:r w:rsidR="004E6549">
        <w:t>.</w:t>
      </w:r>
      <w:r w:rsidR="00E20C59" w:rsidRPr="00162E7E">
        <w:rPr>
          <w:b w:val="0"/>
        </w:rPr>
        <w:t xml:space="preserve"> </w:t>
      </w:r>
      <w:r w:rsidR="00E20C59" w:rsidRPr="00162E7E">
        <w:t>Трошкови за запослене, обуку и опрему - Сектор вода</w:t>
      </w:r>
      <w:bookmarkEnd w:id="174"/>
    </w:p>
    <w:p w:rsidR="00E20C59" w:rsidRPr="00162E7E" w:rsidRDefault="00BB1EAF" w:rsidP="003E7D95">
      <w:pPr>
        <w:pStyle w:val="Normal1"/>
        <w:spacing w:after="160" w:line="256" w:lineRule="auto"/>
        <w:rPr>
          <w:rFonts w:ascii="Times New Roman" w:hAnsi="Times New Roman" w:cs="Times New Roman"/>
          <w:sz w:val="24"/>
          <w:szCs w:val="24"/>
        </w:rPr>
      </w:pPr>
      <w:r>
        <w:rPr>
          <w:noProof/>
        </w:rPr>
        <w:drawing>
          <wp:inline distT="0" distB="0" distL="0" distR="0">
            <wp:extent cx="8354060" cy="4952365"/>
            <wp:effectExtent l="0" t="0" r="889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4060" cy="4952365"/>
                    </a:xfrm>
                    <a:prstGeom prst="rect">
                      <a:avLst/>
                    </a:prstGeom>
                    <a:noFill/>
                    <a:ln>
                      <a:noFill/>
                    </a:ln>
                  </pic:spPr>
                </pic:pic>
              </a:graphicData>
            </a:graphic>
          </wp:inline>
        </w:drawing>
      </w:r>
    </w:p>
    <w:p w:rsidR="00E20C59" w:rsidRPr="00162E7E" w:rsidRDefault="00BB1EAF" w:rsidP="003E7D95">
      <w:pPr>
        <w:pStyle w:val="Normal1"/>
        <w:spacing w:after="160" w:line="256" w:lineRule="auto"/>
        <w:rPr>
          <w:rFonts w:ascii="Times New Roman" w:hAnsi="Times New Roman" w:cs="Times New Roman"/>
          <w:sz w:val="24"/>
          <w:szCs w:val="24"/>
        </w:rPr>
      </w:pPr>
      <w:r>
        <w:rPr>
          <w:noProof/>
        </w:rPr>
        <w:drawing>
          <wp:inline distT="0" distB="0" distL="0" distR="0">
            <wp:extent cx="7498715" cy="5789295"/>
            <wp:effectExtent l="0" t="0" r="698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98715" cy="5789295"/>
                    </a:xfrm>
                    <a:prstGeom prst="rect">
                      <a:avLst/>
                    </a:prstGeom>
                    <a:noFill/>
                    <a:ln>
                      <a:noFill/>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BB1EAF" w:rsidP="003E7D95">
      <w:pPr>
        <w:pStyle w:val="Normal1"/>
        <w:keepNext/>
        <w:rPr>
          <w:rFonts w:ascii="Times New Roman" w:hAnsi="Times New Roman" w:cs="Times New Roman"/>
          <w:sz w:val="24"/>
          <w:szCs w:val="24"/>
        </w:rPr>
      </w:pPr>
      <w:r>
        <w:rPr>
          <w:noProof/>
        </w:rPr>
        <w:drawing>
          <wp:inline distT="0" distB="0" distL="0" distR="0">
            <wp:extent cx="8516620" cy="47409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6620" cy="4740910"/>
                    </a:xfrm>
                    <a:prstGeom prst="rect">
                      <a:avLst/>
                    </a:prstGeom>
                    <a:noFill/>
                    <a:ln>
                      <a:noFill/>
                    </a:ln>
                  </pic:spPr>
                </pic:pic>
              </a:graphicData>
            </a:graphic>
          </wp:inline>
        </w:drawing>
      </w:r>
      <w:r w:rsidR="00E20C59" w:rsidRPr="00162E7E">
        <w:rPr>
          <w:rFonts w:ascii="Times New Roman" w:hAnsi="Times New Roman" w:cs="Times New Roman"/>
          <w:sz w:val="24"/>
          <w:szCs w:val="24"/>
        </w:rPr>
        <w:br w:type="page"/>
      </w:r>
    </w:p>
    <w:p w:rsidR="00CA7A39" w:rsidRPr="00162E7E" w:rsidRDefault="00CA7A39" w:rsidP="003E7D95">
      <w:pPr>
        <w:pStyle w:val="Caption"/>
        <w:rPr>
          <w:sz w:val="24"/>
          <w:szCs w:val="24"/>
        </w:rPr>
      </w:pPr>
    </w:p>
    <w:p w:rsidR="00E20C59" w:rsidRPr="00162E7E" w:rsidRDefault="00103747" w:rsidP="00103747">
      <w:pPr>
        <w:pStyle w:val="Caption"/>
      </w:pPr>
      <w:bookmarkStart w:id="175" w:name="_Toc30346476"/>
      <w:r>
        <w:t xml:space="preserve">Табела </w:t>
      </w:r>
      <w:r w:rsidR="008646D0">
        <w:fldChar w:fldCharType="begin"/>
      </w:r>
      <w:r>
        <w:instrText xml:space="preserve"> SEQ Табела \* ARABIC </w:instrText>
      </w:r>
      <w:r w:rsidR="008646D0">
        <w:fldChar w:fldCharType="separate"/>
      </w:r>
      <w:r>
        <w:rPr>
          <w:noProof/>
        </w:rPr>
        <w:t>31</w:t>
      </w:r>
      <w:r w:rsidR="008646D0">
        <w:fldChar w:fldCharType="end"/>
      </w:r>
      <w:r w:rsidR="004E6549">
        <w:t>.</w:t>
      </w:r>
      <w:r w:rsidR="00E20C59" w:rsidRPr="00162E7E">
        <w:rPr>
          <w:b w:val="0"/>
        </w:rPr>
        <w:t xml:space="preserve"> </w:t>
      </w:r>
      <w:r w:rsidR="00E20C59" w:rsidRPr="00162E7E">
        <w:t>Трошкови за запослене, обуку и опрему - Сектор заштите природе</w:t>
      </w:r>
      <w:bookmarkEnd w:id="175"/>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4635500"/>
            <wp:effectExtent l="19050" t="0" r="0" b="0"/>
            <wp:docPr id="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srcRect/>
                    <a:stretch>
                      <a:fillRect/>
                    </a:stretch>
                  </pic:blipFill>
                  <pic:spPr bwMode="auto">
                    <a:xfrm>
                      <a:off x="0" y="0"/>
                      <a:ext cx="8515985" cy="4635500"/>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3736975"/>
            <wp:effectExtent l="19050" t="0" r="0" b="0"/>
            <wp:docPr id="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srcRect/>
                    <a:stretch>
                      <a:fillRect/>
                    </a:stretch>
                  </pic:blipFill>
                  <pic:spPr bwMode="auto">
                    <a:xfrm>
                      <a:off x="0" y="0"/>
                      <a:ext cx="8515985" cy="3736975"/>
                    </a:xfrm>
                    <a:prstGeom prst="rect">
                      <a:avLst/>
                    </a:prstGeom>
                    <a:noFill/>
                    <a:ln w="9525">
                      <a:noFill/>
                      <a:miter lim="800000"/>
                      <a:headEnd/>
                      <a:tailEnd/>
                    </a:ln>
                  </pic:spPr>
                </pic:pic>
              </a:graphicData>
            </a:graphic>
          </wp:inline>
        </w:drawing>
      </w: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2830830"/>
            <wp:effectExtent l="19050" t="0" r="0" b="0"/>
            <wp:docPr id="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srcRect/>
                    <a:stretch>
                      <a:fillRect/>
                    </a:stretch>
                  </pic:blipFill>
                  <pic:spPr bwMode="auto">
                    <a:xfrm>
                      <a:off x="0" y="0"/>
                      <a:ext cx="8515985" cy="2830830"/>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sz w:val="24"/>
          <w:szCs w:val="24"/>
        </w:rPr>
        <w:br w:type="page"/>
      </w:r>
    </w:p>
    <w:p w:rsidR="00CA7A39" w:rsidRPr="00162E7E" w:rsidRDefault="00CA7A39" w:rsidP="003E7D95">
      <w:pPr>
        <w:pStyle w:val="Caption"/>
        <w:rPr>
          <w:sz w:val="24"/>
          <w:szCs w:val="24"/>
        </w:rPr>
      </w:pPr>
    </w:p>
    <w:p w:rsidR="00E20C59" w:rsidRPr="00162E7E" w:rsidRDefault="00103747" w:rsidP="00103747">
      <w:pPr>
        <w:pStyle w:val="Caption"/>
      </w:pPr>
      <w:bookmarkStart w:id="176" w:name="_Toc30346477"/>
      <w:r>
        <w:t xml:space="preserve">Табела </w:t>
      </w:r>
      <w:r w:rsidR="008646D0">
        <w:fldChar w:fldCharType="begin"/>
      </w:r>
      <w:r>
        <w:instrText xml:space="preserve"> SEQ Табела \* ARABIC </w:instrText>
      </w:r>
      <w:r w:rsidR="008646D0">
        <w:fldChar w:fldCharType="separate"/>
      </w:r>
      <w:r>
        <w:rPr>
          <w:noProof/>
        </w:rPr>
        <w:t>32</w:t>
      </w:r>
      <w:r w:rsidR="008646D0">
        <w:fldChar w:fldCharType="end"/>
      </w:r>
      <w:r w:rsidR="004E6549">
        <w:t>.</w:t>
      </w:r>
      <w:r w:rsidR="00E20C59" w:rsidRPr="00162E7E">
        <w:rPr>
          <w:b w:val="0"/>
        </w:rPr>
        <w:t xml:space="preserve"> </w:t>
      </w:r>
      <w:r w:rsidR="00E20C59" w:rsidRPr="00162E7E">
        <w:t>Трошкови за запослене, обуку и опрему– Сектор контроле индустријског загађења</w:t>
      </w:r>
      <w:bookmarkEnd w:id="176"/>
    </w:p>
    <w:p w:rsidR="00E20C59" w:rsidRPr="00162E7E" w:rsidRDefault="00BB1EAF" w:rsidP="003E7D95">
      <w:pPr>
        <w:pStyle w:val="Normal1"/>
        <w:rPr>
          <w:rFonts w:ascii="Times New Roman" w:hAnsi="Times New Roman" w:cs="Times New Roman"/>
          <w:sz w:val="24"/>
          <w:szCs w:val="24"/>
        </w:rPr>
      </w:pPr>
      <w:r>
        <w:rPr>
          <w:noProof/>
        </w:rPr>
        <w:drawing>
          <wp:inline distT="0" distB="0" distL="0" distR="0">
            <wp:extent cx="8354060" cy="4740275"/>
            <wp:effectExtent l="0" t="0" r="889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4060" cy="4740275"/>
                    </a:xfrm>
                    <a:prstGeom prst="rect">
                      <a:avLst/>
                    </a:prstGeom>
                    <a:noFill/>
                    <a:ln>
                      <a:noFill/>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noProof/>
          <w:sz w:val="24"/>
          <w:szCs w:val="24"/>
        </w:rPr>
      </w:pPr>
    </w:p>
    <w:p w:rsidR="00E20C59" w:rsidRPr="00162E7E" w:rsidRDefault="00BB1EAF" w:rsidP="003E7D95">
      <w:pPr>
        <w:pStyle w:val="Normal1"/>
        <w:rPr>
          <w:rFonts w:ascii="Times New Roman" w:hAnsi="Times New Roman" w:cs="Times New Roman"/>
          <w:sz w:val="24"/>
          <w:szCs w:val="24"/>
        </w:rPr>
      </w:pPr>
      <w:r>
        <w:rPr>
          <w:noProof/>
        </w:rPr>
        <w:drawing>
          <wp:inline distT="0" distB="0" distL="0" distR="0">
            <wp:extent cx="8516620" cy="2750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6620" cy="2750185"/>
                    </a:xfrm>
                    <a:prstGeom prst="rect">
                      <a:avLst/>
                    </a:prstGeom>
                    <a:noFill/>
                    <a:ln>
                      <a:noFill/>
                    </a:ln>
                  </pic:spPr>
                </pic:pic>
              </a:graphicData>
            </a:graphic>
          </wp:inline>
        </w:drawing>
      </w:r>
    </w:p>
    <w:p w:rsidR="00E20C59" w:rsidRPr="00162E7E" w:rsidRDefault="00E20C59" w:rsidP="003E7D95">
      <w:pPr>
        <w:pStyle w:val="Normal1"/>
        <w:keepNext/>
        <w:rPr>
          <w:rFonts w:ascii="Times New Roman" w:hAnsi="Times New Roman" w:cs="Times New Roman"/>
          <w:sz w:val="24"/>
          <w:szCs w:val="24"/>
        </w:rPr>
      </w:pPr>
      <w:r w:rsidRPr="00162E7E">
        <w:rPr>
          <w:rFonts w:ascii="Times New Roman" w:hAnsi="Times New Roman" w:cs="Times New Roman"/>
          <w:sz w:val="24"/>
          <w:szCs w:val="24"/>
        </w:rPr>
        <w:br w:type="page"/>
      </w:r>
    </w:p>
    <w:p w:rsidR="00CA7A39" w:rsidRPr="00162E7E" w:rsidRDefault="00CA7A39" w:rsidP="003E7D95">
      <w:pPr>
        <w:pStyle w:val="Caption"/>
        <w:rPr>
          <w:sz w:val="24"/>
          <w:szCs w:val="24"/>
        </w:rPr>
      </w:pPr>
    </w:p>
    <w:p w:rsidR="00E20C59" w:rsidRPr="00103747" w:rsidRDefault="00103747" w:rsidP="00103747">
      <w:pPr>
        <w:pStyle w:val="Caption"/>
      </w:pPr>
      <w:bookmarkStart w:id="177" w:name="_Toc30346478"/>
      <w:r w:rsidRPr="00103747">
        <w:t xml:space="preserve">Табела </w:t>
      </w:r>
      <w:r w:rsidR="008646D0" w:rsidRPr="00103747">
        <w:fldChar w:fldCharType="begin"/>
      </w:r>
      <w:r w:rsidRPr="00103747">
        <w:instrText xml:space="preserve"> SEQ Табела \* ARABIC </w:instrText>
      </w:r>
      <w:r w:rsidR="008646D0" w:rsidRPr="00103747">
        <w:fldChar w:fldCharType="separate"/>
      </w:r>
      <w:r>
        <w:rPr>
          <w:noProof/>
        </w:rPr>
        <w:t>33</w:t>
      </w:r>
      <w:r w:rsidR="008646D0" w:rsidRPr="00103747">
        <w:fldChar w:fldCharType="end"/>
      </w:r>
      <w:r w:rsidR="004E6549" w:rsidRPr="00103747">
        <w:t>.</w:t>
      </w:r>
      <w:r w:rsidR="00E20C59" w:rsidRPr="00103747">
        <w:t xml:space="preserve"> Трошкови за запослене, обуку и опрему - Сектор хемикалија</w:t>
      </w:r>
      <w:bookmarkEnd w:id="177"/>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447943" cy="4770755"/>
            <wp:effectExtent l="0" t="0" r="0" b="0"/>
            <wp:docPr id="4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srcRect/>
                    <a:stretch>
                      <a:fillRect/>
                    </a:stretch>
                  </pic:blipFill>
                  <pic:spPr bwMode="auto">
                    <a:xfrm>
                      <a:off x="0" y="0"/>
                      <a:ext cx="8450963" cy="4772461"/>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07730" cy="2536190"/>
            <wp:effectExtent l="19050" t="0" r="7620"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print"/>
                    <a:srcRect/>
                    <a:stretch>
                      <a:fillRect/>
                    </a:stretch>
                  </pic:blipFill>
                  <pic:spPr bwMode="auto">
                    <a:xfrm>
                      <a:off x="0" y="0"/>
                      <a:ext cx="8507730" cy="2536190"/>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sz w:val="24"/>
          <w:szCs w:val="24"/>
        </w:rPr>
        <w:br w:type="page"/>
      </w:r>
    </w:p>
    <w:p w:rsidR="00CA7A39" w:rsidRPr="00162E7E" w:rsidRDefault="00CA7A39" w:rsidP="003E7D95">
      <w:pPr>
        <w:pStyle w:val="Caption"/>
        <w:rPr>
          <w:sz w:val="24"/>
          <w:szCs w:val="24"/>
        </w:rPr>
      </w:pPr>
    </w:p>
    <w:p w:rsidR="00E20C59" w:rsidRPr="00162E7E" w:rsidRDefault="00103747" w:rsidP="00103747">
      <w:pPr>
        <w:pStyle w:val="Caption"/>
      </w:pPr>
      <w:bookmarkStart w:id="178" w:name="_Toc30346479"/>
      <w:r>
        <w:t xml:space="preserve">Табела </w:t>
      </w:r>
      <w:r w:rsidR="008646D0">
        <w:fldChar w:fldCharType="begin"/>
      </w:r>
      <w:r>
        <w:instrText xml:space="preserve"> SEQ Табела \* ARABIC </w:instrText>
      </w:r>
      <w:r w:rsidR="008646D0">
        <w:fldChar w:fldCharType="separate"/>
      </w:r>
      <w:r>
        <w:rPr>
          <w:noProof/>
        </w:rPr>
        <w:t>34</w:t>
      </w:r>
      <w:r w:rsidR="008646D0">
        <w:fldChar w:fldCharType="end"/>
      </w:r>
      <w:r w:rsidR="004E6549">
        <w:t>.</w:t>
      </w:r>
      <w:r w:rsidR="00E20C59" w:rsidRPr="00162E7E">
        <w:rPr>
          <w:b w:val="0"/>
        </w:rPr>
        <w:t xml:space="preserve"> </w:t>
      </w:r>
      <w:r w:rsidR="00E20C59" w:rsidRPr="00162E7E">
        <w:t>Трошкови за запослене, обуку и опрему  - Сектор климатских промена</w:t>
      </w:r>
      <w:bookmarkEnd w:id="178"/>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022590" cy="4906010"/>
            <wp:effectExtent l="19050" t="0" r="0" b="0"/>
            <wp:docPr id="4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cstate="print"/>
                    <a:srcRect/>
                    <a:stretch>
                      <a:fillRect/>
                    </a:stretch>
                  </pic:blipFill>
                  <pic:spPr bwMode="auto">
                    <a:xfrm>
                      <a:off x="0" y="0"/>
                      <a:ext cx="8022590" cy="4906010"/>
                    </a:xfrm>
                    <a:prstGeom prst="rect">
                      <a:avLst/>
                    </a:prstGeom>
                    <a:noFill/>
                    <a:ln w="9525">
                      <a:noFill/>
                      <a:miter lim="800000"/>
                      <a:headEnd/>
                      <a:tailEnd/>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sz w:val="24"/>
          <w:szCs w:val="24"/>
        </w:rPr>
      </w:pPr>
    </w:p>
    <w:p w:rsidR="00CA7A39" w:rsidRPr="00162E7E" w:rsidRDefault="00CA7A3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4293870"/>
            <wp:effectExtent l="19050" t="0" r="0" b="0"/>
            <wp:docPr id="4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cstate="print"/>
                    <a:srcRect/>
                    <a:stretch>
                      <a:fillRect/>
                    </a:stretch>
                  </pic:blipFill>
                  <pic:spPr bwMode="auto">
                    <a:xfrm>
                      <a:off x="0" y="0"/>
                      <a:ext cx="8515985" cy="4293870"/>
                    </a:xfrm>
                    <a:prstGeom prst="rect">
                      <a:avLst/>
                    </a:prstGeom>
                    <a:noFill/>
                    <a:ln w="9525">
                      <a:noFill/>
                      <a:miter lim="800000"/>
                      <a:headEnd/>
                      <a:tailEnd/>
                    </a:ln>
                  </pic:spPr>
                </pic:pic>
              </a:graphicData>
            </a:graphic>
          </wp:inline>
        </w:drawing>
      </w: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3506470"/>
            <wp:effectExtent l="19050" t="0" r="0" b="0"/>
            <wp:docPr id="4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cstate="print"/>
                    <a:srcRect/>
                    <a:stretch>
                      <a:fillRect/>
                    </a:stretch>
                  </pic:blipFill>
                  <pic:spPr bwMode="auto">
                    <a:xfrm>
                      <a:off x="0" y="0"/>
                      <a:ext cx="8515985" cy="3506470"/>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sz w:val="24"/>
          <w:szCs w:val="24"/>
        </w:rPr>
        <w:br w:type="page"/>
      </w:r>
    </w:p>
    <w:p w:rsidR="00E20C59" w:rsidRPr="00103747" w:rsidRDefault="00103747" w:rsidP="00103747">
      <w:pPr>
        <w:pStyle w:val="Caption"/>
      </w:pPr>
      <w:bookmarkStart w:id="179" w:name="_Toc30346480"/>
      <w:r w:rsidRPr="00103747">
        <w:t xml:space="preserve">Табела </w:t>
      </w:r>
      <w:r w:rsidR="008646D0" w:rsidRPr="00103747">
        <w:fldChar w:fldCharType="begin"/>
      </w:r>
      <w:r w:rsidRPr="00103747">
        <w:instrText xml:space="preserve"> SEQ Табела \* ARABIC </w:instrText>
      </w:r>
      <w:r w:rsidR="008646D0" w:rsidRPr="00103747">
        <w:fldChar w:fldCharType="separate"/>
      </w:r>
      <w:r>
        <w:rPr>
          <w:noProof/>
        </w:rPr>
        <w:t>35</w:t>
      </w:r>
      <w:r w:rsidR="008646D0" w:rsidRPr="00103747">
        <w:fldChar w:fldCharType="end"/>
      </w:r>
      <w:r w:rsidR="004E6549" w:rsidRPr="00103747">
        <w:t>.</w:t>
      </w:r>
      <w:r w:rsidR="00E20C59" w:rsidRPr="00103747">
        <w:t xml:space="preserve"> Трошкови за запослене, обуку и опрему - Сектор буке</w:t>
      </w:r>
      <w:bookmarkEnd w:id="179"/>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126095" cy="4683125"/>
            <wp:effectExtent l="19050" t="0" r="8255" b="0"/>
            <wp:docPr id="4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0" cstate="print"/>
                    <a:srcRect/>
                    <a:stretch>
                      <a:fillRect/>
                    </a:stretch>
                  </pic:blipFill>
                  <pic:spPr bwMode="auto">
                    <a:xfrm>
                      <a:off x="0" y="0"/>
                      <a:ext cx="8126095" cy="4683125"/>
                    </a:xfrm>
                    <a:prstGeom prst="rect">
                      <a:avLst/>
                    </a:prstGeom>
                    <a:noFill/>
                    <a:ln w="9525">
                      <a:noFill/>
                      <a:miter lim="800000"/>
                      <a:headEnd/>
                      <a:tailEnd/>
                    </a:ln>
                  </pic:spPr>
                </pic:pic>
              </a:graphicData>
            </a:graphic>
          </wp:inline>
        </w:drawing>
      </w:r>
    </w:p>
    <w:p w:rsidR="00CA7A39" w:rsidRPr="00162E7E" w:rsidRDefault="00CA7A3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2401570"/>
            <wp:effectExtent l="19050" t="0" r="0" b="0"/>
            <wp:docPr id="4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srcRect/>
                    <a:stretch>
                      <a:fillRect/>
                    </a:stretch>
                  </pic:blipFill>
                  <pic:spPr bwMode="auto">
                    <a:xfrm>
                      <a:off x="0" y="0"/>
                      <a:ext cx="8515985" cy="2401570"/>
                    </a:xfrm>
                    <a:prstGeom prst="rect">
                      <a:avLst/>
                    </a:prstGeom>
                    <a:noFill/>
                    <a:ln w="9525">
                      <a:noFill/>
                      <a:miter lim="800000"/>
                      <a:headEnd/>
                      <a:tailEnd/>
                    </a:ln>
                  </pic:spPr>
                </pic:pic>
              </a:graphicData>
            </a:graphic>
          </wp:inline>
        </w:drawing>
      </w:r>
    </w:p>
    <w:p w:rsidR="00E20C59" w:rsidRPr="00162E7E" w:rsidRDefault="00E20C59" w:rsidP="003E7D95">
      <w:pPr>
        <w:pStyle w:val="Normal1"/>
        <w:keepNext/>
        <w:rPr>
          <w:rFonts w:ascii="Times New Roman" w:hAnsi="Times New Roman" w:cs="Times New Roman"/>
          <w:sz w:val="24"/>
          <w:szCs w:val="24"/>
        </w:rPr>
      </w:pPr>
      <w:r w:rsidRPr="00162E7E">
        <w:rPr>
          <w:rFonts w:ascii="Times New Roman" w:hAnsi="Times New Roman" w:cs="Times New Roman"/>
          <w:sz w:val="24"/>
          <w:szCs w:val="24"/>
        </w:rPr>
        <w:br w:type="page"/>
      </w:r>
    </w:p>
    <w:p w:rsidR="00CA7A39" w:rsidRPr="00162E7E" w:rsidRDefault="00CA7A39" w:rsidP="003E7D95">
      <w:pPr>
        <w:pStyle w:val="Caption"/>
        <w:rPr>
          <w:sz w:val="24"/>
          <w:szCs w:val="24"/>
        </w:rPr>
      </w:pPr>
    </w:p>
    <w:p w:rsidR="00E20C59" w:rsidRPr="006637E0" w:rsidRDefault="00103747" w:rsidP="00103747">
      <w:pPr>
        <w:pStyle w:val="Caption"/>
      </w:pPr>
      <w:bookmarkStart w:id="180" w:name="_Toc30346481"/>
      <w:r w:rsidRPr="00103747">
        <w:t>Табела</w:t>
      </w:r>
      <w:r>
        <w:t xml:space="preserve"> </w:t>
      </w:r>
      <w:r w:rsidR="008646D0">
        <w:fldChar w:fldCharType="begin"/>
      </w:r>
      <w:r>
        <w:instrText xml:space="preserve"> SEQ Табела \* ARABIC </w:instrText>
      </w:r>
      <w:r w:rsidR="008646D0">
        <w:fldChar w:fldCharType="separate"/>
      </w:r>
      <w:r>
        <w:rPr>
          <w:noProof/>
        </w:rPr>
        <w:t>36</w:t>
      </w:r>
      <w:r w:rsidR="008646D0">
        <w:fldChar w:fldCharType="end"/>
      </w:r>
      <w:r w:rsidR="006637E0">
        <w:t xml:space="preserve"> a</w:t>
      </w:r>
      <w:r w:rsidR="00004AD1">
        <w:t>.</w:t>
      </w:r>
      <w:r w:rsidR="006637E0">
        <w:t xml:space="preserve"> и б</w:t>
      </w:r>
      <w:r w:rsidR="00004AD1">
        <w:t>.</w:t>
      </w:r>
      <w:r w:rsidR="00E20C59" w:rsidRPr="00162E7E">
        <w:rPr>
          <w:b w:val="0"/>
        </w:rPr>
        <w:t xml:space="preserve"> </w:t>
      </w:r>
      <w:r w:rsidR="00E20C59" w:rsidRPr="00162E7E">
        <w:t>Трошкови за запослене, обуку и опрему</w:t>
      </w:r>
      <w:r w:rsidR="004A5EEB">
        <w:t xml:space="preserve"> </w:t>
      </w:r>
      <w:r w:rsidR="00E20C59" w:rsidRPr="00162E7E">
        <w:t>– Сектор цивилне заштите</w:t>
      </w:r>
      <w:r w:rsidR="006637E0">
        <w:t xml:space="preserve"> (оперативне снаге, централни ниво и инспекција)</w:t>
      </w:r>
      <w:bookmarkEnd w:id="180"/>
    </w:p>
    <w:p w:rsidR="00BB1EAF" w:rsidRPr="00103747" w:rsidRDefault="00BF7AFC">
      <w:pPr>
        <w:widowControl w:val="0"/>
        <w:rPr>
          <w:rFonts w:ascii="Times New Roman" w:hAnsi="Times New Roman"/>
          <w:i/>
        </w:rPr>
      </w:pPr>
      <w:r w:rsidRPr="00103747">
        <w:rPr>
          <w:rFonts w:ascii="Times New Roman" w:hAnsi="Times New Roman" w:cs="Times New Roman"/>
          <w:b/>
          <w:bCs/>
          <w:i/>
        </w:rPr>
        <w:t>Табела 36а</w:t>
      </w:r>
    </w:p>
    <w:tbl>
      <w:tblPr>
        <w:tblW w:w="13321" w:type="dxa"/>
        <w:tblLook w:val="04A0"/>
      </w:tblPr>
      <w:tblGrid>
        <w:gridCol w:w="3551"/>
        <w:gridCol w:w="1205"/>
        <w:gridCol w:w="1205"/>
        <w:gridCol w:w="1205"/>
        <w:gridCol w:w="1205"/>
        <w:gridCol w:w="1205"/>
        <w:gridCol w:w="1205"/>
        <w:gridCol w:w="610"/>
        <w:gridCol w:w="1930"/>
      </w:tblGrid>
      <w:tr w:rsidR="00D54A0C" w:rsidRPr="00D54A0C" w:rsidTr="00D54A0C">
        <w:trPr>
          <w:trHeight w:val="355"/>
        </w:trPr>
        <w:tc>
          <w:tcPr>
            <w:tcW w:w="35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ПРОМЕНА РАСХОДА И ТРОШКОВА</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2019</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2020</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2021</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2022</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2024</w:t>
            </w:r>
          </w:p>
        </w:tc>
        <w:tc>
          <w:tcPr>
            <w:tcW w:w="610"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2025</w:t>
            </w:r>
          </w:p>
        </w:tc>
        <w:tc>
          <w:tcPr>
            <w:tcW w:w="1930" w:type="dxa"/>
            <w:tcBorders>
              <w:top w:val="single" w:sz="4" w:space="0" w:color="auto"/>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 2019-2025 ЕУР</w:t>
            </w:r>
          </w:p>
        </w:tc>
      </w:tr>
      <w:tr w:rsidR="00D54A0C" w:rsidRPr="00D54A0C" w:rsidTr="00D54A0C">
        <w:trPr>
          <w:trHeight w:val="177"/>
        </w:trPr>
        <w:tc>
          <w:tcPr>
            <w:tcW w:w="3551" w:type="dxa"/>
            <w:tcBorders>
              <w:top w:val="nil"/>
              <w:left w:val="single" w:sz="4" w:space="0" w:color="auto"/>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xml:space="preserve">Постојећи запослени </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3210</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3066</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3222</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3378</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3524</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3700</w:t>
            </w:r>
          </w:p>
        </w:tc>
        <w:tc>
          <w:tcPr>
            <w:tcW w:w="610"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4000</w:t>
            </w:r>
          </w:p>
        </w:tc>
        <w:tc>
          <w:tcPr>
            <w:tcW w:w="1930"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D54A0C" w:rsidRPr="00D54A0C" w:rsidTr="00D54A0C">
        <w:trPr>
          <w:trHeight w:val="533"/>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запослене (бруто плате) оперативне снаге (ватрогасци-спасиоци)</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30,888,471.60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29,502,768.96</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31,003,888.32</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32,505,007.68</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33,909,901.44</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35,603,472.00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193,413,510.00</w:t>
            </w:r>
          </w:p>
        </w:tc>
      </w:tr>
      <w:tr w:rsidR="00D54A0C" w:rsidRPr="00D54A0C" w:rsidTr="00D54A0C">
        <w:trPr>
          <w:trHeight w:val="533"/>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(тренинзи и обуке-специјалистичке обуке)</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5,111.00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36,450.00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36,450.00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36,450.00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36,450.00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150,911.00</w:t>
            </w:r>
          </w:p>
        </w:tc>
      </w:tr>
      <w:tr w:rsidR="00D54A0C" w:rsidRPr="00D54A0C" w:rsidTr="00D54A0C">
        <w:trPr>
          <w:trHeight w:val="533"/>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(опрема-Капитални пројекти возила и Капитални пројекти објекти)</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7,098,025.00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16,470,358.33</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11,727,975.00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6,565,000.00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14,173,333.00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14,173,333.00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70,208,024.33</w:t>
            </w:r>
          </w:p>
        </w:tc>
      </w:tr>
      <w:tr w:rsidR="00D54A0C" w:rsidRPr="00D54A0C" w:rsidTr="00D54A0C">
        <w:trPr>
          <w:trHeight w:val="177"/>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37,986,496.60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45,978,238.29</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42,768,313.32</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39,106,457.68</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48,119,684.44</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49,813,255.00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263,772,445.33</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Промена броја запослених (инкрементални трошкови)</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930" w:type="dxa"/>
            <w:tcBorders>
              <w:top w:val="nil"/>
              <w:left w:val="nil"/>
              <w:bottom w:val="nil"/>
              <w:right w:val="nil"/>
            </w:tcBorders>
            <w:shd w:val="clear" w:color="auto" w:fill="auto"/>
            <w:noWrap/>
            <w:vAlign w:val="bottom"/>
            <w:hideMark/>
          </w:tcPr>
          <w:p w:rsidR="00D54A0C" w:rsidRPr="00D54A0C" w:rsidRDefault="00D54A0C" w:rsidP="00D54A0C">
            <w:pPr>
              <w:spacing w:after="0" w:line="240" w:lineRule="auto"/>
              <w:jc w:val="center"/>
              <w:rPr>
                <w:rFonts w:ascii="Times New Roman" w:eastAsia="Times New Roman" w:hAnsi="Times New Roman" w:cs="Times New Roman"/>
                <w:color w:val="000000"/>
                <w:sz w:val="16"/>
                <w:szCs w:val="16"/>
              </w:rPr>
            </w:pPr>
          </w:p>
        </w:tc>
      </w:tr>
      <w:tr w:rsidR="00D54A0C" w:rsidRPr="00D54A0C" w:rsidTr="00D54A0C">
        <w:trPr>
          <w:trHeight w:val="533"/>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новозапослене (бруто плате) оперативне снаге (ватрогасци-спасиоци)</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2,880,000.00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2,880,000.00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2,880,000.00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2,880,000.00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2,880,000.00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single" w:sz="4" w:space="0" w:color="auto"/>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14,400,000.00</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(основна обука)</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169,710.00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169,710.00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169,710.00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169,710.00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169,710.00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848,550.00</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(опрема-униформа)</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531,000.00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531,000.00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531,000.00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531,000.00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531,000.00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2,655,000.00</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Инвестиције у институцију (нефинансијска опрема)</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D54A0C" w:rsidRPr="00D54A0C" w:rsidTr="00D54A0C">
        <w:trPr>
          <w:trHeight w:val="177"/>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УКУПНО</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17,903,550.00</w:t>
            </w:r>
          </w:p>
        </w:tc>
      </w:tr>
      <w:tr w:rsidR="00D54A0C" w:rsidRPr="00D54A0C" w:rsidTr="00D54A0C">
        <w:trPr>
          <w:trHeight w:val="533"/>
        </w:trPr>
        <w:tc>
          <w:tcPr>
            <w:tcW w:w="3551" w:type="dxa"/>
            <w:tcBorders>
              <w:top w:val="nil"/>
              <w:left w:val="single" w:sz="4" w:space="0" w:color="auto"/>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Укупано запослених (постојећи и новозапослених)-оперативне снаге</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3210</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3366</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3522</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3678</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3824</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4000</w:t>
            </w:r>
          </w:p>
        </w:tc>
        <w:tc>
          <w:tcPr>
            <w:tcW w:w="610"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4000</w:t>
            </w:r>
          </w:p>
        </w:tc>
        <w:tc>
          <w:tcPr>
            <w:tcW w:w="1930"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запослене (бруто плате)</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30,888,417.60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32,382,768.96</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33,883,888.32</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35,385,007.68</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36,789,901.44</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38,483,472.00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207,813,456.00</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услуга и роба (тренинзи и обуке)</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174,821.00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206,160.00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206,160.00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206,160.00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206,160.00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999,461.00</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услуга и роба (опрема)</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7,098,025.00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17,001,358.33</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12,258,975.00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7,096,000.00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14,704,333.00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14,704,333.00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72,863,024.33</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Инвестиције у институцију (нефинансијска опрема)</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D54A0C" w:rsidRPr="00D54A0C" w:rsidTr="00D54A0C">
        <w:trPr>
          <w:trHeight w:val="177"/>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УКУПНО</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37,986,442.60</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49,558,948.29</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46,349,023.32</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42,687,167.68</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51,700,394.44</w:t>
            </w:r>
          </w:p>
        </w:tc>
        <w:tc>
          <w:tcPr>
            <w:tcW w:w="1205"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53,393,965.00</w:t>
            </w:r>
          </w:p>
        </w:tc>
        <w:tc>
          <w:tcPr>
            <w:tcW w:w="61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auto" w:fill="auto"/>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281,675,941.33</w:t>
            </w:r>
          </w:p>
        </w:tc>
      </w:tr>
      <w:tr w:rsidR="00D54A0C" w:rsidRPr="00D54A0C" w:rsidTr="00D54A0C">
        <w:trPr>
          <w:trHeight w:val="177"/>
        </w:trPr>
        <w:tc>
          <w:tcPr>
            <w:tcW w:w="3551" w:type="dxa"/>
            <w:tcBorders>
              <w:top w:val="nil"/>
              <w:left w:val="single" w:sz="4" w:space="0" w:color="auto"/>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2019</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2020</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2021</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2022</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2023</w:t>
            </w:r>
          </w:p>
        </w:tc>
        <w:tc>
          <w:tcPr>
            <w:tcW w:w="1205"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2024</w:t>
            </w:r>
          </w:p>
        </w:tc>
        <w:tc>
          <w:tcPr>
            <w:tcW w:w="610"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2025</w:t>
            </w:r>
          </w:p>
        </w:tc>
        <w:tc>
          <w:tcPr>
            <w:tcW w:w="1930" w:type="dxa"/>
            <w:tcBorders>
              <w:top w:val="nil"/>
              <w:left w:val="nil"/>
              <w:bottom w:val="single" w:sz="4" w:space="0" w:color="auto"/>
              <w:right w:val="single" w:sz="4" w:space="0" w:color="auto"/>
            </w:tcBorders>
            <w:shd w:val="clear" w:color="000000" w:fill="8DB4E2"/>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D54A0C" w:rsidRPr="00D54A0C" w:rsidTr="00D54A0C">
        <w:trPr>
          <w:trHeight w:val="355"/>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Укупни трошкови по једном запосленом (додатни запослени)</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9,600.00</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9,600.00</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9,600.00</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9,600.00</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9,600.00</w:t>
            </w:r>
          </w:p>
        </w:tc>
        <w:tc>
          <w:tcPr>
            <w:tcW w:w="610"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D54A0C" w:rsidRPr="00D54A0C" w:rsidTr="00D54A0C">
        <w:trPr>
          <w:trHeight w:val="533"/>
        </w:trPr>
        <w:tc>
          <w:tcPr>
            <w:tcW w:w="3551" w:type="dxa"/>
            <w:tcBorders>
              <w:top w:val="nil"/>
              <w:left w:val="single" w:sz="4" w:space="0" w:color="auto"/>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Укупни трошкови по једном запосленом ( постојећи запослени)</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9,622.56</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9,622.56</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9,622.56</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9,622.56</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9,622.56</w:t>
            </w:r>
          </w:p>
        </w:tc>
        <w:tc>
          <w:tcPr>
            <w:tcW w:w="1205"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9,622.56</w:t>
            </w:r>
          </w:p>
        </w:tc>
        <w:tc>
          <w:tcPr>
            <w:tcW w:w="610"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0" w:type="dxa"/>
            <w:tcBorders>
              <w:top w:val="nil"/>
              <w:left w:val="nil"/>
              <w:bottom w:val="single" w:sz="4" w:space="0" w:color="auto"/>
              <w:right w:val="single" w:sz="4" w:space="0" w:color="auto"/>
            </w:tcBorders>
            <w:shd w:val="clear" w:color="000000" w:fill="FFFFFF"/>
            <w:vAlign w:val="center"/>
            <w:hideMark/>
          </w:tcPr>
          <w:p w:rsidR="00D54A0C" w:rsidRPr="00D54A0C" w:rsidRDefault="00BF7AFC" w:rsidP="00D54A0C">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bl>
    <w:p w:rsidR="00BB1EAF" w:rsidRDefault="00BB1EAF"/>
    <w:p w:rsidR="00F5774E" w:rsidRPr="00103747" w:rsidRDefault="00F5774E" w:rsidP="00F5774E">
      <w:pPr>
        <w:pStyle w:val="Caption"/>
        <w:rPr>
          <w:szCs w:val="22"/>
        </w:rPr>
      </w:pPr>
      <w:r w:rsidRPr="00103747">
        <w:rPr>
          <w:szCs w:val="22"/>
        </w:rPr>
        <w:t>Табела 36б</w:t>
      </w:r>
    </w:p>
    <w:tbl>
      <w:tblPr>
        <w:tblW w:w="13418" w:type="dxa"/>
        <w:tblLook w:val="04A0"/>
      </w:tblPr>
      <w:tblGrid>
        <w:gridCol w:w="3564"/>
        <w:gridCol w:w="1131"/>
        <w:gridCol w:w="1131"/>
        <w:gridCol w:w="1131"/>
        <w:gridCol w:w="1131"/>
        <w:gridCol w:w="1131"/>
        <w:gridCol w:w="1131"/>
        <w:gridCol w:w="1131"/>
        <w:gridCol w:w="1937"/>
      </w:tblGrid>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ПРОМЕНА РАСХОДА И ТРОШКОВА</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2019</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2021</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2022</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2023</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2024</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2025</w:t>
            </w:r>
          </w:p>
        </w:tc>
        <w:tc>
          <w:tcPr>
            <w:tcW w:w="1937"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 2019-2025 ЕУР</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Број стално запослених главни службеник за сарадњу са ЕУ)</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11</w:t>
            </w:r>
          </w:p>
        </w:tc>
        <w:tc>
          <w:tcPr>
            <w:tcW w:w="1937"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8F1D60" w:rsidRPr="008F1D60" w:rsidTr="008F1D60">
        <w:trPr>
          <w:trHeight w:val="745"/>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запослене (бруто плате) администрација (главни службеник за сарадњу са ЕУ)</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952,050.00</w:t>
            </w:r>
          </w:p>
        </w:tc>
      </w:tr>
      <w:tr w:rsidR="008F1D60" w:rsidRPr="008F1D60" w:rsidTr="008F1D60">
        <w:trPr>
          <w:trHeight w:val="745"/>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(тренинзи и обуке,Капитални пројекти)</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Инвестиције у институцију (нефинансијска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248"/>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158,675.00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952,050.00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Укупни трошкови по једном запосленом (додатни запослени)</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Укупни трошкови по једном запосленом (постојећи запослени)</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14,425.00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100,975.00</w:t>
            </w:r>
          </w:p>
        </w:tc>
      </w:tr>
      <w:tr w:rsidR="008F1D60" w:rsidRPr="008F1D60" w:rsidTr="008F1D60">
        <w:trPr>
          <w:trHeight w:val="663"/>
        </w:trPr>
        <w:tc>
          <w:tcPr>
            <w:tcW w:w="3564" w:type="dxa"/>
            <w:tcBorders>
              <w:top w:val="single" w:sz="4" w:space="0" w:color="auto"/>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Број стално запослених администрација (инспектор за превентивну заштиту и инспекцијски надзор)</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single" w:sz="4" w:space="0" w:color="auto"/>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937" w:type="dxa"/>
            <w:tcBorders>
              <w:top w:val="single" w:sz="4" w:space="0" w:color="auto"/>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8F1D60" w:rsidRPr="008F1D60" w:rsidTr="008F1D60">
        <w:trPr>
          <w:trHeight w:val="994"/>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новозапослене (бруто плате) администрација (инспектор за превентивну заштиту и инспекцијски надзор)</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26,301,024.00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(тренинзи и обуке,КП)</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Инвестиције у институцију (нефинансијска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248"/>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26,301,024.00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Промена броја запослених (инкрементални трошкови)</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24</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937"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8F1D60" w:rsidRPr="008F1D60" w:rsidTr="008F1D60">
        <w:trPr>
          <w:trHeight w:val="994"/>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новозапослене (бруто плате) администрација (инспектор за превентивну заштиту и инспекцијски надзор)</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504,000.00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336,000.00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840,000.00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(тренинзи и обуке,КП)</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Инвестиције у институцију (нефинансијска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248"/>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504,000.00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336,000.00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840,000.00</w:t>
            </w:r>
          </w:p>
        </w:tc>
      </w:tr>
      <w:tr w:rsidR="008F1D60" w:rsidRPr="008F1D60" w:rsidTr="008F1D60">
        <w:trPr>
          <w:trHeight w:val="745"/>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Укупно запослени и новозапослени (инкрементални трошкови)</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288</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324</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348</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348</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348</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348</w:t>
            </w:r>
          </w:p>
        </w:tc>
        <w:tc>
          <w:tcPr>
            <w:tcW w:w="1131"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937" w:type="dxa"/>
            <w:tcBorders>
              <w:top w:val="nil"/>
              <w:left w:val="nil"/>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D916CB" w:rsidRPr="008F1D60" w:rsidTr="008F1D60">
        <w:trPr>
          <w:trHeight w:val="994"/>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Расходи за новозапослене (бруто плате) администрација (инспектор за превентивну заштиту и инспекцијски надзор)</w:t>
            </w:r>
          </w:p>
        </w:tc>
        <w:tc>
          <w:tcPr>
            <w:tcW w:w="1131" w:type="dxa"/>
            <w:tcBorders>
              <w:top w:val="nil"/>
              <w:left w:val="nil"/>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4,887,504.00</w:t>
            </w:r>
          </w:p>
        </w:tc>
        <w:tc>
          <w:tcPr>
            <w:tcW w:w="1131" w:type="dxa"/>
            <w:tcBorders>
              <w:top w:val="nil"/>
              <w:left w:val="nil"/>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auto" w:fill="auto"/>
            <w:vAlign w:val="center"/>
            <w:hideMark/>
          </w:tcPr>
          <w:p w:rsidR="00D916CB" w:rsidRPr="008F1D60"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auto" w:fill="auto"/>
            <w:vAlign w:val="center"/>
            <w:hideMark/>
          </w:tcPr>
          <w:p w:rsidR="00D916CB" w:rsidRPr="00D916CB"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D916CB" w:rsidRPr="00D916CB" w:rsidRDefault="00BF7AFC" w:rsidP="00D916CB">
            <w:pPr>
              <w:spacing w:after="0" w:line="240" w:lineRule="auto"/>
              <w:jc w:val="center"/>
              <w:rPr>
                <w:rFonts w:ascii="Times New Roman" w:eastAsia="Times New Roman" w:hAnsi="Times New Roman" w:cs="Times New Roman"/>
                <w:color w:val="000000"/>
                <w:sz w:val="16"/>
                <w:szCs w:val="16"/>
              </w:rPr>
            </w:pPr>
            <w:r w:rsidRPr="00BF7AFC">
              <w:rPr>
                <w:rFonts w:ascii="Times New Roman" w:hAnsi="Times New Roman" w:cs="Times New Roman"/>
                <w:color w:val="000000"/>
                <w:sz w:val="16"/>
                <w:szCs w:val="16"/>
              </w:rPr>
              <w:t>30,165,024.00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(тренинзи и обуке,КП)</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Коришћење роба и услуга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Инвестиције у институцију (нефинансијска опрема)</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r>
      <w:tr w:rsidR="008F1D60" w:rsidRPr="008F1D60" w:rsidTr="008F1D60">
        <w:trPr>
          <w:trHeight w:val="248"/>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4,383,504.00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4,887,504.00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5,223,504.00</w:t>
            </w:r>
          </w:p>
        </w:tc>
        <w:tc>
          <w:tcPr>
            <w:tcW w:w="1131" w:type="dxa"/>
            <w:tcBorders>
              <w:top w:val="nil"/>
              <w:left w:val="nil"/>
              <w:bottom w:val="single" w:sz="4" w:space="0" w:color="auto"/>
              <w:right w:val="single" w:sz="4" w:space="0" w:color="auto"/>
            </w:tcBorders>
            <w:shd w:val="clear" w:color="000000" w:fill="8DB4E2"/>
            <w:vAlign w:val="center"/>
            <w:hideMark/>
          </w:tcPr>
          <w:p w:rsidR="008F1D60" w:rsidRPr="008F1D60" w:rsidRDefault="001714B0" w:rsidP="008F1D60">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w:t>
            </w:r>
            <w:r w:rsidR="00BF7AFC" w:rsidRPr="00BF7AFC">
              <w:rPr>
                <w:rFonts w:ascii="Times New Roman" w:eastAsia="Times New Roman" w:hAnsi="Times New Roman" w:cs="Times New Roman"/>
                <w:color w:val="000000"/>
                <w:sz w:val="16"/>
                <w:szCs w:val="16"/>
              </w:rPr>
              <w:t>.00</w:t>
            </w:r>
          </w:p>
        </w:tc>
        <w:tc>
          <w:tcPr>
            <w:tcW w:w="1937" w:type="dxa"/>
            <w:tcBorders>
              <w:top w:val="nil"/>
              <w:left w:val="nil"/>
              <w:bottom w:val="single" w:sz="4" w:space="0" w:color="auto"/>
              <w:right w:val="single" w:sz="4" w:space="0" w:color="auto"/>
            </w:tcBorders>
            <w:shd w:val="clear" w:color="000000" w:fill="8DB4E2"/>
            <w:vAlign w:val="center"/>
            <w:hideMark/>
          </w:tcPr>
          <w:p w:rsidR="008F1D60" w:rsidRPr="008F1D60" w:rsidRDefault="00E0716C" w:rsidP="008F1D60">
            <w:pPr>
              <w:spacing w:after="0" w:line="240" w:lineRule="auto"/>
              <w:jc w:val="center"/>
              <w:rPr>
                <w:rFonts w:ascii="Times New Roman" w:eastAsia="Times New Roman" w:hAnsi="Times New Roman" w:cs="Times New Roman"/>
                <w:color w:val="000000"/>
                <w:sz w:val="16"/>
                <w:szCs w:val="16"/>
              </w:rPr>
            </w:pPr>
            <w:r w:rsidRPr="00C57FB9">
              <w:rPr>
                <w:rFonts w:ascii="Times New Roman" w:hAnsi="Times New Roman" w:cs="Times New Roman"/>
                <w:color w:val="000000"/>
                <w:sz w:val="16"/>
                <w:szCs w:val="16"/>
              </w:rPr>
              <w:t>30,165,024.00</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Укупни трошкови по једном запосленом (додатни запослени)</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14,000.00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8F1D60" w:rsidRPr="008F1D60" w:rsidTr="008F1D60">
        <w:trPr>
          <w:trHeight w:val="497"/>
        </w:trPr>
        <w:tc>
          <w:tcPr>
            <w:tcW w:w="3564" w:type="dxa"/>
            <w:tcBorders>
              <w:top w:val="nil"/>
              <w:left w:val="single" w:sz="4" w:space="0" w:color="auto"/>
              <w:bottom w:val="single" w:sz="4" w:space="0" w:color="auto"/>
              <w:right w:val="single" w:sz="4" w:space="0" w:color="auto"/>
            </w:tcBorders>
            <w:shd w:val="clear" w:color="000000" w:fill="FFFFFF"/>
            <w:vAlign w:val="center"/>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Укупни трошкови по једном запосленом (постојећи запослени)</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15,220.50</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15,084.88</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15,010.06</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15,010.06</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15,010.06</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15,010.06</w:t>
            </w:r>
          </w:p>
        </w:tc>
        <w:tc>
          <w:tcPr>
            <w:tcW w:w="1131" w:type="dxa"/>
            <w:tcBorders>
              <w:top w:val="nil"/>
              <w:left w:val="nil"/>
              <w:bottom w:val="single" w:sz="4" w:space="0" w:color="auto"/>
              <w:right w:val="single" w:sz="4" w:space="0" w:color="auto"/>
            </w:tcBorders>
            <w:shd w:val="clear" w:color="auto" w:fill="auto"/>
            <w:vAlign w:val="center"/>
            <w:hideMark/>
          </w:tcPr>
          <w:p w:rsidR="008F1D60" w:rsidRPr="008F1D60" w:rsidRDefault="00BF7AFC" w:rsidP="008F1D60">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937" w:type="dxa"/>
            <w:tcBorders>
              <w:top w:val="nil"/>
              <w:left w:val="nil"/>
              <w:bottom w:val="nil"/>
              <w:right w:val="nil"/>
            </w:tcBorders>
            <w:shd w:val="clear" w:color="auto" w:fill="auto"/>
            <w:noWrap/>
            <w:vAlign w:val="bottom"/>
            <w:hideMark/>
          </w:tcPr>
          <w:p w:rsidR="008F1D60" w:rsidRPr="008F1D60" w:rsidRDefault="008F1D60" w:rsidP="008F1D60">
            <w:pPr>
              <w:spacing w:after="0" w:line="240" w:lineRule="auto"/>
              <w:jc w:val="center"/>
              <w:rPr>
                <w:rFonts w:ascii="Times New Roman" w:eastAsia="Times New Roman" w:hAnsi="Times New Roman" w:cs="Times New Roman"/>
                <w:color w:val="000000"/>
                <w:sz w:val="16"/>
                <w:szCs w:val="16"/>
              </w:rPr>
            </w:pPr>
          </w:p>
        </w:tc>
      </w:tr>
      <w:tr w:rsidR="008F1D60" w:rsidRPr="008F1D60" w:rsidTr="008F1D60">
        <w:trPr>
          <w:trHeight w:val="248"/>
        </w:trPr>
        <w:tc>
          <w:tcPr>
            <w:tcW w:w="3564" w:type="dxa"/>
            <w:tcBorders>
              <w:top w:val="nil"/>
              <w:left w:val="single" w:sz="4" w:space="0" w:color="auto"/>
              <w:bottom w:val="single" w:sz="4" w:space="0" w:color="auto"/>
              <w:right w:val="single" w:sz="4" w:space="0" w:color="auto"/>
            </w:tcBorders>
            <w:shd w:val="clear" w:color="000000" w:fill="8DB4E2"/>
            <w:vAlign w:val="center"/>
            <w:hideMark/>
          </w:tcPr>
          <w:p w:rsidR="008F1D60" w:rsidRPr="008F1D60" w:rsidRDefault="00BF7AFC" w:rsidP="008F1D60">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131" w:type="dxa"/>
            <w:tcBorders>
              <w:top w:val="nil"/>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c>
          <w:tcPr>
            <w:tcW w:w="1937" w:type="dxa"/>
            <w:tcBorders>
              <w:top w:val="single" w:sz="4" w:space="0" w:color="auto"/>
              <w:left w:val="nil"/>
              <w:bottom w:val="single" w:sz="4" w:space="0" w:color="auto"/>
              <w:right w:val="single" w:sz="4" w:space="0" w:color="auto"/>
            </w:tcBorders>
            <w:shd w:val="clear" w:color="000000" w:fill="8DB4E2"/>
            <w:noWrap/>
            <w:vAlign w:val="bottom"/>
            <w:hideMark/>
          </w:tcPr>
          <w:p w:rsidR="008F1D60" w:rsidRPr="008F1D60" w:rsidRDefault="00BF7AFC" w:rsidP="008F1D60">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bl>
    <w:p w:rsidR="00BB1EAF" w:rsidRDefault="00BB1EAF"/>
    <w:p w:rsidR="00A7682F" w:rsidRDefault="00A7682F" w:rsidP="00A7682F">
      <w:pPr>
        <w:pStyle w:val="Caption"/>
        <w:rPr>
          <w:sz w:val="24"/>
          <w:szCs w:val="24"/>
        </w:rPr>
      </w:pPr>
    </w:p>
    <w:tbl>
      <w:tblPr>
        <w:tblW w:w="13337" w:type="dxa"/>
        <w:tblLayout w:type="fixed"/>
        <w:tblLook w:val="04A0"/>
      </w:tblPr>
      <w:tblGrid>
        <w:gridCol w:w="3844"/>
        <w:gridCol w:w="1216"/>
        <w:gridCol w:w="1216"/>
        <w:gridCol w:w="1216"/>
        <w:gridCol w:w="1216"/>
        <w:gridCol w:w="1216"/>
        <w:gridCol w:w="1136"/>
        <w:gridCol w:w="616"/>
        <w:gridCol w:w="1661"/>
      </w:tblGrid>
      <w:tr w:rsidR="00CD5167" w:rsidRPr="00D169D8" w:rsidTr="00CD5167">
        <w:trPr>
          <w:trHeight w:val="301"/>
        </w:trPr>
        <w:tc>
          <w:tcPr>
            <w:tcW w:w="3844" w:type="dxa"/>
            <w:tcBorders>
              <w:top w:val="single" w:sz="4" w:space="0" w:color="auto"/>
              <w:left w:val="single" w:sz="4" w:space="0" w:color="auto"/>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Административни трошкови и расходи (ЕУР)</w:t>
            </w:r>
          </w:p>
        </w:tc>
        <w:tc>
          <w:tcPr>
            <w:tcW w:w="121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2019</w:t>
            </w:r>
          </w:p>
        </w:tc>
        <w:tc>
          <w:tcPr>
            <w:tcW w:w="121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2020</w:t>
            </w:r>
          </w:p>
        </w:tc>
        <w:tc>
          <w:tcPr>
            <w:tcW w:w="121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2021</w:t>
            </w:r>
          </w:p>
        </w:tc>
        <w:tc>
          <w:tcPr>
            <w:tcW w:w="121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2022</w:t>
            </w:r>
          </w:p>
        </w:tc>
        <w:tc>
          <w:tcPr>
            <w:tcW w:w="121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2023</w:t>
            </w:r>
          </w:p>
        </w:tc>
        <w:tc>
          <w:tcPr>
            <w:tcW w:w="113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2024</w:t>
            </w:r>
          </w:p>
        </w:tc>
        <w:tc>
          <w:tcPr>
            <w:tcW w:w="616"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2025</w:t>
            </w:r>
          </w:p>
        </w:tc>
        <w:tc>
          <w:tcPr>
            <w:tcW w:w="1661" w:type="dxa"/>
            <w:tcBorders>
              <w:top w:val="single" w:sz="4" w:space="0" w:color="auto"/>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Укупно 2019-2025 ЕУР</w:t>
            </w:r>
          </w:p>
        </w:tc>
      </w:tr>
      <w:tr w:rsidR="00CD5167" w:rsidRPr="00CD5167" w:rsidTr="00CD5167">
        <w:trPr>
          <w:trHeight w:val="301"/>
        </w:trPr>
        <w:tc>
          <w:tcPr>
            <w:tcW w:w="3844" w:type="dxa"/>
            <w:tcBorders>
              <w:top w:val="nil"/>
              <w:left w:val="single" w:sz="4" w:space="0" w:color="auto"/>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Министарство унутрашњих послова</w:t>
            </w:r>
          </w:p>
        </w:tc>
        <w:tc>
          <w:tcPr>
            <w:tcW w:w="121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21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21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21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21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13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616"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c>
          <w:tcPr>
            <w:tcW w:w="1661" w:type="dxa"/>
            <w:tcBorders>
              <w:top w:val="nil"/>
              <w:left w:val="nil"/>
              <w:bottom w:val="single" w:sz="4" w:space="0" w:color="auto"/>
              <w:right w:val="single" w:sz="4" w:space="0" w:color="auto"/>
            </w:tcBorders>
            <w:shd w:val="clear" w:color="auto" w:fill="auto"/>
            <w:vAlign w:val="center"/>
            <w:hideMark/>
          </w:tcPr>
          <w:p w:rsidR="00D169D8" w:rsidRPr="00CD5167" w:rsidRDefault="00BF7AFC" w:rsidP="00D169D8">
            <w:pPr>
              <w:spacing w:after="0" w:line="240" w:lineRule="auto"/>
              <w:jc w:val="center"/>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 </w:t>
            </w:r>
          </w:p>
        </w:tc>
      </w:tr>
      <w:tr w:rsidR="00CD5167" w:rsidRPr="00D169D8" w:rsidTr="00CD5167">
        <w:trPr>
          <w:trHeight w:val="150"/>
        </w:trPr>
        <w:tc>
          <w:tcPr>
            <w:tcW w:w="3844" w:type="dxa"/>
            <w:tcBorders>
              <w:top w:val="nil"/>
              <w:left w:val="single" w:sz="4" w:space="0" w:color="auto"/>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Новозапослени</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336</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324</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113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300</w:t>
            </w:r>
          </w:p>
        </w:tc>
        <w:tc>
          <w:tcPr>
            <w:tcW w:w="6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w:t>
            </w:r>
          </w:p>
        </w:tc>
        <w:tc>
          <w:tcPr>
            <w:tcW w:w="1661"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CD5167" w:rsidRPr="00D169D8" w:rsidTr="00CD5167">
        <w:trPr>
          <w:trHeight w:val="150"/>
        </w:trPr>
        <w:tc>
          <w:tcPr>
            <w:tcW w:w="3844" w:type="dxa"/>
            <w:tcBorders>
              <w:top w:val="nil"/>
              <w:left w:val="single" w:sz="4" w:space="0" w:color="auto"/>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Укупно запослени</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3509</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3690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3870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3678</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38</w:t>
            </w:r>
            <w:r w:rsidR="00AC0D63">
              <w:rPr>
                <w:rFonts w:ascii="Times New Roman" w:eastAsia="Times New Roman" w:hAnsi="Times New Roman" w:cs="Times New Roman"/>
                <w:color w:val="000000"/>
                <w:sz w:val="16"/>
                <w:szCs w:val="16"/>
              </w:rPr>
              <w:t>75</w:t>
            </w:r>
          </w:p>
        </w:tc>
        <w:tc>
          <w:tcPr>
            <w:tcW w:w="113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4000</w:t>
            </w:r>
          </w:p>
        </w:tc>
        <w:tc>
          <w:tcPr>
            <w:tcW w:w="6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4000</w:t>
            </w:r>
          </w:p>
        </w:tc>
        <w:tc>
          <w:tcPr>
            <w:tcW w:w="1661"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w:t>
            </w:r>
          </w:p>
        </w:tc>
      </w:tr>
      <w:tr w:rsidR="00CD5167" w:rsidRPr="00D169D8" w:rsidTr="00CD5167">
        <w:trPr>
          <w:trHeight w:val="301"/>
        </w:trPr>
        <w:tc>
          <w:tcPr>
            <w:tcW w:w="3844" w:type="dxa"/>
            <w:tcBorders>
              <w:top w:val="nil"/>
              <w:left w:val="single" w:sz="4" w:space="0" w:color="auto"/>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Административни трошкови за постојеће запослене</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42,528,675.60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50,520,417.29</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47,310,492.32</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43,648,636.68</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52,661,863.44</w:t>
            </w:r>
          </w:p>
        </w:tc>
        <w:tc>
          <w:tcPr>
            <w:tcW w:w="113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54,355,434.00</w:t>
            </w:r>
          </w:p>
        </w:tc>
        <w:tc>
          <w:tcPr>
            <w:tcW w:w="6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661"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xml:space="preserve">291,025,519.33 </w:t>
            </w:r>
          </w:p>
        </w:tc>
      </w:tr>
      <w:tr w:rsidR="00CD5167" w:rsidRPr="00D169D8" w:rsidTr="00CD5167">
        <w:trPr>
          <w:trHeight w:val="301"/>
        </w:trPr>
        <w:tc>
          <w:tcPr>
            <w:tcW w:w="3844" w:type="dxa"/>
            <w:tcBorders>
              <w:top w:val="nil"/>
              <w:left w:val="single" w:sz="4" w:space="0" w:color="auto"/>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Административни трошкови за новозапослене</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4,084,710.00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3,916,710.00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12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113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3,580,710.00</w:t>
            </w:r>
          </w:p>
        </w:tc>
        <w:tc>
          <w:tcPr>
            <w:tcW w:w="616"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661" w:type="dxa"/>
            <w:tcBorders>
              <w:top w:val="nil"/>
              <w:left w:val="nil"/>
              <w:bottom w:val="single" w:sz="4" w:space="0" w:color="auto"/>
              <w:right w:val="single" w:sz="4" w:space="0" w:color="auto"/>
            </w:tcBorders>
            <w:shd w:val="clear" w:color="auto" w:fill="auto"/>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xml:space="preserve">18,743,550.00 </w:t>
            </w:r>
          </w:p>
        </w:tc>
      </w:tr>
      <w:tr w:rsidR="00CD5167" w:rsidRPr="00D169D8" w:rsidTr="00CD5167">
        <w:trPr>
          <w:trHeight w:val="301"/>
        </w:trPr>
        <w:tc>
          <w:tcPr>
            <w:tcW w:w="3844" w:type="dxa"/>
            <w:tcBorders>
              <w:top w:val="nil"/>
              <w:left w:val="single" w:sz="4" w:space="0" w:color="auto"/>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rPr>
                <w:rFonts w:ascii="Times New Roman" w:eastAsia="Times New Roman" w:hAnsi="Times New Roman" w:cs="Times New Roman"/>
                <w:b/>
                <w:bCs/>
                <w:color w:val="000000"/>
                <w:sz w:val="16"/>
                <w:szCs w:val="16"/>
              </w:rPr>
            </w:pPr>
            <w:r w:rsidRPr="00BF7AFC">
              <w:rPr>
                <w:rFonts w:ascii="Times New Roman" w:eastAsia="Times New Roman" w:hAnsi="Times New Roman" w:cs="Times New Roman"/>
                <w:b/>
                <w:bCs/>
                <w:color w:val="000000"/>
                <w:sz w:val="16"/>
                <w:szCs w:val="16"/>
              </w:rPr>
              <w:t>Укупни административни трошкови</w:t>
            </w:r>
          </w:p>
        </w:tc>
        <w:tc>
          <w:tcPr>
            <w:tcW w:w="121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42,528,675.60</w:t>
            </w:r>
          </w:p>
        </w:tc>
        <w:tc>
          <w:tcPr>
            <w:tcW w:w="121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54,605,127.29</w:t>
            </w:r>
          </w:p>
        </w:tc>
        <w:tc>
          <w:tcPr>
            <w:tcW w:w="121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51,227,202.32</w:t>
            </w:r>
          </w:p>
        </w:tc>
        <w:tc>
          <w:tcPr>
            <w:tcW w:w="121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47,229,346.68</w:t>
            </w:r>
          </w:p>
        </w:tc>
        <w:tc>
          <w:tcPr>
            <w:tcW w:w="121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56,242,573.44</w:t>
            </w:r>
          </w:p>
        </w:tc>
        <w:tc>
          <w:tcPr>
            <w:tcW w:w="113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57,936,144.00</w:t>
            </w:r>
          </w:p>
        </w:tc>
        <w:tc>
          <w:tcPr>
            <w:tcW w:w="616"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0.00</w:t>
            </w:r>
          </w:p>
        </w:tc>
        <w:tc>
          <w:tcPr>
            <w:tcW w:w="1661" w:type="dxa"/>
            <w:tcBorders>
              <w:top w:val="nil"/>
              <w:left w:val="nil"/>
              <w:bottom w:val="single" w:sz="4" w:space="0" w:color="auto"/>
              <w:right w:val="single" w:sz="4" w:space="0" w:color="auto"/>
            </w:tcBorders>
            <w:shd w:val="clear" w:color="000000" w:fill="8DB4E2"/>
            <w:vAlign w:val="center"/>
            <w:hideMark/>
          </w:tcPr>
          <w:p w:rsidR="00D169D8" w:rsidRPr="00D169D8" w:rsidRDefault="00BF7AFC" w:rsidP="00D169D8">
            <w:pPr>
              <w:spacing w:after="0" w:line="240" w:lineRule="auto"/>
              <w:jc w:val="center"/>
              <w:rPr>
                <w:rFonts w:ascii="Times New Roman" w:eastAsia="Times New Roman" w:hAnsi="Times New Roman" w:cs="Times New Roman"/>
                <w:color w:val="000000"/>
                <w:sz w:val="16"/>
                <w:szCs w:val="16"/>
              </w:rPr>
            </w:pPr>
            <w:r w:rsidRPr="00BF7AFC">
              <w:rPr>
                <w:rFonts w:ascii="Times New Roman" w:eastAsia="Times New Roman" w:hAnsi="Times New Roman" w:cs="Times New Roman"/>
                <w:color w:val="000000"/>
                <w:sz w:val="16"/>
                <w:szCs w:val="16"/>
              </w:rPr>
              <w:t xml:space="preserve">309,769,069.33 </w:t>
            </w:r>
          </w:p>
        </w:tc>
      </w:tr>
    </w:tbl>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D169D8" w:rsidRDefault="00D169D8" w:rsidP="00D169D8">
      <w:pPr>
        <w:rPr>
          <w:lang w:val="en-GB"/>
        </w:rPr>
      </w:pPr>
    </w:p>
    <w:p w:rsidR="00BB1EAF" w:rsidRDefault="00BB1EAF"/>
    <w:p w:rsidR="00A7682F" w:rsidRDefault="00103747" w:rsidP="00103747">
      <w:pPr>
        <w:pStyle w:val="Caption"/>
      </w:pPr>
      <w:bookmarkStart w:id="181" w:name="_Toc30346482"/>
      <w:r>
        <w:t xml:space="preserve">Табела </w:t>
      </w:r>
      <w:r w:rsidR="008646D0">
        <w:fldChar w:fldCharType="begin"/>
      </w:r>
      <w:r>
        <w:instrText xml:space="preserve"> SEQ Табела \* ARABIC </w:instrText>
      </w:r>
      <w:r w:rsidR="008646D0">
        <w:fldChar w:fldCharType="separate"/>
      </w:r>
      <w:r>
        <w:rPr>
          <w:noProof/>
        </w:rPr>
        <w:t>37</w:t>
      </w:r>
      <w:r w:rsidR="008646D0">
        <w:fldChar w:fldCharType="end"/>
      </w:r>
      <w:r w:rsidR="00004AD1">
        <w:t>.</w:t>
      </w:r>
      <w:r w:rsidR="00A7682F">
        <w:rPr>
          <w:b w:val="0"/>
        </w:rPr>
        <w:t xml:space="preserve"> </w:t>
      </w:r>
      <w:r w:rsidR="00A7682F">
        <w:t xml:space="preserve">Трошкови за запослене, обуку и опрему– стратешко </w:t>
      </w:r>
      <w:r w:rsidR="00197A4F">
        <w:t>п</w:t>
      </w:r>
      <w:r w:rsidR="00A7682F">
        <w:t>ланирање, ЕУ интеграције, правни послови</w:t>
      </w:r>
      <w:bookmarkEnd w:id="181"/>
    </w:p>
    <w:p w:rsidR="00A7682F" w:rsidRDefault="00A7682F" w:rsidP="00A7682F">
      <w:pPr>
        <w:pStyle w:val="Normal10"/>
        <w:spacing w:after="160" w:line="254" w:lineRule="auto"/>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8514080" cy="4684395"/>
            <wp:effectExtent l="0" t="0" r="1270" b="190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4080" cy="4684395"/>
                    </a:xfrm>
                    <a:prstGeom prst="rect">
                      <a:avLst/>
                    </a:prstGeom>
                    <a:noFill/>
                    <a:ln>
                      <a:noFill/>
                    </a:ln>
                  </pic:spPr>
                </pic:pic>
              </a:graphicData>
            </a:graphic>
          </wp:inline>
        </w:drawing>
      </w:r>
    </w:p>
    <w:p w:rsidR="00A7682F" w:rsidRDefault="00A7682F" w:rsidP="00A7682F">
      <w:pPr>
        <w:pStyle w:val="Normal10"/>
        <w:rPr>
          <w:rFonts w:ascii="Times New Roman" w:hAnsi="Times New Roman" w:cs="Times New Roman"/>
          <w:sz w:val="24"/>
          <w:szCs w:val="24"/>
        </w:rPr>
      </w:pPr>
    </w:p>
    <w:p w:rsidR="00A7682F" w:rsidRDefault="00A7682F" w:rsidP="00A7682F">
      <w:pPr>
        <w:pStyle w:val="Normal10"/>
        <w:rPr>
          <w:rFonts w:ascii="Times New Roman" w:hAnsi="Times New Roman" w:cs="Times New Roman"/>
          <w:noProof/>
          <w:sz w:val="24"/>
          <w:szCs w:val="24"/>
        </w:rPr>
      </w:pPr>
    </w:p>
    <w:p w:rsidR="00A7682F" w:rsidRDefault="00A7682F" w:rsidP="00A7682F">
      <w:pPr>
        <w:pStyle w:val="Normal10"/>
        <w:rPr>
          <w:rFonts w:ascii="Times New Roman" w:hAnsi="Times New Roman" w:cs="Times New Roman"/>
          <w:noProof/>
          <w:sz w:val="24"/>
          <w:szCs w:val="24"/>
        </w:rPr>
      </w:pPr>
    </w:p>
    <w:p w:rsidR="00A7682F" w:rsidRDefault="00A7682F" w:rsidP="00A7682F">
      <w:pPr>
        <w:pStyle w:val="Normal1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8514080" cy="1492250"/>
            <wp:effectExtent l="0" t="0" r="127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4080" cy="1492250"/>
                    </a:xfrm>
                    <a:prstGeom prst="rect">
                      <a:avLst/>
                    </a:prstGeom>
                    <a:noFill/>
                    <a:ln>
                      <a:noFill/>
                    </a:ln>
                  </pic:spPr>
                </pic:pic>
              </a:graphicData>
            </a:graphic>
          </wp:inline>
        </w:drawing>
      </w:r>
    </w:p>
    <w:p w:rsidR="00CA7A39" w:rsidRPr="00A7682F" w:rsidRDefault="00E20C59" w:rsidP="00A7682F">
      <w:pPr>
        <w:pStyle w:val="Normal10"/>
        <w:rPr>
          <w:rFonts w:ascii="Times New Roman" w:hAnsi="Times New Roman" w:cs="Times New Roman"/>
          <w:sz w:val="24"/>
          <w:szCs w:val="24"/>
        </w:rPr>
      </w:pPr>
      <w:r w:rsidRPr="00162E7E">
        <w:rPr>
          <w:rFonts w:ascii="Times New Roman" w:hAnsi="Times New Roman" w:cs="Times New Roman"/>
          <w:sz w:val="24"/>
          <w:szCs w:val="24"/>
        </w:rPr>
        <w:br w:type="page"/>
      </w:r>
    </w:p>
    <w:p w:rsidR="00E20C59" w:rsidRPr="00162E7E" w:rsidRDefault="00103747" w:rsidP="00103747">
      <w:pPr>
        <w:pStyle w:val="Caption"/>
      </w:pPr>
      <w:bookmarkStart w:id="182" w:name="_Toc30346483"/>
      <w:r>
        <w:t xml:space="preserve">Табела </w:t>
      </w:r>
      <w:r w:rsidR="008646D0">
        <w:fldChar w:fldCharType="begin"/>
      </w:r>
      <w:r>
        <w:instrText xml:space="preserve"> SEQ Табела \* ARABIC </w:instrText>
      </w:r>
      <w:r w:rsidR="008646D0">
        <w:fldChar w:fldCharType="separate"/>
      </w:r>
      <w:r>
        <w:rPr>
          <w:noProof/>
        </w:rPr>
        <w:t>38</w:t>
      </w:r>
      <w:r w:rsidR="008646D0">
        <w:fldChar w:fldCharType="end"/>
      </w:r>
      <w:r w:rsidR="00004AD1">
        <w:t>.</w:t>
      </w:r>
      <w:r w:rsidR="00E20C59" w:rsidRPr="00162E7E">
        <w:rPr>
          <w:b w:val="0"/>
        </w:rPr>
        <w:t xml:space="preserve"> </w:t>
      </w:r>
      <w:r w:rsidR="00E20C59" w:rsidRPr="00162E7E">
        <w:t>Трошкови за запослене, обуку и опрему - Инспекција</w:t>
      </w:r>
      <w:bookmarkEnd w:id="182"/>
    </w:p>
    <w:p w:rsidR="00E20C59" w:rsidRPr="00162E7E" w:rsidRDefault="00BB1EAF" w:rsidP="003E7D95">
      <w:pPr>
        <w:pStyle w:val="Normal1"/>
        <w:spacing w:after="160" w:line="256" w:lineRule="auto"/>
        <w:rPr>
          <w:rFonts w:ascii="Times New Roman" w:hAnsi="Times New Roman" w:cs="Times New Roman"/>
          <w:sz w:val="24"/>
          <w:szCs w:val="24"/>
        </w:rPr>
      </w:pPr>
      <w:r>
        <w:rPr>
          <w:noProof/>
        </w:rPr>
        <w:drawing>
          <wp:inline distT="0" distB="0" distL="0" distR="0">
            <wp:extent cx="8516620" cy="45275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6620" cy="4527550"/>
                    </a:xfrm>
                    <a:prstGeom prst="rect">
                      <a:avLst/>
                    </a:prstGeom>
                    <a:noFill/>
                    <a:ln>
                      <a:noFill/>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E20C59" w:rsidRPr="00162E7E" w:rsidRDefault="00BB1EAF" w:rsidP="003E7D95">
      <w:pPr>
        <w:pStyle w:val="Normal1"/>
        <w:rPr>
          <w:rFonts w:ascii="Times New Roman" w:hAnsi="Times New Roman" w:cs="Times New Roman"/>
          <w:sz w:val="24"/>
          <w:szCs w:val="24"/>
        </w:rPr>
      </w:pPr>
      <w:r>
        <w:rPr>
          <w:noProof/>
        </w:rPr>
        <w:drawing>
          <wp:inline distT="0" distB="0" distL="0" distR="0">
            <wp:extent cx="8516620" cy="46856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6620" cy="4685665"/>
                    </a:xfrm>
                    <a:prstGeom prst="rect">
                      <a:avLst/>
                    </a:prstGeom>
                    <a:noFill/>
                    <a:ln>
                      <a:noFill/>
                    </a:ln>
                  </pic:spPr>
                </pic:pic>
              </a:graphicData>
            </a:graphic>
          </wp:inline>
        </w:drawing>
      </w:r>
    </w:p>
    <w:p w:rsidR="00E20C59" w:rsidRPr="00162E7E" w:rsidRDefault="00E20C59" w:rsidP="003E7D95">
      <w:pPr>
        <w:pStyle w:val="Caption"/>
        <w:rPr>
          <w:sz w:val="24"/>
          <w:szCs w:val="24"/>
        </w:rPr>
      </w:pPr>
    </w:p>
    <w:p w:rsidR="00E20C59" w:rsidRPr="00162E7E" w:rsidRDefault="00E20C59" w:rsidP="003E7D95">
      <w:pPr>
        <w:rPr>
          <w:rFonts w:ascii="Times New Roman" w:hAnsi="Times New Roman" w:cs="Times New Roman"/>
          <w:sz w:val="24"/>
          <w:szCs w:val="24"/>
          <w:lang w:val="en-GB"/>
        </w:rPr>
      </w:pPr>
    </w:p>
    <w:p w:rsidR="00E20C59" w:rsidRPr="00162E7E" w:rsidRDefault="00E20C59" w:rsidP="003E7D95">
      <w:pPr>
        <w:rPr>
          <w:rFonts w:ascii="Times New Roman" w:hAnsi="Times New Roman" w:cs="Times New Roman"/>
          <w:sz w:val="24"/>
          <w:szCs w:val="24"/>
          <w:lang w:val="en-GB"/>
        </w:rPr>
      </w:pPr>
    </w:p>
    <w:p w:rsidR="00E20C59" w:rsidRPr="00162E7E" w:rsidRDefault="00E20C59" w:rsidP="003E7D95">
      <w:pPr>
        <w:rPr>
          <w:rFonts w:ascii="Times New Roman" w:hAnsi="Times New Roman" w:cs="Times New Roman"/>
          <w:sz w:val="24"/>
          <w:szCs w:val="24"/>
          <w:lang w:val="en-GB"/>
        </w:rPr>
      </w:pPr>
    </w:p>
    <w:p w:rsidR="00E20C59" w:rsidRPr="00162E7E" w:rsidRDefault="00BB1EAF" w:rsidP="003E7D95">
      <w:pPr>
        <w:rPr>
          <w:rFonts w:ascii="Times New Roman" w:hAnsi="Times New Roman" w:cs="Times New Roman"/>
          <w:sz w:val="24"/>
          <w:szCs w:val="24"/>
        </w:rPr>
      </w:pPr>
      <w:r>
        <w:rPr>
          <w:noProof/>
        </w:rPr>
        <w:drawing>
          <wp:inline distT="0" distB="0" distL="0" distR="0">
            <wp:extent cx="8516620" cy="45472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16620" cy="4547235"/>
                    </a:xfrm>
                    <a:prstGeom prst="rect">
                      <a:avLst/>
                    </a:prstGeom>
                    <a:noFill/>
                    <a:ln>
                      <a:noFill/>
                    </a:ln>
                  </pic:spPr>
                </pic:pic>
              </a:graphicData>
            </a:graphic>
          </wp:inline>
        </w:drawing>
      </w:r>
    </w:p>
    <w:p w:rsidR="00E87F87" w:rsidRPr="00162E7E" w:rsidRDefault="00E87F87">
      <w:pPr>
        <w:spacing w:after="0" w:line="240" w:lineRule="auto"/>
        <w:rPr>
          <w:rFonts w:ascii="Times New Roman" w:hAnsi="Times New Roman" w:cs="Times New Roman"/>
          <w:sz w:val="24"/>
          <w:szCs w:val="24"/>
          <w:lang w:val="en-GB"/>
        </w:rPr>
      </w:pPr>
      <w:r w:rsidRPr="00162E7E">
        <w:rPr>
          <w:rFonts w:ascii="Times New Roman" w:hAnsi="Times New Roman" w:cs="Times New Roman"/>
          <w:sz w:val="24"/>
          <w:szCs w:val="24"/>
          <w:lang w:val="en-GB"/>
        </w:rPr>
        <w:br w:type="page"/>
      </w:r>
    </w:p>
    <w:p w:rsidR="00CA7A39" w:rsidRPr="00162E7E" w:rsidRDefault="00CA7A39" w:rsidP="003E7D95">
      <w:pPr>
        <w:pStyle w:val="Caption"/>
        <w:rPr>
          <w:sz w:val="24"/>
          <w:szCs w:val="24"/>
        </w:rPr>
      </w:pPr>
    </w:p>
    <w:p w:rsidR="00E20C59" w:rsidRPr="00162E7E" w:rsidRDefault="00103747" w:rsidP="00103747">
      <w:pPr>
        <w:pStyle w:val="Caption"/>
      </w:pPr>
      <w:bookmarkStart w:id="183" w:name="_Toc30346484"/>
      <w:r>
        <w:t xml:space="preserve">Табела </w:t>
      </w:r>
      <w:r w:rsidR="008646D0">
        <w:fldChar w:fldCharType="begin"/>
      </w:r>
      <w:r>
        <w:instrText xml:space="preserve"> SEQ Табела \* ARABIC </w:instrText>
      </w:r>
      <w:r w:rsidR="008646D0">
        <w:fldChar w:fldCharType="separate"/>
      </w:r>
      <w:r>
        <w:rPr>
          <w:noProof/>
        </w:rPr>
        <w:t>39</w:t>
      </w:r>
      <w:r w:rsidR="008646D0">
        <w:fldChar w:fldCharType="end"/>
      </w:r>
      <w:r w:rsidR="00004AD1">
        <w:t>.</w:t>
      </w:r>
      <w:r w:rsidR="00E20C59" w:rsidRPr="00162E7E">
        <w:rPr>
          <w:b w:val="0"/>
        </w:rPr>
        <w:t xml:space="preserve"> </w:t>
      </w:r>
      <w:r w:rsidR="00E20C59" w:rsidRPr="00162E7E">
        <w:t xml:space="preserve">Трошкови за запослене, обуку и опрему - </w:t>
      </w:r>
      <w:r w:rsidR="00C32DD4">
        <w:t>АЗЖС</w:t>
      </w:r>
      <w:bookmarkEnd w:id="183"/>
    </w:p>
    <w:p w:rsidR="00E20C59" w:rsidRPr="00162E7E" w:rsidRDefault="00E20C59" w:rsidP="003E7D95">
      <w:pPr>
        <w:pStyle w:val="Normal1"/>
        <w:spacing w:after="160" w:line="256" w:lineRule="auto"/>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07730" cy="4643755"/>
            <wp:effectExtent l="19050" t="0" r="7620" b="0"/>
            <wp:docPr id="5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7" cstate="print"/>
                    <a:srcRect/>
                    <a:stretch>
                      <a:fillRect/>
                    </a:stretch>
                  </pic:blipFill>
                  <pic:spPr bwMode="auto">
                    <a:xfrm>
                      <a:off x="0" y="0"/>
                      <a:ext cx="8507730" cy="4643755"/>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CA7A39" w:rsidRPr="00162E7E" w:rsidRDefault="00CA7A3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p>
    <w:p w:rsidR="00E20C59" w:rsidRPr="00162E7E" w:rsidRDefault="00E20C59" w:rsidP="003E7D95">
      <w:pPr>
        <w:pStyle w:val="Normal1"/>
        <w:rPr>
          <w:rFonts w:ascii="Times New Roman" w:hAnsi="Times New Roman" w:cs="Times New Roman"/>
          <w:sz w:val="24"/>
          <w:szCs w:val="24"/>
        </w:rPr>
      </w:pPr>
      <w:r w:rsidRPr="00162E7E">
        <w:rPr>
          <w:rFonts w:ascii="Times New Roman" w:hAnsi="Times New Roman" w:cs="Times New Roman"/>
          <w:noProof/>
          <w:sz w:val="24"/>
          <w:szCs w:val="24"/>
        </w:rPr>
        <w:drawing>
          <wp:inline distT="0" distB="0" distL="0" distR="0">
            <wp:extent cx="8515985" cy="1558290"/>
            <wp:effectExtent l="19050" t="0" r="0" b="0"/>
            <wp:docPr id="5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 cstate="print"/>
                    <a:srcRect/>
                    <a:stretch>
                      <a:fillRect/>
                    </a:stretch>
                  </pic:blipFill>
                  <pic:spPr bwMode="auto">
                    <a:xfrm>
                      <a:off x="0" y="0"/>
                      <a:ext cx="8515985" cy="1558290"/>
                    </a:xfrm>
                    <a:prstGeom prst="rect">
                      <a:avLst/>
                    </a:prstGeom>
                    <a:noFill/>
                    <a:ln w="9525">
                      <a:noFill/>
                      <a:miter lim="800000"/>
                      <a:headEnd/>
                      <a:tailEnd/>
                    </a:ln>
                  </pic:spPr>
                </pic:pic>
              </a:graphicData>
            </a:graphic>
          </wp:inline>
        </w:drawing>
      </w:r>
    </w:p>
    <w:p w:rsidR="00E20C59" w:rsidRPr="00162E7E" w:rsidRDefault="00E20C59" w:rsidP="003E7D95">
      <w:pPr>
        <w:pStyle w:val="Normal1"/>
        <w:rPr>
          <w:rFonts w:ascii="Times New Roman" w:hAnsi="Times New Roman" w:cs="Times New Roman"/>
          <w:sz w:val="24"/>
          <w:szCs w:val="24"/>
        </w:rPr>
      </w:pPr>
    </w:p>
    <w:p w:rsidR="00E87F87" w:rsidRPr="00162E7E" w:rsidRDefault="00E87F87">
      <w:pPr>
        <w:spacing w:after="0" w:line="240" w:lineRule="auto"/>
        <w:rPr>
          <w:rFonts w:ascii="Times New Roman" w:hAnsi="Times New Roman" w:cs="Times New Roman"/>
          <w:sz w:val="24"/>
          <w:szCs w:val="24"/>
        </w:rPr>
      </w:pPr>
      <w:r w:rsidRPr="00162E7E">
        <w:rPr>
          <w:rFonts w:ascii="Times New Roman" w:hAnsi="Times New Roman" w:cs="Times New Roman"/>
          <w:b/>
          <w:bCs/>
          <w:sz w:val="24"/>
          <w:szCs w:val="24"/>
        </w:rPr>
        <w:br w:type="page"/>
      </w:r>
    </w:p>
    <w:p w:rsidR="00CA7A39" w:rsidRPr="00162E7E" w:rsidRDefault="00CA7A39" w:rsidP="00EC54FC">
      <w:pPr>
        <w:pStyle w:val="Caption"/>
        <w:rPr>
          <w:sz w:val="24"/>
          <w:szCs w:val="24"/>
        </w:rPr>
      </w:pPr>
    </w:p>
    <w:p w:rsidR="00E20C59" w:rsidRPr="00162E7E" w:rsidRDefault="00103747" w:rsidP="00103747">
      <w:pPr>
        <w:pStyle w:val="Caption"/>
      </w:pPr>
      <w:bookmarkStart w:id="184" w:name="_GoBack"/>
      <w:bookmarkStart w:id="185" w:name="_Toc30346485"/>
      <w:bookmarkEnd w:id="184"/>
      <w:r>
        <w:t xml:space="preserve">Табела </w:t>
      </w:r>
      <w:r w:rsidR="008646D0">
        <w:fldChar w:fldCharType="begin"/>
      </w:r>
      <w:r>
        <w:instrText xml:space="preserve"> SEQ Табела \* ARABIC </w:instrText>
      </w:r>
      <w:r w:rsidR="008646D0">
        <w:fldChar w:fldCharType="separate"/>
      </w:r>
      <w:r>
        <w:rPr>
          <w:noProof/>
        </w:rPr>
        <w:t>40</w:t>
      </w:r>
      <w:r w:rsidR="008646D0">
        <w:fldChar w:fldCharType="end"/>
      </w:r>
      <w:r w:rsidR="00004AD1">
        <w:t>.</w:t>
      </w:r>
      <w:r w:rsidR="00E20C59" w:rsidRPr="00162E7E">
        <w:rPr>
          <w:b w:val="0"/>
        </w:rPr>
        <w:t xml:space="preserve"> </w:t>
      </w:r>
      <w:r w:rsidR="00E20C59" w:rsidRPr="00162E7E">
        <w:t>Трошкови за запослене, обуку и опрему - ЈЛС</w:t>
      </w:r>
      <w:bookmarkEnd w:id="185"/>
    </w:p>
    <w:p w:rsidR="00E20C59" w:rsidRPr="00162E7E" w:rsidRDefault="00EC54FC" w:rsidP="003E7D95">
      <w:pPr>
        <w:spacing w:after="0"/>
        <w:rPr>
          <w:rFonts w:ascii="Times New Roman" w:hAnsi="Times New Roman" w:cs="Times New Roman"/>
          <w:sz w:val="24"/>
          <w:szCs w:val="24"/>
        </w:rPr>
        <w:sectPr w:rsidR="00E20C59" w:rsidRPr="00162E7E" w:rsidSect="00123F5D">
          <w:headerReference w:type="even" r:id="rId99"/>
          <w:headerReference w:type="default" r:id="rId100"/>
          <w:footerReference w:type="default" r:id="rId101"/>
          <w:headerReference w:type="first" r:id="rId102"/>
          <w:pgSz w:w="16839" w:h="11907" w:orient="landscape"/>
          <w:pgMar w:top="1620" w:right="1440" w:bottom="1170" w:left="1987" w:header="720" w:footer="300" w:gutter="0"/>
          <w:cols w:space="720"/>
        </w:sectPr>
      </w:pPr>
      <w:r w:rsidRPr="00162E7E">
        <w:rPr>
          <w:rFonts w:ascii="Times New Roman" w:hAnsi="Times New Roman" w:cs="Times New Roman"/>
          <w:noProof/>
          <w:sz w:val="24"/>
          <w:szCs w:val="24"/>
        </w:rPr>
        <w:drawing>
          <wp:inline distT="0" distB="0" distL="0" distR="0">
            <wp:extent cx="8507730" cy="4253865"/>
            <wp:effectExtent l="19050" t="0" r="7620" b="0"/>
            <wp:docPr id="6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 cstate="print"/>
                    <a:srcRect/>
                    <a:stretch>
                      <a:fillRect/>
                    </a:stretch>
                  </pic:blipFill>
                  <pic:spPr bwMode="auto">
                    <a:xfrm>
                      <a:off x="0" y="0"/>
                      <a:ext cx="8507730" cy="4253865"/>
                    </a:xfrm>
                    <a:prstGeom prst="rect">
                      <a:avLst/>
                    </a:prstGeom>
                    <a:noFill/>
                    <a:ln w="9525">
                      <a:noFill/>
                      <a:miter lim="800000"/>
                      <a:headEnd/>
                      <a:tailEnd/>
                    </a:ln>
                  </pic:spPr>
                </pic:pic>
              </a:graphicData>
            </a:graphic>
          </wp:inline>
        </w:drawing>
      </w:r>
    </w:p>
    <w:p w:rsidR="006B5FF8" w:rsidRDefault="006B5FF8" w:rsidP="006C2393">
      <w:pPr>
        <w:pStyle w:val="Heading1"/>
        <w:jc w:val="left"/>
        <w:rPr>
          <w:rFonts w:ascii="Times New Roman" w:hAnsi="Times New Roman"/>
          <w:sz w:val="24"/>
          <w:szCs w:val="24"/>
        </w:rPr>
      </w:pPr>
      <w:bookmarkStart w:id="186" w:name="_Toc12271930"/>
      <w:bookmarkEnd w:id="170"/>
    </w:p>
    <w:p w:rsidR="006B5FF8" w:rsidRDefault="006B5FF8" w:rsidP="00CA7A39">
      <w:pPr>
        <w:pStyle w:val="Heading1"/>
        <w:rPr>
          <w:rFonts w:ascii="Times New Roman" w:hAnsi="Times New Roman"/>
          <w:sz w:val="24"/>
          <w:szCs w:val="24"/>
        </w:rPr>
      </w:pPr>
    </w:p>
    <w:p w:rsidR="005E098E" w:rsidRPr="00162E7E" w:rsidRDefault="005E098E" w:rsidP="00334ABD">
      <w:pPr>
        <w:pStyle w:val="Heading1"/>
        <w:jc w:val="both"/>
        <w:rPr>
          <w:rFonts w:ascii="Times New Roman" w:hAnsi="Times New Roman"/>
          <w:sz w:val="24"/>
          <w:szCs w:val="24"/>
        </w:rPr>
      </w:pPr>
      <w:bookmarkStart w:id="187" w:name="_Toc27146937"/>
      <w:r w:rsidRPr="00162E7E">
        <w:rPr>
          <w:rFonts w:ascii="Times New Roman" w:hAnsi="Times New Roman"/>
          <w:sz w:val="24"/>
          <w:szCs w:val="24"/>
        </w:rPr>
        <w:t>9. Мониторинг и евалуација Акционог плана за развој административних капацитета</w:t>
      </w:r>
      <w:bookmarkEnd w:id="186"/>
      <w:bookmarkEnd w:id="187"/>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Овај Акциони план је заснован на тренутној ситуацији и постојећим правним тековинама ЕУ у области заштите животне средине и климатских промена. Међутим, овај документ треба посм</w:t>
      </w:r>
      <w:r w:rsidR="00004AD1">
        <w:rPr>
          <w:rFonts w:ascii="Times New Roman" w:hAnsi="Times New Roman" w:cs="Times New Roman"/>
          <w:sz w:val="24"/>
          <w:szCs w:val="24"/>
        </w:rPr>
        <w:t>а</w:t>
      </w:r>
      <w:r w:rsidRPr="00162E7E">
        <w:rPr>
          <w:rFonts w:ascii="Times New Roman" w:hAnsi="Times New Roman" w:cs="Times New Roman"/>
          <w:sz w:val="24"/>
          <w:szCs w:val="24"/>
        </w:rPr>
        <w:t>трати као жив документ који захтева стално преиспитивање и, где је потребно, ажурирање и прилагођавање. Апроксимација је динамичан процес који мора узети у обзир политички, правни и институционални развој на обе стране, на страни ЕУ и на страни земље кандидата. Правне тековине ЕУ су „покретна мета</w:t>
      </w:r>
      <w:r w:rsidR="00004AD1">
        <w:rPr>
          <w:rFonts w:ascii="Times New Roman" w:hAnsi="Times New Roman" w:cs="Times New Roman"/>
          <w:sz w:val="24"/>
          <w:szCs w:val="24"/>
        </w:rPr>
        <w:t>”</w:t>
      </w:r>
      <w:r w:rsidRPr="00162E7E">
        <w:rPr>
          <w:rFonts w:ascii="Times New Roman" w:hAnsi="Times New Roman" w:cs="Times New Roman"/>
          <w:sz w:val="24"/>
          <w:szCs w:val="24"/>
        </w:rPr>
        <w:t xml:space="preserve">, нови догађаји се стално дешавају и захтевају разматрање. Слично томе, нега дешавања се могу десити на националном нивоу земље кандидата, што може променити оквир у којем се одвија приближавање - транспозиција и имплементација. </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Предлаже се да се мониторинг спровођења овог Акционог плана врши кроз извештавање у различитим фазама. </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Прво, годишње извештавање за извештаје ЕУ о напретку треба да обухвати извештај о спровођењу овог Акционог плана. </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Друго, и поред годишњег извештавања, треба да постоје три посебна извештаја о спровођењу овог Акционог плана. Извештаје треба да припреми МЗЖС за Владу. Извештаје би требало унети и у документе припремљене за преговоре о приступању ЕУ у вези са сектором животне средине. Извештаји треба да буду представљени у форми нацрта и коначне верзије, узимајући у обзир све коментаре и предлоге за измене и допуне.</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Први извештај треба да буде представљен на крају краткорочног периода (крај 2021.). Извештај треба да обухвати све активности предвиђене за краткорочни период и да идентификује остварене резултате и резултате који нису остварени. Тешкоће у оствариваљу резултата треба идентификовати и проценити. Потребно је предложити и прилагођавања Акционог плана.</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 xml:space="preserve">Други извештај - прелазни извештај - требало би да се припреми до краја 2023. године, и да садржи опис остварених резултата или резултата који нису остварени. Потребно је предложити и даља неопходна прилагођавања Акционог плана. </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Трећи извештај треба представити на крају дугорочног периода (крај 2025.).</w:t>
      </w:r>
    </w:p>
    <w:p w:rsidR="005E098E" w:rsidRPr="00162E7E" w:rsidRDefault="005E098E" w:rsidP="00522AAA">
      <w:pPr>
        <w:pStyle w:val="Normal1"/>
        <w:spacing w:before="120" w:after="120" w:line="240" w:lineRule="auto"/>
        <w:jc w:val="both"/>
        <w:rPr>
          <w:rFonts w:ascii="Times New Roman" w:hAnsi="Times New Roman" w:cs="Times New Roman"/>
          <w:sz w:val="24"/>
          <w:szCs w:val="24"/>
        </w:rPr>
      </w:pPr>
      <w:r w:rsidRPr="00162E7E">
        <w:rPr>
          <w:rFonts w:ascii="Times New Roman" w:hAnsi="Times New Roman" w:cs="Times New Roman"/>
          <w:sz w:val="24"/>
          <w:szCs w:val="24"/>
        </w:rPr>
        <w:t>Када год се у једној од фаза извештавања утврде одређене потребе за ревизијом или прилагођавањем овог Акционог плана, МЗЖС ће иницирати преглед и ревизију Акционог плана. Измене морају да следе исту процедуру, а ревидирани документ мора да има исти положај и статус као владини документи. На овај начин документ ће задржати своју функцију подршке у процесу преговора о поглављу 27 правних тековина ЕУ у области заштите животне средине и климатских промена.</w:t>
      </w:r>
    </w:p>
    <w:p w:rsidR="0094012D" w:rsidRPr="00162E7E" w:rsidRDefault="0094012D" w:rsidP="00522AAA">
      <w:pPr>
        <w:spacing w:before="120" w:after="120" w:line="240" w:lineRule="auto"/>
        <w:rPr>
          <w:rFonts w:ascii="Times New Roman" w:hAnsi="Times New Roman" w:cs="Times New Roman"/>
          <w:sz w:val="24"/>
          <w:szCs w:val="24"/>
        </w:rPr>
      </w:pPr>
      <w:r w:rsidRPr="00162E7E">
        <w:rPr>
          <w:rFonts w:ascii="Times New Roman" w:hAnsi="Times New Roman" w:cs="Times New Roman"/>
          <w:sz w:val="24"/>
          <w:szCs w:val="24"/>
        </w:rPr>
        <w:br w:type="page"/>
      </w:r>
    </w:p>
    <w:p w:rsidR="000441FE" w:rsidRPr="00162E7E" w:rsidRDefault="000441FE" w:rsidP="000441FE">
      <w:pPr>
        <w:pStyle w:val="Heading1"/>
        <w:rPr>
          <w:rFonts w:ascii="Times New Roman" w:hAnsi="Times New Roman"/>
          <w:sz w:val="24"/>
          <w:szCs w:val="24"/>
        </w:rPr>
      </w:pPr>
      <w:bookmarkStart w:id="188" w:name="_Toc12271931"/>
      <w:bookmarkStart w:id="189" w:name="_Toc12348994"/>
      <w:bookmarkStart w:id="190" w:name="_Toc27146938"/>
      <w:r w:rsidRPr="00162E7E">
        <w:rPr>
          <w:rFonts w:ascii="Times New Roman" w:hAnsi="Times New Roman"/>
          <w:sz w:val="24"/>
          <w:szCs w:val="24"/>
        </w:rPr>
        <w:t>Литература</w:t>
      </w:r>
      <w:bookmarkEnd w:id="188"/>
      <w:bookmarkEnd w:id="189"/>
      <w:bookmarkEnd w:id="190"/>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 xml:space="preserve">Веб страница ЕУ закони: http://eur-lex.europa.eu/homepage.html. </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 xml:space="preserve">Веб страница </w:t>
      </w:r>
      <w:r w:rsidRPr="00162E7E">
        <w:rPr>
          <w:rFonts w:ascii="Times New Roman" w:hAnsi="Times New Roman" w:cs="Times New Roman"/>
          <w:sz w:val="24"/>
          <w:szCs w:val="24"/>
          <w:lang w:val="en-GB"/>
        </w:rPr>
        <w:t xml:space="preserve">ГД за </w:t>
      </w:r>
      <w:r w:rsidRPr="00162E7E">
        <w:rPr>
          <w:rFonts w:ascii="Times New Roman" w:hAnsi="Times New Roman" w:cs="Times New Roman"/>
          <w:sz w:val="24"/>
          <w:szCs w:val="24"/>
        </w:rPr>
        <w:t>проширење</w:t>
      </w:r>
      <w:r w:rsidRPr="00162E7E">
        <w:rPr>
          <w:rFonts w:ascii="Times New Roman" w:hAnsi="Times New Roman" w:cs="Times New Roman"/>
          <w:sz w:val="24"/>
          <w:szCs w:val="24"/>
          <w:lang w:val="en-GB"/>
        </w:rPr>
        <w:t xml:space="preserve"> </w:t>
      </w:r>
      <w:hyperlink r:id="rId104" w:history="1">
        <w:r w:rsidRPr="00162E7E">
          <w:rPr>
            <w:rStyle w:val="Hyperlink"/>
            <w:rFonts w:ascii="Times New Roman" w:hAnsi="Times New Roman" w:cs="Times New Roman"/>
            <w:color w:val="auto"/>
            <w:sz w:val="24"/>
            <w:szCs w:val="24"/>
            <w:lang w:val="en-GB"/>
          </w:rPr>
          <w:t>https://ec.europa.eu/neighbourhood-enlargement/node_en</w:t>
        </w:r>
      </w:hyperlink>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 xml:space="preserve">Извештај о напретку Србије у 2019.,  </w:t>
      </w:r>
      <w:hyperlink r:id="rId105" w:history="1">
        <w:r w:rsidRPr="00162E7E">
          <w:rPr>
            <w:rStyle w:val="Hyperlink"/>
            <w:rFonts w:ascii="Times New Roman" w:hAnsi="Times New Roman" w:cs="Times New Roman"/>
            <w:color w:val="auto"/>
            <w:sz w:val="24"/>
            <w:szCs w:val="24"/>
            <w:lang w:val="pt-PT"/>
          </w:rPr>
          <w:t>https://ec.europa.eu/neighbourhood-enlargement/sites/near/files/20190529-serbia-report.pdf</w:t>
        </w:r>
      </w:hyperlink>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 xml:space="preserve">Веб страница </w:t>
      </w:r>
      <w:r w:rsidRPr="00162E7E">
        <w:rPr>
          <w:rFonts w:ascii="Times New Roman" w:hAnsi="Times New Roman" w:cs="Times New Roman"/>
          <w:sz w:val="24"/>
          <w:szCs w:val="24"/>
          <w:lang w:val="en-GB"/>
        </w:rPr>
        <w:t xml:space="preserve">ГД за </w:t>
      </w:r>
      <w:r w:rsidRPr="00162E7E">
        <w:rPr>
          <w:rFonts w:ascii="Times New Roman" w:hAnsi="Times New Roman" w:cs="Times New Roman"/>
          <w:sz w:val="24"/>
          <w:szCs w:val="24"/>
        </w:rPr>
        <w:t xml:space="preserve">животну средину </w:t>
      </w:r>
      <w:hyperlink r:id="rId106">
        <w:r w:rsidRPr="00162E7E">
          <w:rPr>
            <w:rFonts w:ascii="Times New Roman" w:hAnsi="Times New Roman" w:cs="Times New Roman"/>
            <w:sz w:val="24"/>
            <w:szCs w:val="24"/>
            <w:u w:val="single"/>
          </w:rPr>
          <w:t>хhttp://ec.europa.eu/dgs/environment/index_en.htm</w:t>
        </w:r>
      </w:hyperlink>
      <w:r w:rsidRPr="00162E7E">
        <w:rPr>
          <w:rFonts w:ascii="Times New Roman" w:hAnsi="Times New Roman" w:cs="Times New Roman"/>
          <w:sz w:val="24"/>
          <w:szCs w:val="24"/>
        </w:rPr>
        <w:t xml:space="preserve">, ГД за активности у области климе </w:t>
      </w:r>
      <w:hyperlink r:id="rId107" w:history="1">
        <w:r w:rsidRPr="00162E7E">
          <w:rPr>
            <w:rFonts w:ascii="Times New Roman" w:hAnsi="Times New Roman" w:cs="Times New Roman"/>
            <w:sz w:val="24"/>
            <w:szCs w:val="24"/>
            <w:u w:val="single"/>
            <w:lang w:val="en-GB"/>
          </w:rPr>
          <w:t>https://ec.europa.eu/clima/index_en</w:t>
        </w:r>
      </w:hyperlink>
      <w:r w:rsidRPr="00162E7E">
        <w:rPr>
          <w:rFonts w:ascii="Times New Roman" w:hAnsi="Times New Roman" w:cs="Times New Roman"/>
          <w:sz w:val="24"/>
          <w:szCs w:val="24"/>
        </w:rPr>
        <w:t xml:space="preserve"> и ГД хуманитарну помоћ и цивилну заштиту </w:t>
      </w:r>
      <w:hyperlink r:id="rId108" w:history="1">
        <w:r w:rsidRPr="00162E7E">
          <w:rPr>
            <w:rFonts w:ascii="Times New Roman" w:hAnsi="Times New Roman" w:cs="Times New Roman"/>
            <w:sz w:val="24"/>
            <w:szCs w:val="24"/>
            <w:u w:val="single"/>
            <w:lang w:val="en-GB"/>
          </w:rPr>
          <w:t>https://ec.europa.eu/echo/index_en</w:t>
        </w:r>
      </w:hyperlink>
      <w:r w:rsidRPr="00162E7E">
        <w:rPr>
          <w:rFonts w:ascii="Times New Roman" w:hAnsi="Times New Roman" w:cs="Times New Roman"/>
          <w:sz w:val="24"/>
          <w:szCs w:val="24"/>
        </w:rPr>
        <w:t xml:space="preserve">. </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lang w:val="en-GB"/>
        </w:rPr>
        <w:t xml:space="preserve">Handbook on the Implementation of EU Environmental Legislation </w:t>
      </w:r>
      <w:hyperlink r:id="rId109" w:history="1">
        <w:r w:rsidRPr="00162E7E">
          <w:rPr>
            <w:rFonts w:ascii="Times New Roman" w:hAnsi="Times New Roman" w:cs="Times New Roman"/>
            <w:sz w:val="24"/>
            <w:szCs w:val="24"/>
            <w:u w:val="single"/>
            <w:lang w:val="en-GB"/>
          </w:rPr>
          <w:t>https://publications.europa.eu/en/publication-detail/-/publication/2b832b9d-9aea-11e6-868c-01aa75ed71a1/language-en</w:t>
        </w:r>
      </w:hyperlink>
      <w:r w:rsidRPr="00162E7E">
        <w:rPr>
          <w:rFonts w:ascii="Times New Roman" w:hAnsi="Times New Roman" w:cs="Times New Roman"/>
          <w:sz w:val="24"/>
          <w:szCs w:val="24"/>
        </w:rPr>
        <w:t>.</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lang w:val="en-GB"/>
        </w:rPr>
        <w:t>Handbook on the Implementation of EU Climate Change Legislation (</w:t>
      </w:r>
      <w:hyperlink r:id="rId110" w:history="1">
        <w:r w:rsidRPr="00162E7E">
          <w:rPr>
            <w:rStyle w:val="Hyperlink"/>
            <w:rFonts w:ascii="Times New Roman" w:hAnsi="Times New Roman" w:cs="Times New Roman"/>
            <w:color w:val="auto"/>
            <w:sz w:val="24"/>
            <w:szCs w:val="24"/>
            <w:lang w:val="en-GB"/>
          </w:rPr>
          <w:t>http://www.ecranetwork.org/Files/Handbook_on_Implementation_of_Climate_Change_Legislation.pdf</w:t>
        </w:r>
      </w:hyperlink>
      <w:r w:rsidRPr="00162E7E">
        <w:rPr>
          <w:rFonts w:ascii="Times New Roman" w:hAnsi="Times New Roman" w:cs="Times New Roman"/>
          <w:sz w:val="24"/>
          <w:szCs w:val="24"/>
        </w:rPr>
        <w:t>:</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bCs/>
          <w:sz w:val="24"/>
          <w:szCs w:val="24"/>
          <w:lang w:val="en-GB"/>
        </w:rPr>
        <w:t xml:space="preserve">EU Guidelines for Assessing Administrative Costs Imposed by EU Legislation, </w:t>
      </w:r>
      <w:hyperlink r:id="rId111" w:history="1">
        <w:r w:rsidRPr="00162E7E">
          <w:rPr>
            <w:rStyle w:val="Hyperlink"/>
            <w:rFonts w:ascii="Times New Roman" w:hAnsi="Times New Roman" w:cs="Times New Roman"/>
            <w:color w:val="auto"/>
            <w:sz w:val="24"/>
            <w:szCs w:val="24"/>
            <w:lang w:val="en-GB"/>
          </w:rPr>
          <w:t>http://ec.europa.eu/smart-regulation/guidelines/tool_53_en.htm</w:t>
        </w:r>
      </w:hyperlink>
      <w:r w:rsidRPr="00162E7E">
        <w:rPr>
          <w:rFonts w:ascii="Times New Roman" w:hAnsi="Times New Roman" w:cs="Times New Roman"/>
          <w:sz w:val="24"/>
          <w:szCs w:val="24"/>
        </w:rPr>
        <w:t>.</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8.</w:t>
      </w:r>
      <w:r w:rsidRPr="00162E7E">
        <w:rPr>
          <w:rFonts w:ascii="Times New Roman" w:hAnsi="Times New Roman" w:cs="Times New Roman"/>
          <w:sz w:val="24"/>
          <w:szCs w:val="24"/>
        </w:rPr>
        <w:tab/>
        <w:t>Progress Reports, Progress Monitoring of transposition and implementation of EU environmental and climate legislation, MB IPA project ECRAN 2016.</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Извештај СЕПА, 2016.</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План надзора инспекције за заштиту животне средине за 2018.</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Препоруке за побољшање организационе структуре и оперативних капацитета за управљања биоцидним производима у Србији, ЕУ Твининг пројекат: Даљи развој управљања хемикалијама и биоцидним производима у Републици Србији</w:t>
      </w:r>
      <w:r w:rsidR="00004AD1">
        <w:rPr>
          <w:rFonts w:ascii="Times New Roman" w:hAnsi="Times New Roman" w:cs="Times New Roman"/>
          <w:sz w:val="24"/>
          <w:szCs w:val="24"/>
        </w:rPr>
        <w:t>.</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lang w:val="en-GB"/>
        </w:rPr>
        <w:t>Preparatory Work for the Capacity Development Plan, Swedish Chemicals Agency. 2017</w:t>
      </w:r>
      <w:r w:rsidRPr="00162E7E">
        <w:rPr>
          <w:rFonts w:ascii="Times New Roman" w:hAnsi="Times New Roman" w:cs="Times New Roman"/>
          <w:sz w:val="24"/>
          <w:szCs w:val="24"/>
        </w:rPr>
        <w:t>.</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Синтетизовани извештај о могућој институционалној организацији, ЕУ Твининг пројекат, Стварање система мониторинга, извештавања и верификације за успешну имплементацију система трговања емисијама ЕУ.</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Синтетизовани извештај о процени и препорукама, ЕУ Твининг пројекат, Успостављање механизма за имплементацију РММ.</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Анализа капацитета републичких инспекцијских служби, Министарства за државну управу и локалну самоуправу, Балканск центар за регулаторну реформу и НАЛЕД.</w:t>
      </w:r>
    </w:p>
    <w:p w:rsidR="000441FE" w:rsidRPr="00162E7E" w:rsidRDefault="000441FE" w:rsidP="00334ABD">
      <w:pPr>
        <w:numPr>
          <w:ilvl w:val="0"/>
          <w:numId w:val="94"/>
        </w:numPr>
        <w:autoSpaceDE w:val="0"/>
        <w:autoSpaceDN w:val="0"/>
        <w:adjustRightInd w:val="0"/>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rPr>
        <w:t>EISP 2 Project, Planning of IPA Programme Management, White Paper, 18 October 2018.</w:t>
      </w:r>
    </w:p>
    <w:p w:rsidR="000441FE" w:rsidRPr="00162E7E" w:rsidRDefault="000441FE" w:rsidP="00334ABD">
      <w:pPr>
        <w:pStyle w:val="Normal3"/>
        <w:numPr>
          <w:ilvl w:val="0"/>
          <w:numId w:val="94"/>
        </w:numPr>
        <w:pBdr>
          <w:top w:val="nil"/>
          <w:left w:val="nil"/>
          <w:bottom w:val="nil"/>
          <w:right w:val="nil"/>
          <w:between w:val="nil"/>
        </w:pBdr>
        <w:spacing w:before="120" w:after="0" w:line="240" w:lineRule="auto"/>
        <w:ind w:left="1077" w:hanging="357"/>
        <w:jc w:val="both"/>
        <w:rPr>
          <w:rFonts w:ascii="Times New Roman" w:hAnsi="Times New Roman" w:cs="Times New Roman"/>
          <w:sz w:val="24"/>
          <w:szCs w:val="24"/>
        </w:rPr>
      </w:pPr>
      <w:r w:rsidRPr="00162E7E">
        <w:rPr>
          <w:rFonts w:ascii="Times New Roman" w:hAnsi="Times New Roman" w:cs="Times New Roman"/>
          <w:sz w:val="24"/>
          <w:szCs w:val="24"/>
          <w:lang w:val="en-GB"/>
        </w:rPr>
        <w:t>EISP 2 Project, Establishment of the Green Fund (GREF), White Paper, 18 October 2018</w:t>
      </w:r>
      <w:r w:rsidRPr="00162E7E">
        <w:rPr>
          <w:rFonts w:ascii="Times New Roman" w:hAnsi="Times New Roman" w:cs="Times New Roman"/>
          <w:sz w:val="24"/>
          <w:szCs w:val="24"/>
        </w:rPr>
        <w:t>.</w:t>
      </w:r>
    </w:p>
    <w:sectPr w:rsidR="000441FE" w:rsidRPr="00162E7E" w:rsidSect="00C30627">
      <w:headerReference w:type="even" r:id="rId112"/>
      <w:headerReference w:type="default" r:id="rId113"/>
      <w:footerReference w:type="default" r:id="rId114"/>
      <w:headerReference w:type="first" r:id="rId115"/>
      <w:pgSz w:w="11907" w:h="16839" w:code="9"/>
      <w:pgMar w:top="1985"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10BA" w:rsidRDefault="00BB10BA" w:rsidP="00C23205">
      <w:pPr>
        <w:spacing w:after="0" w:line="240" w:lineRule="auto"/>
      </w:pPr>
      <w:r>
        <w:separator/>
      </w:r>
    </w:p>
  </w:endnote>
  <w:endnote w:type="continuationSeparator" w:id="0">
    <w:p w:rsidR="00BB10BA" w:rsidRDefault="00BB10BA" w:rsidP="00C232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Univers">
    <w:altName w:val="Arial"/>
    <w:charset w:val="00"/>
    <w:family w:val="swiss"/>
    <w:pitch w:val="variable"/>
    <w:sig w:usb0="80000287" w:usb1="00000000" w:usb2="00000000" w:usb3="00000000" w:csb0="0000000F" w:csb1="00000000"/>
  </w:font>
  <w:font w:name="Arial Black">
    <w:panose1 w:val="020B0A04020102020204"/>
    <w:charset w:val="00"/>
    <w:family w:val="swiss"/>
    <w:pitch w:val="variable"/>
    <w:sig w:usb0="00000287" w:usb1="00000000" w:usb2="00000000" w:usb3="00000000" w:csb0="0000009F" w:csb1="00000000"/>
  </w:font>
  <w:font w:name="HKFMEO+TimesNewRoman,Bold">
    <w:altName w:val="Times New Roman"/>
    <w:panose1 w:val="00000000000000000000"/>
    <w:charset w:val="00"/>
    <w:family w:val="roman"/>
    <w:notTrueType/>
    <w:pitch w:val="default"/>
    <w:sig w:usb0="00000003" w:usb1="00000000" w:usb2="00000000" w:usb3="00000000" w:csb0="00000001" w:csb1="00000000"/>
  </w:font>
  <w:font w:name="HKFMGG+TimesNewRoman">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5808096"/>
      <w:docPartObj>
        <w:docPartGallery w:val="Page Numbers (Bottom of Page)"/>
        <w:docPartUnique/>
      </w:docPartObj>
    </w:sdtPr>
    <w:sdtEndPr>
      <w:rPr>
        <w:noProof/>
      </w:rPr>
    </w:sdtEndPr>
    <w:sdtContent>
      <w:p w:rsidR="00BB2A1E" w:rsidRDefault="008646D0">
        <w:pPr>
          <w:pStyle w:val="Footer"/>
          <w:jc w:val="right"/>
        </w:pPr>
        <w:r>
          <w:fldChar w:fldCharType="begin"/>
        </w:r>
        <w:r w:rsidR="00BB2A1E">
          <w:instrText xml:space="preserve"> PAGE   \* MERGEFORMAT </w:instrText>
        </w:r>
        <w:r>
          <w:fldChar w:fldCharType="separate"/>
        </w:r>
        <w:r w:rsidR="00F439F3">
          <w:rPr>
            <w:noProof/>
          </w:rPr>
          <w:t>2</w:t>
        </w:r>
        <w:r>
          <w:rPr>
            <w:noProof/>
          </w:rPr>
          <w:fldChar w:fldCharType="end"/>
        </w:r>
      </w:p>
    </w:sdtContent>
  </w:sdt>
  <w:p w:rsidR="00BB2A1E" w:rsidRDefault="00BB2A1E">
    <w:pPr>
      <w:pStyle w:val="Normal10"/>
      <w:pBdr>
        <w:top w:val="nil"/>
        <w:left w:val="nil"/>
        <w:bottom w:val="nil"/>
        <w:right w:val="nil"/>
        <w:between w:val="nil"/>
      </w:pBdr>
      <w:tabs>
        <w:tab w:val="center" w:pos="4680"/>
        <w:tab w:val="right" w:pos="9360"/>
      </w:tabs>
      <w:rPr>
        <w:color w:val="000000"/>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179</w:t>
    </w:r>
    <w:r>
      <w:rPr>
        <w:color w:val="000000"/>
      </w:rPr>
      <w:fldChar w:fldCharType="end"/>
    </w:r>
  </w:p>
  <w:p w:rsidR="00BB2A1E" w:rsidRDefault="00BB2A1E" w:rsidP="00021E44">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184</w:t>
    </w:r>
    <w:r>
      <w:rPr>
        <w:color w:val="000000"/>
      </w:rPr>
      <w:fldChar w:fldCharType="end"/>
    </w:r>
  </w:p>
  <w:p w:rsidR="00BB2A1E" w:rsidRDefault="00BB2A1E" w:rsidP="00021E44">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198</w:t>
    </w:r>
    <w:r>
      <w:rPr>
        <w:color w:val="000000"/>
      </w:rPr>
      <w:fldChar w:fldCharType="end"/>
    </w:r>
  </w:p>
  <w:p w:rsidR="00BB2A1E" w:rsidRDefault="00BB2A1E" w:rsidP="00021E44">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231</w:t>
    </w:r>
    <w:r>
      <w:rPr>
        <w:color w:val="000000"/>
      </w:rPr>
      <w:fldChar w:fldCharType="end"/>
    </w:r>
  </w:p>
  <w:p w:rsidR="00BB2A1E" w:rsidRDefault="00BB2A1E" w:rsidP="00021E44">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233</w:t>
    </w:r>
    <w:r>
      <w:rPr>
        <w:color w:val="000000"/>
      </w:rPr>
      <w:fldChar w:fldCharType="end"/>
    </w:r>
  </w:p>
  <w:p w:rsidR="00BB2A1E" w:rsidRDefault="00BB2A1E" w:rsidP="008C456B">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jc w:val="center"/>
      <w:rPr>
        <w:color w:val="00000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Footer"/>
      <w:jc w:val="right"/>
    </w:pPr>
    <w:r>
      <w:fldChar w:fldCharType="begin"/>
    </w:r>
    <w:r w:rsidR="00BB2A1E">
      <w:instrText xml:space="preserve"> PAGE   \* MERGEFORMAT </w:instrText>
    </w:r>
    <w:r>
      <w:fldChar w:fldCharType="separate"/>
    </w:r>
    <w:r w:rsidR="00F439F3">
      <w:rPr>
        <w:noProof/>
      </w:rPr>
      <w:t>11</w:t>
    </w:r>
    <w:r>
      <w:rPr>
        <w:noProof/>
      </w:rPr>
      <w:fldChar w:fldCharType="end"/>
    </w:r>
  </w:p>
  <w:p w:rsidR="00BB2A1E" w:rsidRDefault="00BB2A1E" w:rsidP="00CD39E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Footer"/>
      <w:jc w:val="right"/>
    </w:pPr>
    <w:r>
      <w:fldChar w:fldCharType="begin"/>
    </w:r>
    <w:r w:rsidR="00BB2A1E">
      <w:instrText xml:space="preserve"> PAGE   \* MERGEFORMAT </w:instrText>
    </w:r>
    <w:r>
      <w:fldChar w:fldCharType="separate"/>
    </w:r>
    <w:r w:rsidR="00F439F3">
      <w:rPr>
        <w:noProof/>
      </w:rPr>
      <w:t>12</w:t>
    </w:r>
    <w:r>
      <w:rPr>
        <w:noProof/>
      </w:rPr>
      <w:fldChar w:fldCharType="end"/>
    </w:r>
  </w:p>
  <w:p w:rsidR="00BB2A1E" w:rsidRDefault="00BB2A1E" w:rsidP="00CD39E4">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Footer"/>
      <w:jc w:val="right"/>
    </w:pPr>
    <w:r>
      <w:fldChar w:fldCharType="begin"/>
    </w:r>
    <w:r w:rsidR="00BB2A1E">
      <w:instrText xml:space="preserve"> PAGE   \* MERGEFORMAT </w:instrText>
    </w:r>
    <w:r>
      <w:fldChar w:fldCharType="separate"/>
    </w:r>
    <w:r w:rsidR="00F439F3">
      <w:rPr>
        <w:noProof/>
      </w:rPr>
      <w:t>49</w:t>
    </w:r>
    <w:r>
      <w:rPr>
        <w:noProof/>
      </w:rPr>
      <w:fldChar w:fldCharType="end"/>
    </w:r>
  </w:p>
  <w:p w:rsidR="00BB2A1E" w:rsidRDefault="00BB2A1E" w:rsidP="00CD39E4">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0"/>
      <w:pBdr>
        <w:top w:val="nil"/>
        <w:left w:val="nil"/>
        <w:bottom w:val="nil"/>
        <w:right w:val="nil"/>
        <w:between w:val="nil"/>
      </w:pBdr>
      <w:tabs>
        <w:tab w:val="center" w:pos="4680"/>
        <w:tab w:val="right" w:pos="9360"/>
      </w:tabs>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58</w:t>
    </w:r>
    <w:r>
      <w:rPr>
        <w:color w:val="000000"/>
      </w:rPr>
      <w:fldChar w:fldCharType="end"/>
    </w:r>
  </w:p>
  <w:p w:rsidR="00BB2A1E" w:rsidRDefault="00BB2A1E" w:rsidP="006E45BB">
    <w:pPr>
      <w:pStyle w:val="Footer"/>
    </w:pPr>
  </w:p>
  <w:p w:rsidR="00BB2A1E" w:rsidRDefault="00BB2A1E">
    <w:pPr>
      <w:pStyle w:val="Normal10"/>
      <w:pBdr>
        <w:top w:val="nil"/>
        <w:left w:val="nil"/>
        <w:bottom w:val="nil"/>
        <w:right w:val="nil"/>
        <w:between w:val="nil"/>
      </w:pBdr>
      <w:tabs>
        <w:tab w:val="center" w:pos="4680"/>
        <w:tab w:val="right" w:pos="9360"/>
      </w:tabs>
      <w:rPr>
        <w:color w:val="00000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Footer"/>
    </w:pPr>
  </w:p>
  <w:p w:rsidR="00BB2A1E" w:rsidRDefault="008646D0">
    <w:pPr>
      <w:pStyle w:val="Footer"/>
      <w:jc w:val="right"/>
    </w:pPr>
    <w:r>
      <w:fldChar w:fldCharType="begin"/>
    </w:r>
    <w:r w:rsidR="00BB2A1E">
      <w:instrText xml:space="preserve"> PAGE   \* MERGEFORMAT </w:instrText>
    </w:r>
    <w:r>
      <w:fldChar w:fldCharType="separate"/>
    </w:r>
    <w:r w:rsidR="00F439F3">
      <w:rPr>
        <w:noProof/>
      </w:rPr>
      <w:t>142</w:t>
    </w:r>
    <w:r>
      <w:rPr>
        <w:noProof/>
      </w:rPr>
      <w:fldChar w:fldCharType="end"/>
    </w:r>
  </w:p>
  <w:p w:rsidR="00BB2A1E" w:rsidRDefault="00BB2A1E">
    <w:pPr>
      <w:pStyle w:val="Normal1"/>
      <w:pBdr>
        <w:top w:val="nil"/>
        <w:left w:val="nil"/>
        <w:bottom w:val="nil"/>
        <w:right w:val="nil"/>
        <w:between w:val="nil"/>
      </w:pBdr>
      <w:tabs>
        <w:tab w:val="center" w:pos="4680"/>
        <w:tab w:val="right" w:pos="9360"/>
      </w:tabs>
      <w:spacing w:after="0" w:line="240" w:lineRule="auto"/>
      <w:jc w:val="center"/>
      <w:rPr>
        <w:color w:val="00000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Footer"/>
    </w:pPr>
  </w:p>
  <w:p w:rsidR="00BB2A1E" w:rsidRDefault="008646D0">
    <w:pPr>
      <w:pStyle w:val="Footer"/>
      <w:jc w:val="right"/>
    </w:pPr>
    <w:r>
      <w:fldChar w:fldCharType="begin"/>
    </w:r>
    <w:r w:rsidR="00BB2A1E">
      <w:instrText xml:space="preserve"> PAGE   \* MERGEFORMAT </w:instrText>
    </w:r>
    <w:r>
      <w:fldChar w:fldCharType="separate"/>
    </w:r>
    <w:r w:rsidR="00F439F3">
      <w:rPr>
        <w:noProof/>
      </w:rPr>
      <w:t>143</w:t>
    </w:r>
    <w:r>
      <w:rPr>
        <w:noProof/>
      </w:rPr>
      <w:fldChar w:fldCharType="end"/>
    </w:r>
  </w:p>
  <w:p w:rsidR="00BB2A1E" w:rsidRDefault="00BB2A1E">
    <w:pPr>
      <w:pStyle w:val="Normal1"/>
      <w:pBdr>
        <w:top w:val="nil"/>
        <w:left w:val="nil"/>
        <w:bottom w:val="nil"/>
        <w:right w:val="nil"/>
        <w:between w:val="nil"/>
      </w:pBdr>
      <w:tabs>
        <w:tab w:val="center" w:pos="4680"/>
        <w:tab w:val="right" w:pos="9360"/>
      </w:tabs>
      <w:spacing w:after="0" w:line="240" w:lineRule="auto"/>
      <w:jc w:val="center"/>
      <w:rPr>
        <w:color w:val="00000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154</w:t>
    </w:r>
    <w:r>
      <w:rPr>
        <w:color w:val="000000"/>
      </w:rPr>
      <w:fldChar w:fldCharType="end"/>
    </w:r>
  </w:p>
  <w:p w:rsidR="00BB2A1E" w:rsidRDefault="00BB2A1E" w:rsidP="006E45BB">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jc w:val="center"/>
      <w:rPr>
        <w:color w:val="00000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8646D0">
    <w:pPr>
      <w:pStyle w:val="Normal1"/>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sidR="00BB2A1E">
      <w:rPr>
        <w:color w:val="000000"/>
      </w:rPr>
      <w:instrText>PAGE</w:instrText>
    </w:r>
    <w:r>
      <w:rPr>
        <w:color w:val="000000"/>
      </w:rPr>
      <w:fldChar w:fldCharType="separate"/>
    </w:r>
    <w:r w:rsidR="00F439F3">
      <w:rPr>
        <w:noProof/>
        <w:color w:val="000000"/>
      </w:rPr>
      <w:t>162</w:t>
    </w:r>
    <w:r>
      <w:rPr>
        <w:color w:val="000000"/>
      </w:rPr>
      <w:fldChar w:fldCharType="end"/>
    </w:r>
  </w:p>
  <w:p w:rsidR="00BB2A1E" w:rsidRDefault="00BB2A1E" w:rsidP="006E45BB">
    <w:pPr>
      <w:pStyle w:val="Footer"/>
    </w:pPr>
  </w:p>
  <w:p w:rsidR="00BB2A1E" w:rsidRDefault="00BB2A1E">
    <w:pPr>
      <w:pStyle w:val="Normal1"/>
      <w:pBdr>
        <w:top w:val="nil"/>
        <w:left w:val="nil"/>
        <w:bottom w:val="nil"/>
        <w:right w:val="nil"/>
        <w:between w:val="nil"/>
      </w:pBdr>
      <w:tabs>
        <w:tab w:val="center" w:pos="4680"/>
        <w:tab w:val="right" w:pos="9360"/>
      </w:tabs>
      <w:spacing w:after="0" w:line="240" w:lineRule="auto"/>
      <w:jc w:val="center"/>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10BA" w:rsidRDefault="00BB10BA" w:rsidP="00C23205">
      <w:pPr>
        <w:spacing w:after="0" w:line="240" w:lineRule="auto"/>
      </w:pPr>
      <w:r>
        <w:separator/>
      </w:r>
    </w:p>
  </w:footnote>
  <w:footnote w:type="continuationSeparator" w:id="0">
    <w:p w:rsidR="00BB10BA" w:rsidRDefault="00BB10BA" w:rsidP="00C23205">
      <w:pPr>
        <w:spacing w:after="0" w:line="240" w:lineRule="auto"/>
      </w:pPr>
      <w:r>
        <w:continuationSeparator/>
      </w:r>
    </w:p>
  </w:footnote>
  <w:footnote w:id="1">
    <w:p w:rsidR="00BB2A1E" w:rsidRPr="00B035C1"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sz w:val="20"/>
          <w:szCs w:val="20"/>
          <w:vertAlign w:val="superscript"/>
        </w:rPr>
        <w:footnoteRef/>
      </w:r>
      <w:r w:rsidRPr="00334ABD">
        <w:rPr>
          <w:color w:val="000000"/>
          <w:sz w:val="20"/>
          <w:szCs w:val="20"/>
        </w:rPr>
        <w:t xml:space="preserve"> </w:t>
      </w:r>
      <w:r w:rsidRPr="00AB25EC">
        <w:rPr>
          <w:rFonts w:ascii="Times New Roman" w:hAnsi="Times New Roman" w:cs="Times New Roman"/>
          <w:i/>
          <w:color w:val="000000"/>
          <w:sz w:val="20"/>
          <w:szCs w:val="20"/>
        </w:rPr>
        <w:t xml:space="preserve">Детаљи се не могу укључити у ову сумарну табелу; упућује се на </w:t>
      </w:r>
      <w:r>
        <w:rPr>
          <w:rFonts w:ascii="Times New Roman" w:hAnsi="Times New Roman" w:cs="Times New Roman"/>
          <w:i/>
          <w:color w:val="000000"/>
          <w:sz w:val="20"/>
          <w:szCs w:val="20"/>
        </w:rPr>
        <w:t>П</w:t>
      </w:r>
      <w:r w:rsidRPr="00AB25EC">
        <w:rPr>
          <w:rFonts w:ascii="Times New Roman" w:hAnsi="Times New Roman" w:cs="Times New Roman"/>
          <w:i/>
          <w:color w:val="000000"/>
          <w:sz w:val="20"/>
          <w:szCs w:val="20"/>
        </w:rPr>
        <w:t>оглавље 4 које садржи збирне табеле</w:t>
      </w:r>
      <w:r w:rsidRPr="00B035C1">
        <w:rPr>
          <w:rFonts w:ascii="Times New Roman" w:hAnsi="Times New Roman" w:cs="Times New Roman"/>
          <w:i/>
          <w:color w:val="000000"/>
          <w:sz w:val="20"/>
          <w:szCs w:val="20"/>
        </w:rPr>
        <w:t>.</w:t>
      </w:r>
    </w:p>
  </w:footnote>
  <w:footnote w:id="2">
    <w:p w:rsidR="00BB2A1E" w:rsidRPr="00B47D7A" w:rsidRDefault="00BB2A1E" w:rsidP="00BB2773">
      <w:pPr>
        <w:pStyle w:val="Normal1"/>
        <w:spacing w:after="0" w:line="240" w:lineRule="auto"/>
        <w:contextualSpacing/>
        <w:jc w:val="both"/>
        <w:rPr>
          <w:rFonts w:ascii="Times New Roman" w:hAnsi="Times New Roman" w:cs="Times New Roman"/>
          <w:i/>
          <w:color w:val="000000"/>
          <w:sz w:val="20"/>
          <w:szCs w:val="20"/>
        </w:rPr>
      </w:pPr>
      <w:r w:rsidRPr="00AB25EC">
        <w:rPr>
          <w:rStyle w:val="FootnoteReference"/>
          <w:rFonts w:ascii="Times New Roman" w:hAnsi="Times New Roman" w:cs="Times New Roman"/>
          <w:sz w:val="20"/>
          <w:szCs w:val="20"/>
        </w:rPr>
        <w:footnoteRef/>
      </w:r>
      <w:r w:rsidRPr="00AB25EC">
        <w:rPr>
          <w:rFonts w:ascii="Times New Roman" w:hAnsi="Times New Roman" w:cs="Times New Roman"/>
          <w:i/>
          <w:color w:val="000000"/>
          <w:sz w:val="20"/>
          <w:szCs w:val="20"/>
        </w:rPr>
        <w:t>Административни трошкови који се финансирају из државног буџета укључују плате за постојеће запоселене, додатне плате за нове запослене, додатне трошкове обуке, студијска путовања и опрему (део трошкова финансираних од стране државе) за садашње и ново особље (све вредности су за период 2020-2025. године. Додатни</w:t>
      </w:r>
      <w:r w:rsidRPr="00451A42">
        <w:rPr>
          <w:rFonts w:ascii="Times New Roman" w:hAnsi="Times New Roman" w:cs="Times New Roman"/>
          <w:i/>
          <w:color w:val="000000"/>
          <w:sz w:val="20"/>
          <w:szCs w:val="20"/>
        </w:rPr>
        <w:t xml:space="preserve"> (инкрементални) административни трошкови укључују трошкове плата за ново особље и трошкове обука, студија и опреме за садашње и нове кадро</w:t>
      </w:r>
      <w:r w:rsidRPr="00B47D7A">
        <w:rPr>
          <w:rFonts w:ascii="Times New Roman" w:hAnsi="Times New Roman" w:cs="Times New Roman"/>
          <w:i/>
          <w:color w:val="000000"/>
          <w:sz w:val="20"/>
          <w:szCs w:val="20"/>
        </w:rPr>
        <w:t>ве (све вредности су за период 2020-2025).</w:t>
      </w:r>
    </w:p>
  </w:footnote>
  <w:footnote w:id="3">
    <w:p w:rsidR="00BB2A1E" w:rsidRPr="00334ABD" w:rsidRDefault="00BB2A1E" w:rsidP="00BB2773">
      <w:pPr>
        <w:pStyle w:val="FootnoteText"/>
        <w:spacing w:after="0" w:line="240" w:lineRule="auto"/>
        <w:contextualSpacing/>
        <w:rPr>
          <w:rFonts w:ascii="Times New Roman" w:hAnsi="Times New Roman"/>
          <w:i/>
        </w:rPr>
      </w:pPr>
      <w:r w:rsidRPr="00DB7F4F">
        <w:rPr>
          <w:rStyle w:val="FootnoteReference"/>
          <w:rFonts w:ascii="Times New Roman" w:hAnsi="Times New Roman"/>
          <w:i/>
        </w:rPr>
        <w:footnoteRef/>
      </w:r>
      <w:r w:rsidRPr="00CB0B88">
        <w:rPr>
          <w:rFonts w:ascii="Times New Roman" w:hAnsi="Times New Roman"/>
          <w:i/>
        </w:rPr>
        <w:t xml:space="preserve"> 5 у МЗЖС, 12 у РГЗ</w:t>
      </w:r>
      <w:r w:rsidRPr="00C0162E">
        <w:rPr>
          <w:rFonts w:ascii="Times New Roman" w:hAnsi="Times New Roman"/>
          <w:i/>
        </w:rPr>
        <w:t>.</w:t>
      </w:r>
    </w:p>
  </w:footnote>
  <w:footnote w:id="4">
    <w:p w:rsidR="00BB2A1E" w:rsidRPr="00334ABD" w:rsidRDefault="00BB2A1E" w:rsidP="00BB2773">
      <w:pPr>
        <w:pStyle w:val="FootnoteText"/>
        <w:spacing w:after="0" w:line="240" w:lineRule="auto"/>
        <w:contextualSpacing/>
        <w:rPr>
          <w:rFonts w:ascii="Times New Roman" w:hAnsi="Times New Roman"/>
          <w:i/>
        </w:rPr>
      </w:pPr>
      <w:r w:rsidRPr="00AB25EC">
        <w:rPr>
          <w:rStyle w:val="FootnoteReference"/>
          <w:rFonts w:ascii="Times New Roman" w:hAnsi="Times New Roman"/>
          <w:i/>
        </w:rPr>
        <w:footnoteRef/>
      </w:r>
      <w:r w:rsidRPr="00AB25EC">
        <w:rPr>
          <w:rFonts w:ascii="Times New Roman" w:hAnsi="Times New Roman"/>
          <w:i/>
        </w:rPr>
        <w:t xml:space="preserve"> У МЗЖС.</w:t>
      </w:r>
    </w:p>
  </w:footnote>
  <w:footnote w:id="5">
    <w:p w:rsidR="00BB2A1E" w:rsidRPr="00334ABD" w:rsidRDefault="00BB2A1E" w:rsidP="00BB2773">
      <w:pPr>
        <w:pStyle w:val="FootnoteText"/>
        <w:spacing w:after="0" w:line="240" w:lineRule="auto"/>
        <w:contextualSpacing/>
        <w:rPr>
          <w:rFonts w:ascii="Times New Roman" w:hAnsi="Times New Roman"/>
          <w:i/>
        </w:rPr>
      </w:pPr>
      <w:r w:rsidRPr="00AB25EC">
        <w:rPr>
          <w:rStyle w:val="FootnoteReference"/>
          <w:rFonts w:ascii="Times New Roman" w:hAnsi="Times New Roman"/>
          <w:i/>
        </w:rPr>
        <w:footnoteRef/>
      </w:r>
      <w:r w:rsidRPr="00AB25EC">
        <w:rPr>
          <w:rFonts w:ascii="Times New Roman" w:hAnsi="Times New Roman"/>
          <w:i/>
        </w:rPr>
        <w:t xml:space="preserve"> У МЗЖС.</w:t>
      </w:r>
    </w:p>
  </w:footnote>
  <w:footnote w:id="6">
    <w:p w:rsidR="00BB2A1E" w:rsidRPr="00334ABD" w:rsidRDefault="00BB2A1E" w:rsidP="00BB2773">
      <w:pPr>
        <w:spacing w:after="0" w:line="240" w:lineRule="auto"/>
        <w:contextualSpacing/>
        <w:rPr>
          <w:rFonts w:ascii="Times New Roman" w:hAnsi="Times New Roman" w:cs="Times New Roman"/>
          <w:i/>
          <w:sz w:val="20"/>
          <w:szCs w:val="20"/>
        </w:rPr>
      </w:pPr>
      <w:r w:rsidRPr="00AB25EC">
        <w:rPr>
          <w:rStyle w:val="FootnoteReference"/>
          <w:rFonts w:ascii="Times New Roman" w:hAnsi="Times New Roman" w:cs="Times New Roman"/>
          <w:i/>
          <w:sz w:val="20"/>
          <w:szCs w:val="20"/>
        </w:rPr>
        <w:footnoteRef/>
      </w:r>
      <w:r w:rsidRPr="00AB25EC">
        <w:rPr>
          <w:rFonts w:ascii="Times New Roman" w:hAnsi="Times New Roman" w:cs="Times New Roman"/>
          <w:i/>
          <w:sz w:val="20"/>
          <w:szCs w:val="20"/>
        </w:rPr>
        <w:t xml:space="preserve"> 8 у МЗЖС, 4 у РДВ, </w:t>
      </w:r>
      <w:r w:rsidRPr="00AB25EC">
        <w:rPr>
          <w:rFonts w:ascii="Times New Roman" w:hAnsi="Times New Roman" w:cs="Times New Roman"/>
          <w:i/>
          <w:sz w:val="20"/>
          <w:szCs w:val="20"/>
          <w:lang w:val="pl-PL"/>
        </w:rPr>
        <w:t xml:space="preserve">20 </w:t>
      </w:r>
      <w:r w:rsidRPr="00451A42">
        <w:rPr>
          <w:rFonts w:ascii="Times New Roman" w:hAnsi="Times New Roman" w:cs="Times New Roman"/>
          <w:i/>
          <w:sz w:val="20"/>
          <w:szCs w:val="20"/>
        </w:rPr>
        <w:t xml:space="preserve"> у ЈВП</w:t>
      </w:r>
      <w:r w:rsidRPr="00B47D7A">
        <w:rPr>
          <w:rFonts w:ascii="Times New Roman" w:hAnsi="Times New Roman" w:cs="Times New Roman"/>
          <w:i/>
          <w:sz w:val="20"/>
          <w:szCs w:val="20"/>
          <w:lang w:val="pl-PL"/>
        </w:rPr>
        <w:t>„</w:t>
      </w:r>
      <w:r w:rsidRPr="00DB7F4F">
        <w:rPr>
          <w:rFonts w:ascii="Times New Roman" w:hAnsi="Times New Roman" w:cs="Times New Roman"/>
          <w:i/>
          <w:sz w:val="20"/>
          <w:szCs w:val="20"/>
        </w:rPr>
        <w:t>Србијаводе</w:t>
      </w:r>
      <w:r w:rsidRPr="00CB0B88">
        <w:rPr>
          <w:rFonts w:ascii="Times New Roman" w:hAnsi="Times New Roman" w:cs="Times New Roman"/>
          <w:i/>
          <w:sz w:val="20"/>
          <w:szCs w:val="20"/>
          <w:lang w:val="pl-PL"/>
        </w:rPr>
        <w:t xml:space="preserve">”, </w:t>
      </w:r>
      <w:r w:rsidRPr="00C0162E">
        <w:rPr>
          <w:rFonts w:ascii="Times New Roman" w:hAnsi="Times New Roman" w:cs="Times New Roman"/>
          <w:i/>
          <w:sz w:val="20"/>
          <w:szCs w:val="20"/>
        </w:rPr>
        <w:t>5 у ЈВП Боде Војводине, Батут</w:t>
      </w:r>
      <w:r w:rsidRPr="00324B34">
        <w:rPr>
          <w:rFonts w:ascii="Times New Roman" w:hAnsi="Times New Roman" w:cs="Times New Roman"/>
          <w:i/>
          <w:sz w:val="20"/>
          <w:szCs w:val="20"/>
        </w:rPr>
        <w:t>.</w:t>
      </w:r>
    </w:p>
  </w:footnote>
  <w:footnote w:id="7">
    <w:p w:rsidR="00BB2A1E" w:rsidRPr="00334ABD" w:rsidRDefault="00BB2A1E" w:rsidP="00334ABD">
      <w:pPr>
        <w:pStyle w:val="FootnoteText"/>
        <w:spacing w:after="0" w:line="240" w:lineRule="auto"/>
        <w:rPr>
          <w:rFonts w:ascii="Times New Roman" w:hAnsi="Times New Roman"/>
          <w:i/>
        </w:rPr>
      </w:pPr>
      <w:r w:rsidRPr="00AB25EC">
        <w:rPr>
          <w:rStyle w:val="FootnoteReference"/>
          <w:rFonts w:ascii="Times New Roman" w:hAnsi="Times New Roman"/>
          <w:i/>
        </w:rPr>
        <w:footnoteRef/>
      </w:r>
      <w:r w:rsidRPr="00AB25EC">
        <w:rPr>
          <w:rFonts w:ascii="Times New Roman" w:hAnsi="Times New Roman"/>
          <w:i/>
        </w:rPr>
        <w:t xml:space="preserve"> У МЗЖС.</w:t>
      </w:r>
    </w:p>
  </w:footnote>
  <w:footnote w:id="8">
    <w:p w:rsidR="00BB2A1E" w:rsidRPr="00334ABD" w:rsidRDefault="00BB2A1E" w:rsidP="00BB2773">
      <w:pPr>
        <w:pStyle w:val="FootnoteText"/>
        <w:spacing w:after="0" w:line="240" w:lineRule="auto"/>
        <w:rPr>
          <w:rFonts w:ascii="Times New Roman" w:hAnsi="Times New Roman"/>
          <w:i/>
        </w:rPr>
      </w:pPr>
      <w:r w:rsidRPr="00AB25EC">
        <w:rPr>
          <w:rStyle w:val="FootnoteReference"/>
          <w:rFonts w:ascii="Times New Roman" w:hAnsi="Times New Roman"/>
        </w:rPr>
        <w:footnoteRef/>
      </w:r>
      <w:r w:rsidRPr="00AB25EC">
        <w:rPr>
          <w:rFonts w:ascii="Times New Roman" w:hAnsi="Times New Roman"/>
          <w:i/>
        </w:rPr>
        <w:t xml:space="preserve"> У МЗЖС.</w:t>
      </w:r>
    </w:p>
  </w:footnote>
  <w:footnote w:id="9">
    <w:p w:rsidR="00BB2A1E" w:rsidRPr="00334ABD" w:rsidRDefault="00BB2A1E" w:rsidP="00BB2773">
      <w:pPr>
        <w:pStyle w:val="FootnoteText"/>
        <w:spacing w:after="0" w:line="240" w:lineRule="auto"/>
        <w:rPr>
          <w:rFonts w:ascii="Times New Roman" w:hAnsi="Times New Roman"/>
          <w:i/>
        </w:rPr>
      </w:pPr>
      <w:r w:rsidRPr="00AB25EC">
        <w:rPr>
          <w:rStyle w:val="FootnoteReference"/>
          <w:rFonts w:ascii="Times New Roman" w:hAnsi="Times New Roman"/>
        </w:rPr>
        <w:footnoteRef/>
      </w:r>
      <w:r w:rsidRPr="00AB25EC">
        <w:rPr>
          <w:rFonts w:ascii="Times New Roman" w:hAnsi="Times New Roman"/>
          <w:i/>
        </w:rPr>
        <w:t xml:space="preserve"> У МЗЖС, 5+5.</w:t>
      </w:r>
    </w:p>
  </w:footnote>
  <w:footnote w:id="10">
    <w:p w:rsidR="00BB2A1E" w:rsidRPr="00334ABD" w:rsidRDefault="00BB2A1E" w:rsidP="00BB2773">
      <w:pPr>
        <w:pStyle w:val="FootnoteText"/>
        <w:spacing w:after="0" w:line="240" w:lineRule="auto"/>
        <w:rPr>
          <w:rFonts w:ascii="Times New Roman" w:hAnsi="Times New Roman"/>
          <w:i/>
        </w:rPr>
      </w:pPr>
      <w:r w:rsidRPr="00AB25EC">
        <w:rPr>
          <w:rStyle w:val="FootnoteReference"/>
          <w:rFonts w:ascii="Times New Roman" w:hAnsi="Times New Roman"/>
        </w:rPr>
        <w:footnoteRef/>
      </w:r>
      <w:r w:rsidRPr="00AB25EC">
        <w:rPr>
          <w:rFonts w:ascii="Times New Roman" w:hAnsi="Times New Roman"/>
          <w:i/>
        </w:rPr>
        <w:t xml:space="preserve"> У МЗЖС.</w:t>
      </w:r>
    </w:p>
  </w:footnote>
  <w:footnote w:id="11">
    <w:p w:rsidR="00BB2A1E" w:rsidRPr="00334ABD" w:rsidRDefault="00BB2A1E" w:rsidP="00BB2773">
      <w:pPr>
        <w:pStyle w:val="FootnoteText"/>
        <w:spacing w:after="0" w:line="240" w:lineRule="auto"/>
        <w:rPr>
          <w:rFonts w:ascii="Times New Roman" w:hAnsi="Times New Roman"/>
          <w:i/>
        </w:rPr>
      </w:pPr>
      <w:r w:rsidRPr="00AB25EC">
        <w:rPr>
          <w:rStyle w:val="FootnoteReference"/>
          <w:rFonts w:ascii="Times New Roman" w:hAnsi="Times New Roman"/>
        </w:rPr>
        <w:footnoteRef/>
      </w:r>
      <w:r w:rsidRPr="00AB25EC">
        <w:rPr>
          <w:rFonts w:ascii="Times New Roman" w:hAnsi="Times New Roman"/>
          <w:i/>
        </w:rPr>
        <w:t xml:space="preserve"> У МЗЖС.</w:t>
      </w:r>
    </w:p>
  </w:footnote>
  <w:footnote w:id="12">
    <w:p w:rsidR="00BB2A1E" w:rsidRPr="00334ABD" w:rsidRDefault="00BB2A1E" w:rsidP="00BB2773">
      <w:pPr>
        <w:pStyle w:val="FootnoteText"/>
        <w:spacing w:after="0" w:line="240" w:lineRule="auto"/>
        <w:rPr>
          <w:rFonts w:ascii="Times New Roman" w:hAnsi="Times New Roman"/>
          <w:i/>
        </w:rPr>
      </w:pPr>
      <w:r w:rsidRPr="00AB25EC">
        <w:rPr>
          <w:rStyle w:val="FootnoteReference"/>
          <w:rFonts w:ascii="Times New Roman" w:hAnsi="Times New Roman"/>
        </w:rPr>
        <w:footnoteRef/>
      </w:r>
      <w:r w:rsidRPr="00AB25EC">
        <w:rPr>
          <w:rFonts w:ascii="Times New Roman" w:hAnsi="Times New Roman"/>
          <w:i/>
        </w:rPr>
        <w:t xml:space="preserve"> У МЗЖС.</w:t>
      </w:r>
    </w:p>
  </w:footnote>
  <w:footnote w:id="13">
    <w:p w:rsidR="00BB2A1E" w:rsidRPr="00334ABD" w:rsidRDefault="00BB2A1E" w:rsidP="00334ABD">
      <w:pPr>
        <w:pStyle w:val="FootnoteText"/>
        <w:spacing w:after="0" w:line="240" w:lineRule="auto"/>
      </w:pPr>
      <w:r w:rsidRPr="00AB25EC">
        <w:rPr>
          <w:rStyle w:val="FootnoteReference"/>
          <w:rFonts w:ascii="Times New Roman" w:hAnsi="Times New Roman"/>
        </w:rPr>
        <w:footnoteRef/>
      </w:r>
      <w:r w:rsidRPr="00AB25EC">
        <w:rPr>
          <w:rFonts w:ascii="Times New Roman" w:hAnsi="Times New Roman"/>
          <w:i/>
        </w:rPr>
        <w:t xml:space="preserve"> У МЗЖС.</w:t>
      </w:r>
    </w:p>
  </w:footnote>
  <w:footnote w:id="14">
    <w:p w:rsidR="00BB2A1E" w:rsidRPr="00334ABD" w:rsidRDefault="00BB2A1E" w:rsidP="00BB2773">
      <w:pPr>
        <w:pStyle w:val="FootnoteText"/>
        <w:spacing w:after="0" w:line="240" w:lineRule="auto"/>
        <w:rPr>
          <w:rFonts w:ascii="Times New Roman" w:hAnsi="Times New Roman"/>
          <w:i/>
          <w:iCs/>
        </w:rPr>
      </w:pPr>
      <w:r w:rsidRPr="00334ABD">
        <w:rPr>
          <w:rFonts w:ascii="Times New Roman" w:hAnsi="Times New Roman"/>
          <w:vertAlign w:val="superscript"/>
        </w:rPr>
        <w:footnoteRef/>
      </w:r>
      <w:r w:rsidRPr="00334ABD">
        <w:rPr>
          <w:rFonts w:ascii="Times New Roman" w:hAnsi="Times New Roman"/>
          <w:i/>
          <w:color w:val="000000"/>
        </w:rPr>
        <w:t xml:space="preserve"> </w:t>
      </w:r>
      <w:hyperlink r:id="rId1" w:history="1">
        <w:r w:rsidRPr="00334ABD">
          <w:rPr>
            <w:rStyle w:val="Hyperlink"/>
            <w:rFonts w:ascii="Times New Roman" w:hAnsi="Times New Roman"/>
            <w:i/>
            <w:iCs/>
          </w:rPr>
          <w:t>https://publications.europa.eu/en/publication-detail/-/publication/2b832b9d-9aea-11e6-868c-01aa75ed71a1/language-en</w:t>
        </w:r>
      </w:hyperlink>
      <w:r w:rsidRPr="00334ABD">
        <w:rPr>
          <w:rFonts w:ascii="Times New Roman" w:hAnsi="Times New Roman"/>
          <w:i/>
          <w:iCs/>
        </w:rPr>
        <w:t>.</w:t>
      </w:r>
    </w:p>
  </w:footnote>
  <w:footnote w:id="15">
    <w:p w:rsidR="00BB2A1E" w:rsidRPr="00334ABD" w:rsidRDefault="00BB2A1E" w:rsidP="00BB2773">
      <w:pPr>
        <w:pStyle w:val="FootnoteText"/>
        <w:spacing w:after="0" w:line="240" w:lineRule="auto"/>
        <w:rPr>
          <w:rFonts w:ascii="Times New Roman" w:hAnsi="Times New Roman"/>
          <w:i/>
          <w:iCs/>
        </w:rPr>
      </w:pPr>
      <w:r w:rsidRPr="00334ABD">
        <w:rPr>
          <w:rFonts w:ascii="Times New Roman" w:hAnsi="Times New Roman"/>
          <w:vertAlign w:val="superscript"/>
        </w:rPr>
        <w:footnoteRef/>
      </w:r>
      <w:r w:rsidRPr="00334ABD">
        <w:rPr>
          <w:rFonts w:ascii="Times New Roman" w:hAnsi="Times New Roman"/>
          <w:i/>
          <w:color w:val="000000"/>
        </w:rPr>
        <w:t xml:space="preserve"> </w:t>
      </w:r>
      <w:hyperlink r:id="rId2" w:history="1">
        <w:r w:rsidRPr="00334ABD">
          <w:rPr>
            <w:rStyle w:val="Hyperlink"/>
            <w:rFonts w:ascii="Times New Roman" w:hAnsi="Times New Roman"/>
            <w:i/>
            <w:iCs/>
          </w:rPr>
          <w:t>http://www.ecranetwork.org/Files/Handbook_on_Implementation_of_Climate_Change_Legislation.pdf</w:t>
        </w:r>
      </w:hyperlink>
      <w:r w:rsidRPr="00334ABD">
        <w:rPr>
          <w:rFonts w:ascii="Times New Roman" w:hAnsi="Times New Roman"/>
          <w:i/>
          <w:iCs/>
        </w:rPr>
        <w:t>.</w:t>
      </w:r>
    </w:p>
  </w:footnote>
  <w:footnote w:id="16">
    <w:p w:rsidR="00BB2A1E" w:rsidRPr="00334ABD" w:rsidRDefault="00BB2A1E" w:rsidP="00BB2773">
      <w:pPr>
        <w:pStyle w:val="FootnoteText"/>
        <w:spacing w:after="0" w:line="240" w:lineRule="auto"/>
        <w:rPr>
          <w:rFonts w:ascii="Times New Roman" w:hAnsi="Times New Roman"/>
        </w:rPr>
      </w:pPr>
      <w:r w:rsidRPr="00334ABD">
        <w:rPr>
          <w:rFonts w:ascii="Times New Roman" w:hAnsi="Times New Roman"/>
          <w:vertAlign w:val="superscript"/>
        </w:rPr>
        <w:footnoteRef/>
      </w:r>
      <w:r w:rsidRPr="00334ABD">
        <w:rPr>
          <w:rFonts w:ascii="Times New Roman" w:hAnsi="Times New Roman"/>
          <w:i/>
          <w:color w:val="000000"/>
        </w:rPr>
        <w:t xml:space="preserve"> Смернице ЕУ за процену административних трошкова наметнутих законодавством ЕУ, </w:t>
      </w:r>
      <w:hyperlink r:id="rId3" w:history="1">
        <w:r w:rsidRPr="00334ABD">
          <w:rPr>
            <w:rStyle w:val="Hyperlink"/>
            <w:rFonts w:ascii="Times New Roman" w:hAnsi="Times New Roman"/>
            <w:i/>
            <w:iCs/>
          </w:rPr>
          <w:t>http://ec.europa.eu/smart-regulation/guidelines/tool_53_en.htm</w:t>
        </w:r>
      </w:hyperlink>
      <w:r w:rsidRPr="00334ABD">
        <w:rPr>
          <w:rFonts w:ascii="Times New Roman" w:hAnsi="Times New Roman"/>
        </w:rPr>
        <w:t>.</w:t>
      </w:r>
    </w:p>
  </w:footnote>
  <w:footnote w:id="1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Извештај о напретку за 2019. годину за поглавље 27, стр. 85-87.</w:t>
      </w:r>
    </w:p>
  </w:footnote>
  <w:footnote w:id="18">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Извештај ЕУ о напретку Србије 2018, стр.78.</w:t>
      </w:r>
    </w:p>
  </w:footnote>
  <w:footnote w:id="19">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sidRPr="00AB25EC">
        <w:rPr>
          <w:rFonts w:ascii="Times New Roman" w:hAnsi="Times New Roman" w:cs="Times New Roman"/>
          <w:i/>
          <w:color w:val="000000"/>
          <w:sz w:val="20"/>
          <w:szCs w:val="20"/>
        </w:rPr>
        <w:t>Извештај о скринингу за Србију, поглавље 27, 2014, стр. 17.</w:t>
      </w:r>
    </w:p>
  </w:footnote>
  <w:footnote w:id="20">
    <w:p w:rsidR="00BB2A1E" w:rsidRPr="00AB25EC" w:rsidRDefault="00BB2A1E" w:rsidP="00334ABD">
      <w:pPr>
        <w:pStyle w:val="Normal1"/>
        <w:pBdr>
          <w:top w:val="nil"/>
          <w:left w:val="nil"/>
          <w:bottom w:val="nil"/>
          <w:right w:val="nil"/>
          <w:between w:val="nil"/>
        </w:pBdr>
        <w:spacing w:after="0" w:line="240" w:lineRule="auto"/>
        <w:contextualSpacing/>
        <w:jc w:val="both"/>
        <w:rPr>
          <w:rFonts w:ascii="Times New Roman" w:hAnsi="Times New Roman" w:cs="Times New Roman"/>
          <w:i/>
          <w:color w:val="000000"/>
          <w:sz w:val="20"/>
          <w:szCs w:val="20"/>
        </w:rPr>
      </w:pPr>
      <w:r w:rsidRPr="00AB25EC">
        <w:rPr>
          <w:rFonts w:ascii="Times New Roman" w:hAnsi="Times New Roman" w:cs="Times New Roman"/>
          <w:sz w:val="20"/>
          <w:szCs w:val="20"/>
          <w:vertAlign w:val="superscript"/>
        </w:rPr>
        <w:footnoteRef/>
      </w:r>
      <w:r w:rsidRPr="00AB25EC">
        <w:rPr>
          <w:rFonts w:ascii="Times New Roman" w:hAnsi="Times New Roman" w:cs="Times New Roman"/>
          <w:i/>
          <w:iCs/>
          <w:sz w:val="20"/>
          <w:szCs w:val="20"/>
        </w:rPr>
        <w:t>Ibid</w:t>
      </w:r>
      <w:r w:rsidRPr="00AB25EC">
        <w:rPr>
          <w:rFonts w:ascii="Times New Roman" w:hAnsi="Times New Roman" w:cs="Times New Roman"/>
          <w:i/>
          <w:color w:val="000000"/>
          <w:sz w:val="20"/>
          <w:szCs w:val="20"/>
        </w:rPr>
        <w:t>, стр. 17-18.</w:t>
      </w:r>
    </w:p>
  </w:footnote>
  <w:footnote w:id="21">
    <w:p w:rsidR="00BB2A1E" w:rsidRPr="00334ABD" w:rsidRDefault="00BB2A1E" w:rsidP="00334ABD">
      <w:pPr>
        <w:pStyle w:val="Normal1"/>
        <w:spacing w:after="0" w:line="240" w:lineRule="auto"/>
        <w:contextualSpacing/>
        <w:jc w:val="both"/>
        <w:rPr>
          <w:rFonts w:ascii="Times New Roman" w:hAnsi="Times New Roman" w:cs="Times New Roman"/>
          <w:b/>
          <w:i/>
          <w:sz w:val="20"/>
          <w:szCs w:val="20"/>
          <w:u w:val="singl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sz w:val="20"/>
          <w:szCs w:val="20"/>
        </w:rPr>
        <w:t xml:space="preserve"> Транспозиција и имплементација правне тековине ЕУ у области заштите животне средине и климатских промена - Поглавље 27: Статус и планови, Београд, септембар</w:t>
      </w:r>
      <w:r w:rsidRPr="00334ABD">
        <w:rPr>
          <w:rFonts w:ascii="Times New Roman" w:hAnsi="Times New Roman" w:cs="Times New Roman"/>
          <w:i/>
          <w:sz w:val="20"/>
          <w:szCs w:val="20"/>
        </w:rPr>
        <w:t xml:space="preserve"> 2015.</w:t>
      </w:r>
    </w:p>
  </w:footnote>
  <w:footnote w:id="22">
    <w:p w:rsidR="00BB2A1E" w:rsidRPr="00334ABD" w:rsidRDefault="00BB2A1E" w:rsidP="00334ABD">
      <w:pPr>
        <w:pStyle w:val="Normal1"/>
        <w:pBdr>
          <w:top w:val="nil"/>
          <w:left w:val="nil"/>
          <w:bottom w:val="nil"/>
          <w:right w:val="nil"/>
          <w:between w:val="nil"/>
        </w:pBdr>
        <w:spacing w:after="0" w:line="240" w:lineRule="auto"/>
        <w:contextualSpacing/>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i/>
          <w:sz w:val="20"/>
          <w:szCs w:val="20"/>
        </w:rPr>
        <w:t>EU IPA 2014.</w:t>
      </w:r>
    </w:p>
  </w:footnote>
  <w:footnote w:id="23">
    <w:p w:rsidR="00BB2A1E" w:rsidRPr="00334ABD" w:rsidRDefault="00BB2A1E" w:rsidP="00BB2773">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AB25EC">
        <w:rPr>
          <w:rFonts w:ascii="Times New Roman" w:hAnsi="Times New Roman" w:cs="Times New Roman"/>
          <w:sz w:val="20"/>
          <w:szCs w:val="20"/>
          <w:vertAlign w:val="superscript"/>
        </w:rPr>
        <w:footnoteRef/>
      </w:r>
      <w:r w:rsidRPr="00AB25EC">
        <w:rPr>
          <w:rFonts w:ascii="Times New Roman" w:hAnsi="Times New Roman" w:cs="Times New Roman"/>
          <w:i/>
          <w:color w:val="000000"/>
          <w:sz w:val="20"/>
          <w:szCs w:val="20"/>
        </w:rPr>
        <w:t xml:space="preserve"> </w:t>
      </w:r>
      <w:r w:rsidRPr="00BB2773">
        <w:rPr>
          <w:rFonts w:ascii="Times New Roman" w:hAnsi="Times New Roman" w:cs="Times New Roman"/>
          <w:i/>
          <w:color w:val="000000"/>
          <w:sz w:val="20"/>
          <w:szCs w:val="20"/>
        </w:rPr>
        <w:t>МЗЖС је одговорно за: ПУЖС и СПУЖС, учешће јавности, приступ информацијама</w:t>
      </w:r>
      <w:r w:rsidRPr="00334ABD">
        <w:rPr>
          <w:rFonts w:ascii="Times New Roman" w:hAnsi="Times New Roman" w:cs="Times New Roman"/>
          <w:i/>
          <w:color w:val="000000"/>
          <w:sz w:val="20"/>
          <w:szCs w:val="20"/>
        </w:rPr>
        <w:t xml:space="preserve">, одговорност према животној средини, оквирну директиву о отпаду, Директиве о амбалажи, депонијама, ОЕЕО, батеријама, полихлорованим бифенилима и терфенилима, дуготрајним органским загађивачима </w:t>
      </w:r>
      <w:r w:rsidRPr="00334ABD">
        <w:rPr>
          <w:rFonts w:ascii="Times New Roman" w:hAnsi="Times New Roman" w:cs="Times New Roman"/>
          <w:i/>
          <w:color w:val="000000"/>
          <w:sz w:val="20"/>
          <w:szCs w:val="20"/>
          <w:lang w:val="de-DE"/>
        </w:rPr>
        <w:t>(</w:t>
      </w:r>
      <w:r w:rsidRPr="00334ABD">
        <w:rPr>
          <w:rFonts w:ascii="Times New Roman" w:hAnsi="Times New Roman" w:cs="Times New Roman"/>
          <w:i/>
          <w:color w:val="000000"/>
          <w:sz w:val="20"/>
          <w:szCs w:val="20"/>
        </w:rPr>
        <w:t>CLP</w:t>
      </w:r>
      <w:r w:rsidRPr="00334ABD">
        <w:rPr>
          <w:rFonts w:ascii="Times New Roman" w:hAnsi="Times New Roman" w:cs="Times New Roman"/>
          <w:i/>
          <w:color w:val="000000"/>
          <w:sz w:val="20"/>
          <w:szCs w:val="20"/>
          <w:lang w:val="de-DE"/>
        </w:rPr>
        <w:t>)</w:t>
      </w:r>
      <w:r w:rsidRPr="00334ABD">
        <w:rPr>
          <w:rFonts w:ascii="Times New Roman" w:hAnsi="Times New Roman" w:cs="Times New Roman"/>
          <w:i/>
          <w:color w:val="000000"/>
          <w:sz w:val="20"/>
          <w:szCs w:val="20"/>
        </w:rPr>
        <w:t xml:space="preserve">, отпадним возилима, Директиву о ограничењу употребе опасних материја (RoHS) (преиначена), о отпремању отпада, о квалитету амбијенталног ваздуха, 4. ћерку Директиву, Фазу </w:t>
      </w:r>
      <w:r w:rsidRPr="00334ABD">
        <w:rPr>
          <w:rFonts w:ascii="Times New Roman" w:hAnsi="Times New Roman" w:cs="Times New Roman"/>
          <w:i/>
          <w:color w:val="000000"/>
          <w:sz w:val="20"/>
          <w:szCs w:val="20"/>
          <w:lang w:val="de-DE"/>
        </w:rPr>
        <w:t xml:space="preserve">II </w:t>
      </w:r>
      <w:r w:rsidRPr="00334ABD">
        <w:rPr>
          <w:rFonts w:ascii="Times New Roman" w:hAnsi="Times New Roman" w:cs="Times New Roman"/>
          <w:i/>
          <w:color w:val="000000"/>
          <w:sz w:val="20"/>
          <w:szCs w:val="20"/>
        </w:rPr>
        <w:t>Директиве о испарљивим органским једињењима из бензина, Директиву о граничним вредностима националних емисија, стандарде доброг стања животне средине, подземн</w:t>
      </w:r>
      <w:r w:rsidRPr="00334ABD">
        <w:rPr>
          <w:rFonts w:ascii="Times New Roman" w:hAnsi="Times New Roman" w:cs="Times New Roman"/>
          <w:i/>
          <w:color w:val="000000"/>
          <w:sz w:val="20"/>
          <w:szCs w:val="20"/>
          <w:lang w:val="de-DE"/>
        </w:rPr>
        <w:t>e</w:t>
      </w:r>
      <w:r w:rsidRPr="00334ABD">
        <w:rPr>
          <w:rFonts w:ascii="Times New Roman" w:hAnsi="Times New Roman" w:cs="Times New Roman"/>
          <w:i/>
          <w:color w:val="000000"/>
          <w:sz w:val="20"/>
          <w:szCs w:val="20"/>
        </w:rPr>
        <w:t xml:space="preserve"> вод</w:t>
      </w:r>
      <w:r w:rsidRPr="00334ABD">
        <w:rPr>
          <w:rFonts w:ascii="Times New Roman" w:hAnsi="Times New Roman" w:cs="Times New Roman"/>
          <w:i/>
          <w:color w:val="000000"/>
          <w:sz w:val="20"/>
          <w:szCs w:val="20"/>
          <w:lang w:val="de-DE"/>
        </w:rPr>
        <w:t>e</w:t>
      </w:r>
      <w:r w:rsidRPr="00334ABD">
        <w:rPr>
          <w:rFonts w:ascii="Times New Roman" w:hAnsi="Times New Roman" w:cs="Times New Roman"/>
          <w:i/>
          <w:color w:val="000000"/>
          <w:sz w:val="20"/>
          <w:szCs w:val="20"/>
        </w:rPr>
        <w:t>, станишта, дивљ</w:t>
      </w:r>
      <w:r w:rsidRPr="00334ABD">
        <w:rPr>
          <w:rFonts w:ascii="Times New Roman" w:hAnsi="Times New Roman" w:cs="Times New Roman"/>
          <w:i/>
          <w:color w:val="000000"/>
          <w:sz w:val="20"/>
          <w:szCs w:val="20"/>
          <w:lang w:val="de-DE"/>
        </w:rPr>
        <w:t>e</w:t>
      </w:r>
      <w:r w:rsidRPr="00334ABD">
        <w:rPr>
          <w:rFonts w:ascii="Times New Roman" w:hAnsi="Times New Roman" w:cs="Times New Roman"/>
          <w:i/>
          <w:color w:val="000000"/>
          <w:sz w:val="20"/>
          <w:szCs w:val="20"/>
        </w:rPr>
        <w:t xml:space="preserve"> птиц</w:t>
      </w:r>
      <w:r w:rsidRPr="00334ABD">
        <w:rPr>
          <w:rFonts w:ascii="Times New Roman" w:hAnsi="Times New Roman" w:cs="Times New Roman"/>
          <w:i/>
          <w:color w:val="000000"/>
          <w:sz w:val="20"/>
          <w:szCs w:val="20"/>
          <w:lang w:val="de-DE"/>
        </w:rPr>
        <w:t>e</w:t>
      </w:r>
      <w:r w:rsidRPr="00334ABD">
        <w:rPr>
          <w:rFonts w:ascii="Times New Roman" w:hAnsi="Times New Roman" w:cs="Times New Roman"/>
          <w:i/>
          <w:color w:val="000000"/>
          <w:sz w:val="20"/>
          <w:szCs w:val="20"/>
        </w:rPr>
        <w:t xml:space="preserve">, </w:t>
      </w:r>
      <w:r w:rsidRPr="00334ABD">
        <w:rPr>
          <w:rFonts w:ascii="Times New Roman" w:hAnsi="Times New Roman" w:cs="Times New Roman"/>
          <w:i/>
          <w:color w:val="000000"/>
          <w:sz w:val="20"/>
          <w:szCs w:val="20"/>
          <w:lang w:val="de-DE"/>
        </w:rPr>
        <w:t>CITES</w:t>
      </w:r>
      <w:r w:rsidRPr="00334ABD">
        <w:rPr>
          <w:rFonts w:ascii="Times New Roman" w:hAnsi="Times New Roman" w:cs="Times New Roman"/>
          <w:i/>
          <w:color w:val="000000"/>
          <w:sz w:val="20"/>
          <w:szCs w:val="20"/>
        </w:rPr>
        <w:t xml:space="preserve">, Нагоја протокол, зоолошке вртовиме, трговину производима од туљана, увоз коже младунчади туљана, клопке за животиње, ДИЕ, поглавље </w:t>
      </w:r>
      <w:r w:rsidRPr="00334ABD">
        <w:rPr>
          <w:rFonts w:ascii="Times New Roman" w:hAnsi="Times New Roman" w:cs="Times New Roman"/>
          <w:i/>
          <w:color w:val="000000"/>
          <w:sz w:val="20"/>
          <w:szCs w:val="20"/>
          <w:lang w:val="de-DE"/>
        </w:rPr>
        <w:t xml:space="preserve">II </w:t>
      </w:r>
      <w:r w:rsidRPr="00334ABD">
        <w:rPr>
          <w:rFonts w:ascii="Times New Roman" w:hAnsi="Times New Roman" w:cs="Times New Roman"/>
          <w:color w:val="000000"/>
          <w:sz w:val="20"/>
          <w:szCs w:val="20"/>
        </w:rPr>
        <w:t>ИСКЗЖ</w:t>
      </w:r>
      <w:r w:rsidRPr="00334ABD">
        <w:rPr>
          <w:rFonts w:ascii="Times New Roman" w:hAnsi="Times New Roman" w:cs="Times New Roman"/>
          <w:i/>
          <w:color w:val="000000"/>
          <w:sz w:val="20"/>
          <w:szCs w:val="20"/>
        </w:rPr>
        <w:t xml:space="preserve">, </w:t>
      </w:r>
      <w:r w:rsidRPr="00334ABD">
        <w:rPr>
          <w:rFonts w:ascii="Times New Roman" w:hAnsi="Times New Roman" w:cs="Times New Roman"/>
          <w:i/>
          <w:color w:val="000000"/>
          <w:sz w:val="20"/>
          <w:szCs w:val="20"/>
          <w:lang w:val="de-DE"/>
        </w:rPr>
        <w:t xml:space="preserve">LCP, </w:t>
      </w:r>
      <w:r w:rsidRPr="00334ABD">
        <w:rPr>
          <w:rFonts w:ascii="Times New Roman" w:hAnsi="Times New Roman" w:cs="Times New Roman"/>
          <w:i/>
          <w:color w:val="000000"/>
          <w:sz w:val="20"/>
          <w:szCs w:val="20"/>
        </w:rPr>
        <w:t xml:space="preserve">спаљивање отпада, испарљива органска једињења, </w:t>
      </w:r>
      <w:r w:rsidRPr="00334ABD">
        <w:rPr>
          <w:rFonts w:ascii="Times New Roman" w:hAnsi="Times New Roman" w:cs="Times New Roman"/>
          <w:i/>
          <w:color w:val="000000"/>
          <w:sz w:val="20"/>
          <w:szCs w:val="20"/>
          <w:lang w:val="de-DE"/>
        </w:rPr>
        <w:t xml:space="preserve">SEVESOIII, </w:t>
      </w:r>
      <w:r w:rsidRPr="00334ABD">
        <w:rPr>
          <w:rFonts w:ascii="Times New Roman" w:hAnsi="Times New Roman" w:cs="Times New Roman"/>
          <w:i/>
          <w:color w:val="000000"/>
          <w:sz w:val="20"/>
          <w:szCs w:val="20"/>
        </w:rPr>
        <w:t xml:space="preserve">испарљива органска једињења из фарби, Еко-означавање, </w:t>
      </w:r>
      <w:r w:rsidRPr="00334ABD">
        <w:rPr>
          <w:rFonts w:ascii="Times New Roman" w:hAnsi="Times New Roman" w:cs="Times New Roman"/>
          <w:i/>
          <w:color w:val="000000"/>
          <w:sz w:val="20"/>
          <w:szCs w:val="20"/>
          <w:lang w:val="de-DE"/>
        </w:rPr>
        <w:t xml:space="preserve">EMAS, </w:t>
      </w:r>
      <w:r w:rsidRPr="00334ABD">
        <w:rPr>
          <w:rFonts w:ascii="Times New Roman" w:hAnsi="Times New Roman" w:cs="Times New Roman"/>
          <w:i/>
          <w:color w:val="000000"/>
          <w:sz w:val="20"/>
          <w:szCs w:val="20"/>
        </w:rPr>
        <w:t>титанијум диоксид, MCP, REACH, CLP, живу, азбест, биоцидне производе, пропис претходно добијене сагласности, ММР, информације о потрошачима, ОДС, Ф – ГАСОВЕ и букуа у животној средини.</w:t>
      </w:r>
    </w:p>
  </w:footnote>
  <w:footnote w:id="24">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СЕПА је задужена за обезбеђење квалитета/контролу квалитета.</w:t>
      </w:r>
    </w:p>
  </w:footnote>
  <w:footnote w:id="25">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ДПЗ је задужен за транспозицију директиве за одлаганје отпадног муља.</w:t>
      </w:r>
    </w:p>
  </w:footnote>
  <w:footnote w:id="26">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РДВ је одговорна за Оквирну директиву о водама, Директиву о нитратима, третману отпадних комуналних вода, о поплавама, и  Директиву о морској стратегији.</w:t>
      </w:r>
    </w:p>
  </w:footnote>
  <w:footnote w:id="2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ДВ је задужен за добробит животиња.</w:t>
      </w:r>
    </w:p>
  </w:footnote>
  <w:footnote w:id="28">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color w:val="000000"/>
          <w:sz w:val="20"/>
          <w:szCs w:val="20"/>
          <w:lang w:val="de-DE"/>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УШ је задужена за  Директиве </w:t>
      </w:r>
      <w:r w:rsidRPr="00334ABD">
        <w:rPr>
          <w:rFonts w:ascii="Times New Roman" w:hAnsi="Times New Roman" w:cs="Times New Roman"/>
          <w:i/>
          <w:color w:val="000000"/>
          <w:sz w:val="20"/>
          <w:szCs w:val="20"/>
          <w:lang w:val="de-DE"/>
        </w:rPr>
        <w:t>EUTR и FLEGT</w:t>
      </w:r>
    </w:p>
  </w:footnote>
  <w:footnote w:id="29">
    <w:p w:rsidR="00BB2A1E" w:rsidRPr="00334ABD" w:rsidRDefault="00BB2A1E" w:rsidP="00BB2773">
      <w:pPr>
        <w:pStyle w:val="Normal1"/>
        <w:pBdr>
          <w:top w:val="nil"/>
          <w:left w:val="nil"/>
          <w:bottom w:val="nil"/>
          <w:right w:val="nil"/>
          <w:between w:val="nil"/>
        </w:pBdr>
        <w:spacing w:after="0" w:line="240" w:lineRule="auto"/>
        <w:rPr>
          <w:i/>
          <w:color w:val="000000"/>
          <w:sz w:val="20"/>
          <w:szCs w:val="20"/>
          <w:lang w:val="de-DE"/>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РГЗ</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је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одговоран</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транспозицију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координацију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имплементације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праћења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Директиве</w:t>
      </w:r>
      <w:r w:rsidRPr="00334ABD">
        <w:rPr>
          <w:rFonts w:ascii="Times New Roman" w:hAnsi="Times New Roman" w:cs="Times New Roman"/>
          <w:i/>
          <w:color w:val="000000"/>
          <w:sz w:val="20"/>
          <w:szCs w:val="20"/>
          <w:lang w:val="de-DE"/>
        </w:rPr>
        <w:t xml:space="preserve"> INSPIRE</w:t>
      </w:r>
      <w:r w:rsidRPr="00334ABD">
        <w:rPr>
          <w:i/>
          <w:color w:val="000000"/>
          <w:sz w:val="20"/>
          <w:szCs w:val="20"/>
          <w:lang w:val="de-DE"/>
        </w:rPr>
        <w:t>.</w:t>
      </w:r>
    </w:p>
  </w:footnote>
  <w:footnote w:id="30">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lang w:val="de-DE"/>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МЗ</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је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задужено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Директиву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води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купање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Директиву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води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пиће</w:t>
      </w:r>
      <w:r w:rsidRPr="00334ABD">
        <w:rPr>
          <w:rFonts w:ascii="Times New Roman" w:hAnsi="Times New Roman" w:cs="Times New Roman"/>
          <w:i/>
          <w:color w:val="000000"/>
          <w:sz w:val="20"/>
          <w:szCs w:val="20"/>
          <w:lang w:val="de-DE"/>
        </w:rPr>
        <w:t>.</w:t>
      </w:r>
    </w:p>
  </w:footnote>
  <w:footnote w:id="31">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lang w:val="de-DE"/>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МГИС</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је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задужено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Уредбу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рециклирању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бродова</w:t>
      </w:r>
      <w:r w:rsidRPr="00334ABD">
        <w:rPr>
          <w:rFonts w:ascii="Times New Roman" w:hAnsi="Times New Roman" w:cs="Times New Roman"/>
          <w:i/>
          <w:color w:val="000000"/>
          <w:sz w:val="20"/>
          <w:szCs w:val="20"/>
          <w:lang w:val="de-DE"/>
        </w:rPr>
        <w:t>.</w:t>
      </w:r>
    </w:p>
  </w:footnote>
  <w:footnote w:id="32">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lang w:val="de-DE"/>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МРЕ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је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задужено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Директиву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отпаду</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из</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рударства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Смањење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садржаја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одређених</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течних</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горива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за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КВАЛИТЕТ</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ГОРИВА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везивање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складиштење</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угљеника</w:t>
      </w:r>
      <w:r w:rsidRPr="00334ABD">
        <w:rPr>
          <w:rFonts w:ascii="Times New Roman" w:hAnsi="Times New Roman" w:cs="Times New Roman"/>
          <w:i/>
          <w:color w:val="000000"/>
          <w:sz w:val="20"/>
          <w:szCs w:val="20"/>
          <w:lang w:val="de-DE"/>
        </w:rPr>
        <w:t>.</w:t>
      </w:r>
    </w:p>
  </w:footnote>
  <w:footnote w:id="33">
    <w:p w:rsidR="00BB2A1E" w:rsidRPr="00324B34"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lang w:val="de-D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Задужено</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прописе</w:t>
      </w:r>
      <w:r w:rsidRPr="00AB25EC">
        <w:rPr>
          <w:rFonts w:ascii="Times New Roman" w:hAnsi="Times New Roman" w:cs="Times New Roman"/>
          <w:i/>
          <w:color w:val="000000"/>
          <w:sz w:val="20"/>
          <w:szCs w:val="20"/>
          <w:lang w:val="de-DE"/>
        </w:rPr>
        <w:t xml:space="preserve"> </w:t>
      </w:r>
      <w:r w:rsidRPr="00451A42">
        <w:rPr>
          <w:rFonts w:ascii="Times New Roman" w:hAnsi="Times New Roman" w:cs="Times New Roman"/>
          <w:i/>
          <w:color w:val="000000"/>
          <w:sz w:val="20"/>
          <w:szCs w:val="20"/>
        </w:rPr>
        <w:t>у</w:t>
      </w:r>
      <w:r w:rsidRPr="00451A42">
        <w:rPr>
          <w:rFonts w:ascii="Times New Roman" w:hAnsi="Times New Roman" w:cs="Times New Roman"/>
          <w:i/>
          <w:color w:val="000000"/>
          <w:sz w:val="20"/>
          <w:szCs w:val="20"/>
          <w:lang w:val="de-DE"/>
        </w:rPr>
        <w:t xml:space="preserve"> </w:t>
      </w:r>
      <w:r w:rsidRPr="00451A42">
        <w:rPr>
          <w:rFonts w:ascii="Times New Roman" w:hAnsi="Times New Roman" w:cs="Times New Roman"/>
          <w:i/>
          <w:color w:val="000000"/>
          <w:sz w:val="20"/>
          <w:szCs w:val="20"/>
        </w:rPr>
        <w:t>области</w:t>
      </w:r>
      <w:r w:rsidRPr="00B47D7A">
        <w:rPr>
          <w:rFonts w:ascii="Times New Roman" w:hAnsi="Times New Roman" w:cs="Times New Roman"/>
          <w:i/>
          <w:color w:val="000000"/>
          <w:sz w:val="20"/>
          <w:szCs w:val="20"/>
          <w:lang w:val="de-DE"/>
        </w:rPr>
        <w:t xml:space="preserve">  </w:t>
      </w:r>
      <w:r w:rsidRPr="00DB7F4F">
        <w:rPr>
          <w:rFonts w:ascii="Times New Roman" w:hAnsi="Times New Roman" w:cs="Times New Roman"/>
          <w:i/>
          <w:color w:val="000000"/>
          <w:sz w:val="20"/>
          <w:szCs w:val="20"/>
        </w:rPr>
        <w:t>цивилне</w:t>
      </w:r>
      <w:r w:rsidRPr="00CB0B88">
        <w:rPr>
          <w:rFonts w:ascii="Times New Roman" w:hAnsi="Times New Roman" w:cs="Times New Roman"/>
          <w:i/>
          <w:color w:val="000000"/>
          <w:sz w:val="20"/>
          <w:szCs w:val="20"/>
          <w:lang w:val="de-DE"/>
        </w:rPr>
        <w:t xml:space="preserve"> </w:t>
      </w:r>
      <w:r w:rsidRPr="00C0162E">
        <w:rPr>
          <w:rFonts w:ascii="Times New Roman" w:hAnsi="Times New Roman" w:cs="Times New Roman"/>
          <w:i/>
          <w:color w:val="000000"/>
          <w:sz w:val="20"/>
          <w:szCs w:val="20"/>
        </w:rPr>
        <w:t>заштите</w:t>
      </w:r>
      <w:r w:rsidRPr="00324B34">
        <w:rPr>
          <w:rFonts w:ascii="Times New Roman" w:hAnsi="Times New Roman" w:cs="Times New Roman"/>
          <w:i/>
          <w:color w:val="000000"/>
          <w:sz w:val="20"/>
          <w:szCs w:val="20"/>
          <w:lang w:val="de-DE"/>
        </w:rPr>
        <w:t>.</w:t>
      </w:r>
    </w:p>
  </w:footnote>
  <w:footnote w:id="34">
    <w:p w:rsidR="00BB2A1E" w:rsidRPr="00863A4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lang w:val="de-D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МП</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је</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делимично</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одговорно</w:t>
      </w:r>
      <w:r w:rsidRPr="00451A42">
        <w:rPr>
          <w:rFonts w:ascii="Times New Roman" w:hAnsi="Times New Roman" w:cs="Times New Roman"/>
          <w:i/>
          <w:color w:val="000000"/>
          <w:sz w:val="20"/>
          <w:szCs w:val="20"/>
          <w:lang w:val="de-DE"/>
        </w:rPr>
        <w:t xml:space="preserve"> </w:t>
      </w:r>
      <w:r w:rsidRPr="00451A42">
        <w:rPr>
          <w:rFonts w:ascii="Times New Roman" w:hAnsi="Times New Roman" w:cs="Times New Roman"/>
          <w:i/>
          <w:color w:val="000000"/>
          <w:sz w:val="20"/>
          <w:szCs w:val="20"/>
        </w:rPr>
        <w:t>за</w:t>
      </w:r>
      <w:r w:rsidRPr="00451A42">
        <w:rPr>
          <w:rFonts w:ascii="Times New Roman" w:hAnsi="Times New Roman" w:cs="Times New Roman"/>
          <w:i/>
          <w:color w:val="000000"/>
          <w:sz w:val="20"/>
          <w:szCs w:val="20"/>
          <w:lang w:val="de-DE"/>
        </w:rPr>
        <w:t xml:space="preserve"> </w:t>
      </w:r>
      <w:r w:rsidRPr="00B47D7A">
        <w:rPr>
          <w:rFonts w:ascii="Times New Roman" w:hAnsi="Times New Roman" w:cs="Times New Roman"/>
          <w:i/>
          <w:color w:val="000000"/>
          <w:sz w:val="20"/>
          <w:szCs w:val="20"/>
        </w:rPr>
        <w:t>спровођење</w:t>
      </w:r>
      <w:r w:rsidRPr="00DB7F4F">
        <w:rPr>
          <w:rFonts w:ascii="Times New Roman" w:hAnsi="Times New Roman" w:cs="Times New Roman"/>
          <w:i/>
          <w:color w:val="000000"/>
          <w:sz w:val="20"/>
          <w:szCs w:val="20"/>
          <w:lang w:val="de-DE"/>
        </w:rPr>
        <w:t xml:space="preserve"> </w:t>
      </w:r>
      <w:r w:rsidRPr="00CB0B88">
        <w:rPr>
          <w:rFonts w:ascii="Times New Roman" w:hAnsi="Times New Roman" w:cs="Times New Roman"/>
          <w:i/>
          <w:color w:val="000000"/>
          <w:sz w:val="20"/>
          <w:szCs w:val="20"/>
        </w:rPr>
        <w:t>Директиве</w:t>
      </w:r>
      <w:r w:rsidRPr="00C0162E">
        <w:rPr>
          <w:rFonts w:ascii="Times New Roman" w:hAnsi="Times New Roman" w:cs="Times New Roman"/>
          <w:i/>
          <w:color w:val="000000"/>
          <w:sz w:val="20"/>
          <w:szCs w:val="20"/>
          <w:lang w:val="de-DE"/>
        </w:rPr>
        <w:t xml:space="preserve"> </w:t>
      </w:r>
      <w:r w:rsidRPr="00324B34">
        <w:rPr>
          <w:rFonts w:ascii="Times New Roman" w:hAnsi="Times New Roman" w:cs="Times New Roman"/>
          <w:i/>
          <w:color w:val="000000"/>
          <w:sz w:val="20"/>
          <w:szCs w:val="20"/>
        </w:rPr>
        <w:t>о</w:t>
      </w:r>
      <w:r w:rsidRPr="00324B34">
        <w:rPr>
          <w:rFonts w:ascii="Times New Roman" w:hAnsi="Times New Roman" w:cs="Times New Roman"/>
          <w:i/>
          <w:color w:val="000000"/>
          <w:sz w:val="20"/>
          <w:szCs w:val="20"/>
          <w:lang w:val="de-DE"/>
        </w:rPr>
        <w:t xml:space="preserve"> </w:t>
      </w:r>
      <w:r w:rsidRPr="00324B34">
        <w:rPr>
          <w:rFonts w:ascii="Times New Roman" w:hAnsi="Times New Roman" w:cs="Times New Roman"/>
          <w:i/>
          <w:color w:val="000000"/>
          <w:sz w:val="20"/>
          <w:szCs w:val="20"/>
        </w:rPr>
        <w:t>учешћу</w:t>
      </w:r>
      <w:r w:rsidRPr="00324B34">
        <w:rPr>
          <w:rFonts w:ascii="Times New Roman" w:hAnsi="Times New Roman" w:cs="Times New Roman"/>
          <w:i/>
          <w:color w:val="000000"/>
          <w:sz w:val="20"/>
          <w:szCs w:val="20"/>
          <w:lang w:val="de-DE"/>
        </w:rPr>
        <w:t xml:space="preserve"> </w:t>
      </w:r>
      <w:r w:rsidRPr="00324B34">
        <w:rPr>
          <w:rFonts w:ascii="Times New Roman" w:hAnsi="Times New Roman" w:cs="Times New Roman"/>
          <w:i/>
          <w:color w:val="000000"/>
          <w:sz w:val="20"/>
          <w:szCs w:val="20"/>
        </w:rPr>
        <w:t>јавности</w:t>
      </w:r>
      <w:r w:rsidRPr="00DA40DA">
        <w:rPr>
          <w:rFonts w:ascii="Times New Roman" w:hAnsi="Times New Roman" w:cs="Times New Roman"/>
          <w:i/>
          <w:color w:val="000000"/>
          <w:sz w:val="20"/>
          <w:szCs w:val="20"/>
          <w:lang w:val="de-DE"/>
        </w:rPr>
        <w:t xml:space="preserve"> </w:t>
      </w:r>
      <w:r w:rsidRPr="004B7ACE">
        <w:rPr>
          <w:rFonts w:ascii="Times New Roman" w:hAnsi="Times New Roman" w:cs="Times New Roman"/>
          <w:i/>
          <w:color w:val="000000"/>
          <w:sz w:val="20"/>
          <w:szCs w:val="20"/>
        </w:rPr>
        <w:t>у</w:t>
      </w:r>
      <w:r w:rsidRPr="004E6549">
        <w:rPr>
          <w:rFonts w:ascii="Times New Roman" w:hAnsi="Times New Roman" w:cs="Times New Roman"/>
          <w:i/>
          <w:color w:val="000000"/>
          <w:sz w:val="20"/>
          <w:szCs w:val="20"/>
          <w:lang w:val="de-DE"/>
        </w:rPr>
        <w:t xml:space="preserve"> </w:t>
      </w:r>
      <w:r w:rsidRPr="004E6549">
        <w:rPr>
          <w:rFonts w:ascii="Times New Roman" w:hAnsi="Times New Roman" w:cs="Times New Roman"/>
          <w:i/>
          <w:color w:val="000000"/>
          <w:sz w:val="20"/>
          <w:szCs w:val="20"/>
        </w:rPr>
        <w:t>области</w:t>
      </w:r>
      <w:r w:rsidRPr="00BB2773">
        <w:rPr>
          <w:rFonts w:ascii="Times New Roman" w:hAnsi="Times New Roman" w:cs="Times New Roman"/>
          <w:i/>
          <w:color w:val="000000"/>
          <w:sz w:val="20"/>
          <w:szCs w:val="20"/>
          <w:lang w:val="de-DE"/>
        </w:rPr>
        <w:t xml:space="preserve"> </w:t>
      </w:r>
      <w:r w:rsidRPr="00BB2773">
        <w:rPr>
          <w:rFonts w:ascii="Times New Roman" w:hAnsi="Times New Roman" w:cs="Times New Roman"/>
          <w:i/>
          <w:color w:val="000000"/>
          <w:sz w:val="20"/>
          <w:szCs w:val="20"/>
        </w:rPr>
        <w:t>животне</w:t>
      </w:r>
      <w:r w:rsidRPr="00BB2773">
        <w:rPr>
          <w:rFonts w:ascii="Times New Roman" w:hAnsi="Times New Roman" w:cs="Times New Roman"/>
          <w:i/>
          <w:color w:val="000000"/>
          <w:sz w:val="20"/>
          <w:szCs w:val="20"/>
          <w:lang w:val="de-DE"/>
        </w:rPr>
        <w:t xml:space="preserve"> </w:t>
      </w:r>
      <w:r w:rsidRPr="00BB2773">
        <w:rPr>
          <w:rFonts w:ascii="Times New Roman" w:hAnsi="Times New Roman" w:cs="Times New Roman"/>
          <w:i/>
          <w:color w:val="000000"/>
          <w:sz w:val="20"/>
          <w:szCs w:val="20"/>
        </w:rPr>
        <w:t>средине</w:t>
      </w:r>
      <w:r w:rsidRPr="00BB2773">
        <w:rPr>
          <w:rFonts w:ascii="Times New Roman" w:hAnsi="Times New Roman" w:cs="Times New Roman"/>
          <w:i/>
          <w:color w:val="000000"/>
          <w:sz w:val="20"/>
          <w:szCs w:val="20"/>
          <w:lang w:val="de-DE"/>
        </w:rPr>
        <w:t xml:space="preserve">, </w:t>
      </w:r>
      <w:r w:rsidRPr="002B4890">
        <w:rPr>
          <w:rFonts w:ascii="Times New Roman" w:hAnsi="Times New Roman" w:cs="Times New Roman"/>
          <w:i/>
          <w:color w:val="000000"/>
          <w:sz w:val="20"/>
          <w:szCs w:val="20"/>
        </w:rPr>
        <w:t>као</w:t>
      </w:r>
      <w:r w:rsidRPr="002B4890">
        <w:rPr>
          <w:rFonts w:ascii="Times New Roman" w:hAnsi="Times New Roman" w:cs="Times New Roman"/>
          <w:i/>
          <w:color w:val="000000"/>
          <w:sz w:val="20"/>
          <w:szCs w:val="20"/>
          <w:lang w:val="de-DE"/>
        </w:rPr>
        <w:t xml:space="preserve"> </w:t>
      </w:r>
      <w:r w:rsidRPr="002B4890">
        <w:rPr>
          <w:rFonts w:ascii="Times New Roman" w:hAnsi="Times New Roman" w:cs="Times New Roman"/>
          <w:i/>
          <w:color w:val="000000"/>
          <w:sz w:val="20"/>
          <w:szCs w:val="20"/>
        </w:rPr>
        <w:t>и</w:t>
      </w:r>
      <w:r w:rsidRPr="002B4890">
        <w:rPr>
          <w:rFonts w:ascii="Times New Roman" w:hAnsi="Times New Roman" w:cs="Times New Roman"/>
          <w:i/>
          <w:color w:val="000000"/>
          <w:sz w:val="20"/>
          <w:szCs w:val="20"/>
          <w:lang w:val="de-DE"/>
        </w:rPr>
        <w:t xml:space="preserve"> </w:t>
      </w:r>
      <w:r w:rsidRPr="00863A4D">
        <w:rPr>
          <w:rFonts w:ascii="Times New Roman" w:hAnsi="Times New Roman" w:cs="Times New Roman"/>
          <w:i/>
          <w:color w:val="000000"/>
          <w:sz w:val="20"/>
          <w:szCs w:val="20"/>
        </w:rPr>
        <w:t>за</w:t>
      </w:r>
      <w:r w:rsidRPr="00863A4D">
        <w:rPr>
          <w:rFonts w:ascii="Times New Roman" w:hAnsi="Times New Roman" w:cs="Times New Roman"/>
          <w:i/>
          <w:color w:val="000000"/>
          <w:sz w:val="20"/>
          <w:szCs w:val="20"/>
          <w:lang w:val="de-DE"/>
        </w:rPr>
        <w:t xml:space="preserve"> </w:t>
      </w:r>
      <w:r w:rsidRPr="00863A4D">
        <w:rPr>
          <w:rFonts w:ascii="Times New Roman" w:hAnsi="Times New Roman" w:cs="Times New Roman"/>
          <w:i/>
          <w:color w:val="000000"/>
          <w:sz w:val="20"/>
          <w:szCs w:val="20"/>
        </w:rPr>
        <w:t>Директиву</w:t>
      </w:r>
      <w:r w:rsidRPr="00863A4D">
        <w:rPr>
          <w:rFonts w:ascii="Times New Roman" w:hAnsi="Times New Roman" w:cs="Times New Roman"/>
          <w:i/>
          <w:color w:val="000000"/>
          <w:sz w:val="20"/>
          <w:szCs w:val="20"/>
          <w:lang w:val="de-DE"/>
        </w:rPr>
        <w:t xml:space="preserve"> </w:t>
      </w:r>
      <w:r w:rsidRPr="00863A4D">
        <w:rPr>
          <w:rFonts w:ascii="Times New Roman" w:hAnsi="Times New Roman" w:cs="Times New Roman"/>
          <w:i/>
          <w:color w:val="000000"/>
          <w:sz w:val="20"/>
          <w:szCs w:val="20"/>
        </w:rPr>
        <w:t>о</w:t>
      </w:r>
      <w:r w:rsidRPr="00863A4D">
        <w:rPr>
          <w:rFonts w:ascii="Times New Roman" w:hAnsi="Times New Roman" w:cs="Times New Roman"/>
          <w:i/>
          <w:color w:val="000000"/>
          <w:sz w:val="20"/>
          <w:szCs w:val="20"/>
          <w:lang w:val="de-DE"/>
        </w:rPr>
        <w:t xml:space="preserve"> </w:t>
      </w:r>
      <w:r w:rsidRPr="00863A4D">
        <w:rPr>
          <w:rFonts w:ascii="Times New Roman" w:hAnsi="Times New Roman" w:cs="Times New Roman"/>
          <w:i/>
          <w:color w:val="000000"/>
          <w:sz w:val="20"/>
          <w:szCs w:val="20"/>
        </w:rPr>
        <w:t>еко</w:t>
      </w:r>
      <w:r w:rsidRPr="00863A4D">
        <w:rPr>
          <w:rFonts w:ascii="Times New Roman" w:hAnsi="Times New Roman" w:cs="Times New Roman"/>
          <w:i/>
          <w:color w:val="000000"/>
          <w:sz w:val="20"/>
          <w:szCs w:val="20"/>
          <w:lang w:val="de-DE"/>
        </w:rPr>
        <w:t>-</w:t>
      </w:r>
      <w:r w:rsidRPr="00863A4D">
        <w:rPr>
          <w:rFonts w:ascii="Times New Roman" w:hAnsi="Times New Roman" w:cs="Times New Roman"/>
          <w:i/>
          <w:color w:val="000000"/>
          <w:sz w:val="20"/>
          <w:szCs w:val="20"/>
        </w:rPr>
        <w:t>криминалу</w:t>
      </w:r>
      <w:r w:rsidRPr="00863A4D">
        <w:rPr>
          <w:rFonts w:ascii="Times New Roman" w:hAnsi="Times New Roman" w:cs="Times New Roman"/>
          <w:i/>
          <w:color w:val="000000"/>
          <w:sz w:val="20"/>
          <w:szCs w:val="20"/>
          <w:lang w:val="de-DE"/>
        </w:rPr>
        <w:t>.</w:t>
      </w:r>
    </w:p>
  </w:footnote>
  <w:footnote w:id="35">
    <w:p w:rsidR="00BB2A1E" w:rsidRPr="00334ABD" w:rsidRDefault="00BB2A1E" w:rsidP="00334ABD">
      <w:pPr>
        <w:pStyle w:val="Normal1"/>
        <w:pBdr>
          <w:top w:val="nil"/>
          <w:left w:val="nil"/>
          <w:bottom w:val="nil"/>
          <w:right w:val="nil"/>
          <w:between w:val="nil"/>
        </w:pBdr>
        <w:spacing w:after="0" w:line="240" w:lineRule="auto"/>
        <w:jc w:val="both"/>
        <w:rPr>
          <w:i/>
          <w:color w:val="000000"/>
          <w:sz w:val="20"/>
          <w:szCs w:val="20"/>
          <w:lang w:val="de-D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Агенција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је</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задужена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Директиве</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о</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новим</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аутомобилима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и</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новим</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комбијима</w:t>
      </w:r>
      <w:r w:rsidRPr="00AB25EC">
        <w:rPr>
          <w:rFonts w:ascii="Times New Roman" w:hAnsi="Times New Roman" w:cs="Times New Roman"/>
          <w:i/>
          <w:color w:val="000000"/>
          <w:sz w:val="20"/>
          <w:szCs w:val="20"/>
          <w:lang w:val="de-DE"/>
        </w:rPr>
        <w:t>.</w:t>
      </w:r>
      <w:r w:rsidRPr="00334ABD">
        <w:rPr>
          <w:i/>
          <w:color w:val="000000"/>
          <w:sz w:val="20"/>
          <w:szCs w:val="20"/>
          <w:lang w:val="de-DE"/>
        </w:rPr>
        <w:t xml:space="preserve"> </w:t>
      </w:r>
    </w:p>
  </w:footnote>
  <w:footnote w:id="36">
    <w:p w:rsidR="00BB2A1E" w:rsidRPr="00AB25EC"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lang w:val="de-D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ЗЗП</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се</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бави</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Директивом</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о</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стаништима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Директива</w:t>
      </w:r>
      <w:r w:rsidRPr="00AB25EC">
        <w:rPr>
          <w:rFonts w:ascii="Times New Roman" w:hAnsi="Times New Roman" w:cs="Times New Roman"/>
          <w:i/>
          <w:color w:val="000000"/>
          <w:sz w:val="20"/>
          <w:szCs w:val="20"/>
          <w:lang w:val="de-DE"/>
        </w:rPr>
        <w:t xml:space="preserve"> 92/43 /</w:t>
      </w:r>
      <w:r w:rsidRPr="00AB25EC">
        <w:rPr>
          <w:rFonts w:ascii="Times New Roman" w:hAnsi="Times New Roman" w:cs="Times New Roman"/>
          <w:i/>
          <w:color w:val="000000"/>
          <w:sz w:val="20"/>
          <w:szCs w:val="20"/>
        </w:rPr>
        <w:t>ЕЕЦ</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измењена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Директивом</w:t>
      </w:r>
      <w:r w:rsidRPr="00AB25EC">
        <w:rPr>
          <w:rFonts w:ascii="Times New Roman" w:hAnsi="Times New Roman" w:cs="Times New Roman"/>
          <w:i/>
          <w:color w:val="000000"/>
          <w:sz w:val="20"/>
          <w:szCs w:val="20"/>
          <w:lang w:val="de-DE"/>
        </w:rPr>
        <w:t xml:space="preserve"> 97/62/</w:t>
      </w:r>
      <w:r w:rsidRPr="00AB25EC">
        <w:rPr>
          <w:rFonts w:ascii="Times New Roman" w:hAnsi="Times New Roman" w:cs="Times New Roman"/>
          <w:i/>
          <w:color w:val="000000"/>
          <w:sz w:val="20"/>
          <w:szCs w:val="20"/>
        </w:rPr>
        <w:t>Е</w:t>
      </w:r>
      <w:r>
        <w:rPr>
          <w:rFonts w:ascii="Times New Roman" w:hAnsi="Times New Roman" w:cs="Times New Roman"/>
          <w:i/>
          <w:color w:val="000000"/>
          <w:sz w:val="20"/>
          <w:szCs w:val="20"/>
        </w:rPr>
        <w:t>З</w:t>
      </w:r>
      <w:r w:rsidRPr="00AB25EC">
        <w:rPr>
          <w:rFonts w:ascii="Times New Roman" w:hAnsi="Times New Roman" w:cs="Times New Roman"/>
          <w:i/>
          <w:color w:val="000000"/>
          <w:sz w:val="20"/>
          <w:szCs w:val="20"/>
          <w:lang w:val="de-DE"/>
        </w:rPr>
        <w:t>, 2006/105/</w:t>
      </w:r>
      <w:r w:rsidRPr="00AB25EC">
        <w:rPr>
          <w:rFonts w:ascii="Times New Roman" w:hAnsi="Times New Roman" w:cs="Times New Roman"/>
          <w:i/>
          <w:color w:val="000000"/>
          <w:sz w:val="20"/>
          <w:szCs w:val="20"/>
        </w:rPr>
        <w:t>Е</w:t>
      </w:r>
      <w:r>
        <w:rPr>
          <w:rFonts w:ascii="Times New Roman" w:hAnsi="Times New Roman" w:cs="Times New Roman"/>
          <w:i/>
          <w:color w:val="000000"/>
          <w:sz w:val="20"/>
          <w:szCs w:val="20"/>
        </w:rPr>
        <w:t>З</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и</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Уредбом</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ЕЦ</w:t>
      </w:r>
      <w:r w:rsidRPr="00AB25EC">
        <w:rPr>
          <w:rFonts w:ascii="Times New Roman" w:hAnsi="Times New Roman" w:cs="Times New Roman"/>
          <w:i/>
          <w:color w:val="000000"/>
          <w:sz w:val="20"/>
          <w:szCs w:val="20"/>
          <w:lang w:val="de-DE"/>
        </w:rPr>
        <w:t>) 1882/2003.</w:t>
      </w:r>
    </w:p>
  </w:footnote>
  <w:footnote w:id="37">
    <w:p w:rsidR="00BB2A1E" w:rsidRPr="00F439F3"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lang w:val="de-D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Задужен</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за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Директива</w:t>
      </w:r>
      <w:r w:rsidRPr="00AB25EC">
        <w:rPr>
          <w:rFonts w:ascii="Times New Roman" w:hAnsi="Times New Roman" w:cs="Times New Roman"/>
          <w:i/>
          <w:color w:val="000000"/>
          <w:sz w:val="20"/>
          <w:szCs w:val="20"/>
          <w:lang w:val="de-DE"/>
        </w:rPr>
        <w:t xml:space="preserve"> 2009/29/</w:t>
      </w:r>
      <w:r w:rsidRPr="00AB25EC">
        <w:rPr>
          <w:rFonts w:ascii="Times New Roman" w:hAnsi="Times New Roman" w:cs="Times New Roman"/>
          <w:i/>
          <w:color w:val="000000"/>
          <w:sz w:val="20"/>
          <w:szCs w:val="20"/>
        </w:rPr>
        <w:t>Е</w:t>
      </w:r>
      <w:r>
        <w:rPr>
          <w:rFonts w:ascii="Times New Roman" w:hAnsi="Times New Roman" w:cs="Times New Roman"/>
          <w:i/>
          <w:color w:val="000000"/>
          <w:sz w:val="20"/>
          <w:szCs w:val="20"/>
        </w:rPr>
        <w:t>З</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о</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емисијама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гасова</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стаклене</w:t>
      </w:r>
      <w:r w:rsidRPr="00AB25EC">
        <w:rPr>
          <w:rFonts w:ascii="Times New Roman" w:hAnsi="Times New Roman" w:cs="Times New Roman"/>
          <w:i/>
          <w:color w:val="000000"/>
          <w:sz w:val="20"/>
          <w:szCs w:val="20"/>
          <w:lang w:val="de-DE"/>
        </w:rPr>
        <w:t xml:space="preserve"> </w:t>
      </w:r>
      <w:r w:rsidRPr="00AB25EC">
        <w:rPr>
          <w:rFonts w:ascii="Times New Roman" w:hAnsi="Times New Roman" w:cs="Times New Roman"/>
          <w:i/>
          <w:color w:val="000000"/>
          <w:sz w:val="20"/>
          <w:szCs w:val="20"/>
        </w:rPr>
        <w:t>баште</w:t>
      </w:r>
      <w:r w:rsidRPr="00F439F3">
        <w:rPr>
          <w:rFonts w:ascii="Times New Roman" w:hAnsi="Times New Roman" w:cs="Times New Roman"/>
          <w:i/>
          <w:color w:val="000000"/>
          <w:sz w:val="20"/>
          <w:szCs w:val="20"/>
          <w:lang w:val="de-DE"/>
        </w:rPr>
        <w:t>.</w:t>
      </w:r>
    </w:p>
  </w:footnote>
  <w:footnote w:id="38">
    <w:p w:rsidR="00BB2A1E" w:rsidRPr="00F439F3" w:rsidRDefault="00BB2A1E" w:rsidP="00BB2773">
      <w:pPr>
        <w:pStyle w:val="Normal1"/>
        <w:spacing w:after="0" w:line="240" w:lineRule="auto"/>
        <w:jc w:val="both"/>
        <w:rPr>
          <w:i/>
          <w:sz w:val="18"/>
          <w:szCs w:val="18"/>
          <w:lang w:val="de-DE"/>
        </w:rPr>
      </w:pPr>
      <w:r w:rsidRPr="00AB25EC">
        <w:rPr>
          <w:rFonts w:ascii="Times New Roman" w:hAnsi="Times New Roman" w:cs="Times New Roman"/>
          <w:sz w:val="20"/>
          <w:szCs w:val="20"/>
          <w:vertAlign w:val="superscript"/>
        </w:rPr>
        <w:footnoteRef/>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ИСС</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је</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одговоран</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за</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усвајање</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стандарда</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за</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Директиву</w:t>
      </w:r>
      <w:r w:rsidRPr="00AB25EC">
        <w:rPr>
          <w:rFonts w:ascii="Times New Roman" w:hAnsi="Times New Roman" w:cs="Times New Roman"/>
          <w:i/>
          <w:sz w:val="20"/>
          <w:szCs w:val="20"/>
          <w:lang w:val="de-DE"/>
        </w:rPr>
        <w:t xml:space="preserve"> 1999/32</w:t>
      </w:r>
      <w:r w:rsidRPr="00F439F3">
        <w:rPr>
          <w:rFonts w:ascii="Times New Roman" w:hAnsi="Times New Roman" w:cs="Times New Roman"/>
          <w:i/>
          <w:sz w:val="20"/>
          <w:szCs w:val="20"/>
          <w:lang w:val="de-DE"/>
        </w:rPr>
        <w:t>/</w:t>
      </w:r>
      <w:r w:rsidRPr="00AB25EC">
        <w:rPr>
          <w:rFonts w:ascii="Times New Roman" w:hAnsi="Times New Roman" w:cs="Times New Roman"/>
          <w:i/>
          <w:sz w:val="20"/>
          <w:szCs w:val="20"/>
        </w:rPr>
        <w:t>Е</w:t>
      </w:r>
      <w:r>
        <w:rPr>
          <w:rFonts w:ascii="Times New Roman" w:hAnsi="Times New Roman" w:cs="Times New Roman"/>
          <w:i/>
          <w:sz w:val="20"/>
          <w:szCs w:val="20"/>
        </w:rPr>
        <w:t>З</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о</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смањењу</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садржаја</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сумпора</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у</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одређеним</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течним</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горивима</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и</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Директиву</w:t>
      </w:r>
      <w:r w:rsidRPr="00AB25EC">
        <w:rPr>
          <w:rFonts w:ascii="Times New Roman" w:hAnsi="Times New Roman" w:cs="Times New Roman"/>
          <w:i/>
          <w:sz w:val="20"/>
          <w:szCs w:val="20"/>
          <w:lang w:val="de-DE"/>
        </w:rPr>
        <w:t xml:space="preserve"> 2012/33/</w:t>
      </w:r>
      <w:r w:rsidRPr="00AB25EC">
        <w:rPr>
          <w:rFonts w:ascii="Times New Roman" w:hAnsi="Times New Roman" w:cs="Times New Roman"/>
          <w:i/>
          <w:sz w:val="20"/>
          <w:szCs w:val="20"/>
        </w:rPr>
        <w:t>Е</w:t>
      </w:r>
      <w:r>
        <w:rPr>
          <w:rFonts w:ascii="Times New Roman" w:hAnsi="Times New Roman" w:cs="Times New Roman"/>
          <w:i/>
          <w:sz w:val="20"/>
          <w:szCs w:val="20"/>
        </w:rPr>
        <w:t>З</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о</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садржају</w:t>
      </w:r>
      <w:r w:rsidRPr="00AB25EC">
        <w:rPr>
          <w:rFonts w:ascii="Times New Roman" w:hAnsi="Times New Roman" w:cs="Times New Roman"/>
          <w:i/>
          <w:sz w:val="20"/>
          <w:szCs w:val="20"/>
          <w:lang w:val="de-DE"/>
        </w:rPr>
        <w:t xml:space="preserve"> </w:t>
      </w:r>
      <w:r w:rsidRPr="00AB25EC">
        <w:rPr>
          <w:rFonts w:ascii="Times New Roman" w:hAnsi="Times New Roman" w:cs="Times New Roman"/>
          <w:i/>
          <w:sz w:val="20"/>
          <w:szCs w:val="20"/>
        </w:rPr>
        <w:t>сумпора</w:t>
      </w:r>
      <w:r w:rsidRPr="00451A42">
        <w:rPr>
          <w:rFonts w:ascii="Times New Roman" w:hAnsi="Times New Roman" w:cs="Times New Roman"/>
          <w:i/>
          <w:sz w:val="20"/>
          <w:szCs w:val="20"/>
          <w:lang w:val="de-DE"/>
        </w:rPr>
        <w:t xml:space="preserve"> </w:t>
      </w:r>
      <w:r w:rsidRPr="00451A42">
        <w:rPr>
          <w:rFonts w:ascii="Times New Roman" w:hAnsi="Times New Roman" w:cs="Times New Roman"/>
          <w:i/>
          <w:sz w:val="20"/>
          <w:szCs w:val="20"/>
        </w:rPr>
        <w:t>у</w:t>
      </w:r>
      <w:r w:rsidRPr="00451A42">
        <w:rPr>
          <w:rFonts w:ascii="Times New Roman" w:hAnsi="Times New Roman" w:cs="Times New Roman"/>
          <w:i/>
          <w:sz w:val="20"/>
          <w:szCs w:val="20"/>
          <w:lang w:val="de-DE"/>
        </w:rPr>
        <w:t xml:space="preserve"> </w:t>
      </w:r>
      <w:r w:rsidRPr="00B47D7A">
        <w:rPr>
          <w:rFonts w:ascii="Times New Roman" w:hAnsi="Times New Roman" w:cs="Times New Roman"/>
          <w:i/>
          <w:sz w:val="20"/>
          <w:szCs w:val="20"/>
        </w:rPr>
        <w:t>другом</w:t>
      </w:r>
      <w:r w:rsidRPr="00DB7F4F">
        <w:rPr>
          <w:rFonts w:ascii="Times New Roman" w:hAnsi="Times New Roman" w:cs="Times New Roman"/>
          <w:i/>
          <w:sz w:val="20"/>
          <w:szCs w:val="20"/>
          <w:lang w:val="de-DE"/>
        </w:rPr>
        <w:t xml:space="preserve"> </w:t>
      </w:r>
      <w:r w:rsidRPr="00CB0B88">
        <w:rPr>
          <w:rFonts w:ascii="Times New Roman" w:hAnsi="Times New Roman" w:cs="Times New Roman"/>
          <w:i/>
          <w:sz w:val="20"/>
          <w:szCs w:val="20"/>
        </w:rPr>
        <w:t>гориву</w:t>
      </w:r>
      <w:r w:rsidRPr="00F439F3">
        <w:rPr>
          <w:rFonts w:ascii="Times New Roman" w:hAnsi="Times New Roman" w:cs="Times New Roman"/>
          <w:i/>
          <w:sz w:val="20"/>
          <w:szCs w:val="20"/>
          <w:lang w:val="de-DE"/>
        </w:rPr>
        <w:t>.</w:t>
      </w:r>
    </w:p>
  </w:footnote>
  <w:footnote w:id="39">
    <w:p w:rsidR="00BB2A1E" w:rsidRPr="00F439F3" w:rsidRDefault="00BB2A1E" w:rsidP="00334ABD">
      <w:pPr>
        <w:pStyle w:val="FootnoteText"/>
        <w:spacing w:after="0" w:line="240" w:lineRule="auto"/>
        <w:rPr>
          <w:rFonts w:ascii="Times New Roman" w:hAnsi="Times New Roman"/>
          <w:i/>
          <w:iCs/>
          <w:lang w:val="de-DE"/>
        </w:rPr>
      </w:pPr>
      <w:r w:rsidRPr="00334ABD">
        <w:rPr>
          <w:rStyle w:val="FootnoteReference"/>
          <w:rFonts w:ascii="Times New Roman" w:hAnsi="Times New Roman"/>
        </w:rPr>
        <w:footnoteRef/>
      </w:r>
      <w:r w:rsidRPr="00334ABD">
        <w:rPr>
          <w:rFonts w:ascii="Times New Roman" w:hAnsi="Times New Roman"/>
          <w:lang w:val="de-DE"/>
        </w:rPr>
        <w:t xml:space="preserve"> </w:t>
      </w:r>
      <w:r w:rsidRPr="00334ABD">
        <w:rPr>
          <w:rFonts w:ascii="Times New Roman" w:hAnsi="Times New Roman"/>
          <w:i/>
          <w:iCs/>
        </w:rPr>
        <w:t>У</w:t>
      </w:r>
      <w:r w:rsidRPr="00334ABD">
        <w:rPr>
          <w:rFonts w:ascii="Times New Roman" w:hAnsi="Times New Roman"/>
          <w:i/>
          <w:iCs/>
          <w:lang w:val="de-DE"/>
        </w:rPr>
        <w:t xml:space="preserve"> </w:t>
      </w:r>
      <w:r w:rsidRPr="00334ABD">
        <w:rPr>
          <w:rFonts w:ascii="Times New Roman" w:hAnsi="Times New Roman"/>
          <w:i/>
          <w:iCs/>
        </w:rPr>
        <w:t>оквиру</w:t>
      </w:r>
      <w:r w:rsidRPr="00334ABD">
        <w:rPr>
          <w:rFonts w:ascii="Times New Roman" w:hAnsi="Times New Roman"/>
          <w:i/>
          <w:iCs/>
          <w:lang w:val="de-DE"/>
        </w:rPr>
        <w:t xml:space="preserve"> </w:t>
      </w:r>
      <w:r w:rsidRPr="00334ABD">
        <w:rPr>
          <w:rFonts w:ascii="Times New Roman" w:hAnsi="Times New Roman"/>
          <w:i/>
          <w:iCs/>
        </w:rPr>
        <w:t>овог</w:t>
      </w:r>
      <w:r w:rsidRPr="00334ABD">
        <w:rPr>
          <w:rFonts w:ascii="Times New Roman" w:hAnsi="Times New Roman"/>
          <w:i/>
          <w:iCs/>
          <w:lang w:val="de-DE"/>
        </w:rPr>
        <w:t xml:space="preserve"> </w:t>
      </w:r>
      <w:r w:rsidRPr="00334ABD">
        <w:rPr>
          <w:rFonts w:ascii="Times New Roman" w:hAnsi="Times New Roman"/>
          <w:i/>
          <w:iCs/>
        </w:rPr>
        <w:t>документа</w:t>
      </w:r>
      <w:r w:rsidRPr="00334ABD">
        <w:rPr>
          <w:rFonts w:ascii="Times New Roman" w:hAnsi="Times New Roman"/>
          <w:i/>
          <w:iCs/>
          <w:lang w:val="de-DE"/>
        </w:rPr>
        <w:t xml:space="preserve"> </w:t>
      </w:r>
      <w:r w:rsidRPr="00334ABD">
        <w:rPr>
          <w:rFonts w:ascii="Times New Roman" w:hAnsi="Times New Roman"/>
          <w:i/>
          <w:iCs/>
        </w:rPr>
        <w:t>урађена</w:t>
      </w:r>
      <w:r w:rsidRPr="00334ABD">
        <w:rPr>
          <w:rFonts w:ascii="Times New Roman" w:hAnsi="Times New Roman"/>
          <w:i/>
          <w:iCs/>
          <w:lang w:val="de-DE"/>
        </w:rPr>
        <w:t xml:space="preserve"> </w:t>
      </w:r>
      <w:r w:rsidRPr="00334ABD">
        <w:rPr>
          <w:rFonts w:ascii="Times New Roman" w:hAnsi="Times New Roman"/>
          <w:i/>
          <w:iCs/>
        </w:rPr>
        <w:t>је</w:t>
      </w:r>
      <w:r w:rsidRPr="00334ABD">
        <w:rPr>
          <w:rFonts w:ascii="Times New Roman" w:hAnsi="Times New Roman"/>
          <w:i/>
          <w:iCs/>
          <w:lang w:val="de-DE"/>
        </w:rPr>
        <w:t xml:space="preserve"> </w:t>
      </w:r>
      <w:r w:rsidRPr="00334ABD">
        <w:rPr>
          <w:rFonts w:ascii="Times New Roman" w:hAnsi="Times New Roman"/>
          <w:i/>
          <w:iCs/>
        </w:rPr>
        <w:t>анализа</w:t>
      </w:r>
      <w:r w:rsidRPr="00334ABD">
        <w:rPr>
          <w:rFonts w:ascii="Times New Roman" w:hAnsi="Times New Roman"/>
          <w:i/>
          <w:iCs/>
          <w:lang w:val="de-DE"/>
        </w:rPr>
        <w:t xml:space="preserve"> </w:t>
      </w:r>
      <w:r w:rsidRPr="00334ABD">
        <w:rPr>
          <w:rFonts w:ascii="Times New Roman" w:hAnsi="Times New Roman"/>
          <w:i/>
          <w:iCs/>
        </w:rPr>
        <w:t>само</w:t>
      </w:r>
      <w:r w:rsidRPr="00334ABD">
        <w:rPr>
          <w:rFonts w:ascii="Times New Roman" w:hAnsi="Times New Roman"/>
          <w:i/>
          <w:iCs/>
          <w:lang w:val="de-DE"/>
        </w:rPr>
        <w:t xml:space="preserve"> </w:t>
      </w:r>
      <w:r w:rsidRPr="00334ABD">
        <w:rPr>
          <w:rFonts w:ascii="Times New Roman" w:hAnsi="Times New Roman"/>
          <w:i/>
          <w:iCs/>
        </w:rPr>
        <w:t>за</w:t>
      </w:r>
      <w:r w:rsidRPr="00334ABD">
        <w:rPr>
          <w:rFonts w:ascii="Times New Roman" w:hAnsi="Times New Roman"/>
          <w:i/>
          <w:iCs/>
          <w:lang w:val="de-DE"/>
        </w:rPr>
        <w:t xml:space="preserve"> </w:t>
      </w:r>
      <w:r w:rsidRPr="00334ABD">
        <w:rPr>
          <w:rFonts w:ascii="Times New Roman" w:hAnsi="Times New Roman"/>
          <w:i/>
          <w:iCs/>
        </w:rPr>
        <w:t>правне</w:t>
      </w:r>
      <w:r w:rsidRPr="00334ABD">
        <w:rPr>
          <w:rFonts w:ascii="Times New Roman" w:hAnsi="Times New Roman"/>
          <w:i/>
          <w:iCs/>
          <w:lang w:val="de-DE"/>
        </w:rPr>
        <w:t xml:space="preserve"> </w:t>
      </w:r>
      <w:r w:rsidRPr="00334ABD">
        <w:rPr>
          <w:rFonts w:ascii="Times New Roman" w:hAnsi="Times New Roman"/>
          <w:i/>
          <w:iCs/>
        </w:rPr>
        <w:t>акте</w:t>
      </w:r>
      <w:r w:rsidRPr="00334ABD">
        <w:rPr>
          <w:rFonts w:ascii="Times New Roman" w:hAnsi="Times New Roman"/>
          <w:i/>
          <w:iCs/>
          <w:lang w:val="de-DE"/>
        </w:rPr>
        <w:t xml:space="preserve"> </w:t>
      </w:r>
      <w:r w:rsidRPr="00334ABD">
        <w:rPr>
          <w:rFonts w:ascii="Times New Roman" w:hAnsi="Times New Roman"/>
          <w:i/>
          <w:iCs/>
        </w:rPr>
        <w:t>ЕУ</w:t>
      </w:r>
      <w:r w:rsidRPr="00334ABD">
        <w:rPr>
          <w:rFonts w:ascii="Times New Roman" w:hAnsi="Times New Roman"/>
          <w:i/>
          <w:iCs/>
          <w:lang w:val="de-DE"/>
        </w:rPr>
        <w:t xml:space="preserve"> </w:t>
      </w:r>
      <w:r w:rsidRPr="00334ABD">
        <w:rPr>
          <w:rFonts w:ascii="Times New Roman" w:hAnsi="Times New Roman"/>
          <w:i/>
          <w:iCs/>
        </w:rPr>
        <w:t>који</w:t>
      </w:r>
      <w:r w:rsidRPr="00334ABD">
        <w:rPr>
          <w:rFonts w:ascii="Times New Roman" w:hAnsi="Times New Roman"/>
          <w:i/>
          <w:iCs/>
          <w:lang w:val="de-DE"/>
        </w:rPr>
        <w:t xml:space="preserve"> </w:t>
      </w:r>
      <w:r w:rsidRPr="00334ABD">
        <w:rPr>
          <w:rFonts w:ascii="Times New Roman" w:hAnsi="Times New Roman"/>
          <w:i/>
          <w:iCs/>
        </w:rPr>
        <w:t>су</w:t>
      </w:r>
      <w:r w:rsidRPr="00334ABD">
        <w:rPr>
          <w:rFonts w:ascii="Times New Roman" w:hAnsi="Times New Roman"/>
          <w:i/>
          <w:iCs/>
          <w:lang w:val="de-DE"/>
        </w:rPr>
        <w:t xml:space="preserve"> </w:t>
      </w:r>
      <w:r w:rsidRPr="00334ABD">
        <w:rPr>
          <w:rFonts w:ascii="Times New Roman" w:hAnsi="Times New Roman"/>
          <w:i/>
          <w:iCs/>
        </w:rPr>
        <w:t>били</w:t>
      </w:r>
      <w:r w:rsidRPr="00334ABD">
        <w:rPr>
          <w:rFonts w:ascii="Times New Roman" w:hAnsi="Times New Roman"/>
          <w:i/>
          <w:iCs/>
          <w:lang w:val="de-DE"/>
        </w:rPr>
        <w:t xml:space="preserve"> </w:t>
      </w:r>
      <w:r w:rsidRPr="00334ABD">
        <w:rPr>
          <w:rFonts w:ascii="Times New Roman" w:hAnsi="Times New Roman"/>
          <w:i/>
          <w:iCs/>
        </w:rPr>
        <w:t>на</w:t>
      </w:r>
      <w:r w:rsidRPr="00334ABD">
        <w:rPr>
          <w:rFonts w:ascii="Times New Roman" w:hAnsi="Times New Roman"/>
          <w:i/>
          <w:iCs/>
          <w:lang w:val="de-DE"/>
        </w:rPr>
        <w:t xml:space="preserve"> </w:t>
      </w:r>
      <w:r w:rsidRPr="00334ABD">
        <w:rPr>
          <w:rFonts w:ascii="Times New Roman" w:hAnsi="Times New Roman"/>
          <w:i/>
          <w:iCs/>
        </w:rPr>
        <w:t>снази</w:t>
      </w:r>
      <w:r w:rsidRPr="00334ABD">
        <w:rPr>
          <w:rFonts w:ascii="Times New Roman" w:hAnsi="Times New Roman"/>
          <w:i/>
          <w:iCs/>
          <w:lang w:val="de-DE"/>
        </w:rPr>
        <w:t xml:space="preserve"> </w:t>
      </w:r>
      <w:r w:rsidRPr="00334ABD">
        <w:rPr>
          <w:rFonts w:ascii="Times New Roman" w:hAnsi="Times New Roman"/>
          <w:i/>
          <w:iCs/>
        </w:rPr>
        <w:t>до</w:t>
      </w:r>
      <w:r w:rsidRPr="00334ABD">
        <w:rPr>
          <w:rFonts w:ascii="Times New Roman" w:hAnsi="Times New Roman"/>
          <w:i/>
          <w:iCs/>
          <w:lang w:val="de-DE"/>
        </w:rPr>
        <w:t xml:space="preserve"> </w:t>
      </w:r>
      <w:r w:rsidRPr="00334ABD">
        <w:rPr>
          <w:rFonts w:ascii="Times New Roman" w:hAnsi="Times New Roman"/>
          <w:i/>
          <w:iCs/>
        </w:rPr>
        <w:t>половине</w:t>
      </w:r>
      <w:r w:rsidRPr="00334ABD">
        <w:rPr>
          <w:rFonts w:ascii="Times New Roman" w:hAnsi="Times New Roman"/>
          <w:i/>
          <w:iCs/>
          <w:lang w:val="de-DE"/>
        </w:rPr>
        <w:t xml:space="preserve"> 2017. </w:t>
      </w:r>
      <w:r w:rsidRPr="00334ABD">
        <w:rPr>
          <w:rFonts w:ascii="Times New Roman" w:hAnsi="Times New Roman"/>
          <w:i/>
          <w:iCs/>
        </w:rPr>
        <w:t>За</w:t>
      </w:r>
      <w:r w:rsidRPr="00334ABD">
        <w:rPr>
          <w:rFonts w:ascii="Times New Roman" w:hAnsi="Times New Roman"/>
          <w:i/>
          <w:iCs/>
          <w:lang w:val="de-DE"/>
        </w:rPr>
        <w:t xml:space="preserve"> </w:t>
      </w:r>
      <w:r w:rsidRPr="00334ABD">
        <w:rPr>
          <w:rFonts w:ascii="Times New Roman" w:hAnsi="Times New Roman"/>
          <w:i/>
          <w:iCs/>
        </w:rPr>
        <w:t>прописе</w:t>
      </w:r>
      <w:r w:rsidRPr="00334ABD">
        <w:rPr>
          <w:rFonts w:ascii="Times New Roman" w:hAnsi="Times New Roman"/>
          <w:i/>
          <w:iCs/>
          <w:lang w:val="de-DE"/>
        </w:rPr>
        <w:t xml:space="preserve"> </w:t>
      </w:r>
      <w:r w:rsidRPr="00334ABD">
        <w:rPr>
          <w:rFonts w:ascii="Times New Roman" w:hAnsi="Times New Roman"/>
          <w:i/>
          <w:iCs/>
        </w:rPr>
        <w:t>који</w:t>
      </w:r>
      <w:r w:rsidRPr="00334ABD">
        <w:rPr>
          <w:rFonts w:ascii="Times New Roman" w:hAnsi="Times New Roman"/>
          <w:i/>
          <w:iCs/>
          <w:lang w:val="de-DE"/>
        </w:rPr>
        <w:t xml:space="preserve"> </w:t>
      </w:r>
      <w:r w:rsidRPr="00334ABD">
        <w:rPr>
          <w:rFonts w:ascii="Times New Roman" w:hAnsi="Times New Roman"/>
          <w:i/>
          <w:iCs/>
        </w:rPr>
        <w:t>су</w:t>
      </w:r>
      <w:r w:rsidRPr="00334ABD">
        <w:rPr>
          <w:rFonts w:ascii="Times New Roman" w:hAnsi="Times New Roman"/>
          <w:i/>
          <w:iCs/>
          <w:lang w:val="de-DE"/>
        </w:rPr>
        <w:t xml:space="preserve"> </w:t>
      </w:r>
      <w:r w:rsidRPr="00334ABD">
        <w:rPr>
          <w:rFonts w:ascii="Times New Roman" w:hAnsi="Times New Roman"/>
          <w:i/>
          <w:iCs/>
        </w:rPr>
        <w:t>након</w:t>
      </w:r>
      <w:r w:rsidRPr="00334ABD">
        <w:rPr>
          <w:rFonts w:ascii="Times New Roman" w:hAnsi="Times New Roman"/>
          <w:i/>
          <w:iCs/>
          <w:lang w:val="de-DE"/>
        </w:rPr>
        <w:t xml:space="preserve"> </w:t>
      </w:r>
      <w:r w:rsidRPr="00334ABD">
        <w:rPr>
          <w:rFonts w:ascii="Times New Roman" w:hAnsi="Times New Roman"/>
          <w:i/>
          <w:iCs/>
        </w:rPr>
        <w:t>тога</w:t>
      </w:r>
      <w:r w:rsidRPr="00334ABD">
        <w:rPr>
          <w:rFonts w:ascii="Times New Roman" w:hAnsi="Times New Roman"/>
          <w:i/>
          <w:iCs/>
          <w:lang w:val="de-DE"/>
        </w:rPr>
        <w:t xml:space="preserve"> </w:t>
      </w:r>
      <w:r w:rsidRPr="00334ABD">
        <w:rPr>
          <w:rFonts w:ascii="Times New Roman" w:hAnsi="Times New Roman"/>
          <w:i/>
          <w:iCs/>
        </w:rPr>
        <w:t>измењени</w:t>
      </w:r>
      <w:r w:rsidRPr="00334ABD">
        <w:rPr>
          <w:rFonts w:ascii="Times New Roman" w:hAnsi="Times New Roman"/>
          <w:i/>
          <w:iCs/>
          <w:lang w:val="de-DE"/>
        </w:rPr>
        <w:t xml:space="preserve"> </w:t>
      </w:r>
      <w:r w:rsidRPr="00334ABD">
        <w:rPr>
          <w:rFonts w:ascii="Times New Roman" w:hAnsi="Times New Roman"/>
          <w:i/>
          <w:iCs/>
        </w:rPr>
        <w:t>и</w:t>
      </w:r>
      <w:r w:rsidRPr="00334ABD">
        <w:rPr>
          <w:rFonts w:ascii="Times New Roman" w:hAnsi="Times New Roman"/>
          <w:i/>
          <w:iCs/>
          <w:lang w:val="de-DE"/>
        </w:rPr>
        <w:t xml:space="preserve"> </w:t>
      </w:r>
      <w:r w:rsidRPr="00334ABD">
        <w:rPr>
          <w:rFonts w:ascii="Times New Roman" w:hAnsi="Times New Roman"/>
          <w:i/>
          <w:iCs/>
        </w:rPr>
        <w:t>ступили</w:t>
      </w:r>
      <w:r w:rsidRPr="00334ABD">
        <w:rPr>
          <w:rFonts w:ascii="Times New Roman" w:hAnsi="Times New Roman"/>
          <w:i/>
          <w:iCs/>
          <w:lang w:val="de-DE"/>
        </w:rPr>
        <w:t xml:space="preserve"> </w:t>
      </w:r>
      <w:r w:rsidRPr="00334ABD">
        <w:rPr>
          <w:rFonts w:ascii="Times New Roman" w:hAnsi="Times New Roman"/>
          <w:i/>
          <w:iCs/>
        </w:rPr>
        <w:t>на</w:t>
      </w:r>
      <w:r w:rsidRPr="00334ABD">
        <w:rPr>
          <w:rFonts w:ascii="Times New Roman" w:hAnsi="Times New Roman"/>
          <w:i/>
          <w:iCs/>
          <w:lang w:val="de-DE"/>
        </w:rPr>
        <w:t xml:space="preserve"> </w:t>
      </w:r>
      <w:r w:rsidRPr="00334ABD">
        <w:rPr>
          <w:rFonts w:ascii="Times New Roman" w:hAnsi="Times New Roman"/>
          <w:i/>
          <w:iCs/>
        </w:rPr>
        <w:t>снагу</w:t>
      </w:r>
      <w:r w:rsidRPr="00334ABD">
        <w:rPr>
          <w:rFonts w:ascii="Times New Roman" w:hAnsi="Times New Roman"/>
          <w:i/>
          <w:iCs/>
          <w:lang w:val="de-DE"/>
        </w:rPr>
        <w:t xml:space="preserve"> </w:t>
      </w:r>
      <w:r w:rsidRPr="00334ABD">
        <w:rPr>
          <w:rFonts w:ascii="Times New Roman" w:hAnsi="Times New Roman"/>
          <w:i/>
          <w:iCs/>
        </w:rPr>
        <w:t>биће</w:t>
      </w:r>
      <w:r w:rsidRPr="00334ABD">
        <w:rPr>
          <w:rFonts w:ascii="Times New Roman" w:hAnsi="Times New Roman"/>
          <w:i/>
          <w:iCs/>
          <w:lang w:val="de-DE"/>
        </w:rPr>
        <w:t xml:space="preserve"> </w:t>
      </w:r>
      <w:r w:rsidRPr="00334ABD">
        <w:rPr>
          <w:rFonts w:ascii="Times New Roman" w:hAnsi="Times New Roman"/>
          <w:i/>
          <w:iCs/>
        </w:rPr>
        <w:t>потребне</w:t>
      </w:r>
      <w:r w:rsidRPr="00334ABD">
        <w:rPr>
          <w:rFonts w:ascii="Times New Roman" w:hAnsi="Times New Roman"/>
          <w:i/>
          <w:iCs/>
          <w:lang w:val="de-DE"/>
        </w:rPr>
        <w:t xml:space="preserve"> </w:t>
      </w:r>
      <w:r w:rsidRPr="00334ABD">
        <w:rPr>
          <w:rFonts w:ascii="Times New Roman" w:hAnsi="Times New Roman"/>
          <w:i/>
          <w:iCs/>
        </w:rPr>
        <w:t>додатне</w:t>
      </w:r>
      <w:r w:rsidRPr="00334ABD">
        <w:rPr>
          <w:rFonts w:ascii="Times New Roman" w:hAnsi="Times New Roman"/>
          <w:i/>
          <w:iCs/>
          <w:lang w:val="de-DE"/>
        </w:rPr>
        <w:t xml:space="preserve"> </w:t>
      </w:r>
      <w:r w:rsidRPr="00334ABD">
        <w:rPr>
          <w:rFonts w:ascii="Times New Roman" w:hAnsi="Times New Roman"/>
          <w:i/>
          <w:iCs/>
        </w:rPr>
        <w:t>процене</w:t>
      </w:r>
      <w:r w:rsidRPr="00F439F3">
        <w:rPr>
          <w:rFonts w:ascii="Times New Roman" w:hAnsi="Times New Roman"/>
          <w:i/>
          <w:iCs/>
          <w:lang w:val="de-DE"/>
        </w:rPr>
        <w:t>.</w:t>
      </w:r>
    </w:p>
  </w:footnote>
  <w:footnote w:id="40">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lang w:val="de-DE"/>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lang w:val="de-DE"/>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lang w:val="de-DE"/>
        </w:rPr>
        <w:t xml:space="preserve"> 85/337/</w:t>
      </w:r>
      <w:r w:rsidRPr="00334ABD">
        <w:rPr>
          <w:rFonts w:ascii="Times New Roman" w:hAnsi="Times New Roman" w:cs="Times New Roman"/>
          <w:i/>
          <w:color w:val="000000"/>
          <w:sz w:val="20"/>
          <w:szCs w:val="20"/>
        </w:rPr>
        <w:t>ЕЕС</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измељена</w:t>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Директивом</w:t>
      </w:r>
      <w:r w:rsidRPr="00334ABD">
        <w:rPr>
          <w:rFonts w:ascii="Times New Roman" w:hAnsi="Times New Roman" w:cs="Times New Roman"/>
          <w:i/>
          <w:color w:val="000000"/>
          <w:sz w:val="20"/>
          <w:szCs w:val="20"/>
          <w:lang w:val="de-DE"/>
        </w:rPr>
        <w:t xml:space="preserve"> 2003/35/</w:t>
      </w:r>
      <w:r w:rsidRPr="00334ABD">
        <w:rPr>
          <w:rFonts w:ascii="Times New Roman" w:hAnsi="Times New Roman" w:cs="Times New Roman"/>
          <w:i/>
          <w:color w:val="000000"/>
          <w:sz w:val="20"/>
          <w:szCs w:val="20"/>
        </w:rPr>
        <w:t>ЕС</w:t>
      </w:r>
    </w:p>
  </w:footnote>
  <w:footnote w:id="41">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lang w:val="de-DE"/>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lang w:val="de-DE"/>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lang w:val="de-DE"/>
        </w:rPr>
        <w:t>2008/99/</w:t>
      </w:r>
      <w:r w:rsidRPr="00334ABD">
        <w:rPr>
          <w:rFonts w:ascii="Times New Roman" w:hAnsi="Times New Roman" w:cs="Times New Roman"/>
          <w:i/>
          <w:color w:val="000000"/>
          <w:sz w:val="20"/>
          <w:szCs w:val="20"/>
        </w:rPr>
        <w:t>ЕС</w:t>
      </w:r>
    </w:p>
  </w:footnote>
  <w:footnote w:id="42">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lang w:val="de-DE"/>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lang w:val="de-DE"/>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lang w:val="de-DE"/>
        </w:rPr>
        <w:t xml:space="preserve"> 2003/4/</w:t>
      </w:r>
      <w:r w:rsidRPr="00334ABD">
        <w:rPr>
          <w:rFonts w:ascii="Times New Roman" w:hAnsi="Times New Roman" w:cs="Times New Roman"/>
          <w:i/>
          <w:color w:val="000000"/>
          <w:sz w:val="20"/>
          <w:szCs w:val="20"/>
        </w:rPr>
        <w:t>ЕС</w:t>
      </w:r>
    </w:p>
  </w:footnote>
  <w:footnote w:id="43">
    <w:p w:rsidR="00BB2A1E" w:rsidRPr="00334ABD" w:rsidRDefault="00BB2A1E" w:rsidP="002B4890">
      <w:pPr>
        <w:pStyle w:val="Normal10"/>
        <w:pBdr>
          <w:top w:val="nil"/>
          <w:left w:val="nil"/>
          <w:bottom w:val="nil"/>
          <w:right w:val="nil"/>
          <w:between w:val="nil"/>
        </w:pBdr>
        <w:rPr>
          <w:rFonts w:ascii="Times New Roman" w:hAnsi="Times New Roman" w:cs="Times New Roman"/>
          <w:i/>
          <w:color w:val="000000"/>
          <w:sz w:val="20"/>
          <w:szCs w:val="20"/>
          <w:lang w:val="de-DE"/>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lang w:val="de-DE"/>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lang w:val="de-DE"/>
        </w:rPr>
        <w:t xml:space="preserve"> 2011/92/</w:t>
      </w:r>
      <w:r w:rsidRPr="00334ABD">
        <w:rPr>
          <w:rFonts w:ascii="Times New Roman" w:hAnsi="Times New Roman" w:cs="Times New Roman"/>
          <w:i/>
          <w:color w:val="000000"/>
          <w:sz w:val="20"/>
          <w:szCs w:val="20"/>
        </w:rPr>
        <w:t>ЕУ</w:t>
      </w:r>
    </w:p>
  </w:footnote>
  <w:footnote w:id="44">
    <w:p w:rsidR="00BB2A1E" w:rsidRPr="00334ABD" w:rsidRDefault="00BB2A1E" w:rsidP="002B4890">
      <w:pPr>
        <w:pStyle w:val="Normal10"/>
        <w:pBdr>
          <w:top w:val="nil"/>
          <w:left w:val="nil"/>
          <w:bottom w:val="nil"/>
          <w:right w:val="nil"/>
          <w:between w:val="nil"/>
        </w:pBdr>
        <w:rPr>
          <w:rFonts w:ascii="Times New Roman" w:hAnsi="Times New Roman" w:cs="Times New Roman"/>
          <w:i/>
          <w:color w:val="000000"/>
          <w:sz w:val="20"/>
          <w:szCs w:val="20"/>
          <w:lang w:val="de-DE"/>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lang w:val="de-DE"/>
        </w:rPr>
        <w:t xml:space="preserve"> </w:t>
      </w:r>
      <w:r w:rsidRPr="00334ABD">
        <w:rPr>
          <w:rFonts w:ascii="Times New Roman" w:hAnsi="Times New Roman" w:cs="Times New Roman"/>
          <w:i/>
          <w:color w:val="000000"/>
          <w:sz w:val="20"/>
          <w:szCs w:val="20"/>
        </w:rPr>
        <w:t>Дир</w:t>
      </w:r>
      <w:r w:rsidRPr="00334ABD">
        <w:rPr>
          <w:rFonts w:ascii="Times New Roman" w:hAnsi="Times New Roman" w:cs="Times New Roman"/>
          <w:i/>
          <w:color w:val="000000"/>
          <w:sz w:val="20"/>
          <w:szCs w:val="20"/>
          <w:lang w:val="de-DE"/>
        </w:rPr>
        <w:t>/</w:t>
      </w:r>
      <w:r w:rsidRPr="00334ABD">
        <w:rPr>
          <w:rFonts w:ascii="Times New Roman" w:hAnsi="Times New Roman" w:cs="Times New Roman"/>
          <w:i/>
          <w:color w:val="000000"/>
          <w:sz w:val="20"/>
          <w:szCs w:val="20"/>
        </w:rPr>
        <w:t>ЕУ</w:t>
      </w:r>
    </w:p>
  </w:footnote>
  <w:footnote w:id="45">
    <w:p w:rsidR="00BB2A1E" w:rsidRPr="00334ABD" w:rsidRDefault="00BB2A1E" w:rsidP="002B4890">
      <w:pPr>
        <w:pStyle w:val="NoSpacing"/>
        <w:rPr>
          <w:rFonts w:ascii="Times New Roman" w:hAnsi="Times New Roman"/>
          <w:i/>
          <w:sz w:val="20"/>
          <w:szCs w:val="20"/>
        </w:rPr>
      </w:pPr>
      <w:r w:rsidRPr="00334ABD">
        <w:rPr>
          <w:rStyle w:val="FootnoteReference"/>
          <w:rFonts w:ascii="Times New Roman" w:hAnsi="Times New Roman"/>
          <w:i/>
          <w:sz w:val="20"/>
          <w:szCs w:val="20"/>
        </w:rPr>
        <w:footnoteRef/>
      </w:r>
      <w:r w:rsidRPr="00334ABD">
        <w:rPr>
          <w:rFonts w:ascii="Times New Roman" w:hAnsi="Times New Roman"/>
          <w:i/>
          <w:sz w:val="20"/>
          <w:szCs w:val="20"/>
          <w:lang w:val="pt-PT"/>
        </w:rPr>
        <w:t xml:space="preserve"> Djurgården C-263/08 and Trianel (C-115/09)</w:t>
      </w:r>
    </w:p>
  </w:footnote>
  <w:footnote w:id="46">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2001/42/ЕС</w:t>
      </w:r>
    </w:p>
  </w:footnote>
  <w:footnote w:id="47">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2003/35 /ЕС</w:t>
      </w:r>
    </w:p>
  </w:footnote>
  <w:footnote w:id="48">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2004/35/ЕС</w:t>
      </w:r>
    </w:p>
  </w:footnote>
  <w:footnote w:id="49">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На пример, детаљно упутство / инструкције / практична методологија о праксама које треба следити може се размотрити припрема извештаја о процени утицаја на животну средину, скрининг,  општи и специфични опсег (за типичне пројекте).</w:t>
      </w:r>
    </w:p>
  </w:footnote>
  <w:footnote w:id="50">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Влада Србије, Пост-сцреенинг документ, стр. 142.</w:t>
      </w:r>
    </w:p>
  </w:footnote>
  <w:footnote w:id="51">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о приступу информацијама о животној средини 2003/4 / ЕС</w:t>
      </w:r>
    </w:p>
  </w:footnote>
  <w:footnote w:id="52">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Владе Србије, Пост-сцреенинг документ, стр. 39.</w:t>
      </w:r>
    </w:p>
  </w:footnote>
  <w:footnote w:id="53">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Основно јавно тужилаштво и Високо јавно тужилаштво.</w:t>
      </w:r>
    </w:p>
  </w:footnote>
  <w:footnote w:id="54">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„Службени гласник РС,” бр. 85/05, 88/05-испр., 107/05- додатак, 72/09, 111/09, 121/12, 104/13, 108/14 и 94/16.</w:t>
      </w:r>
    </w:p>
  </w:footnote>
  <w:footnote w:id="55">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Основни и виши судови  као првостепени  и Апелациони суд у другом степену.</w:t>
      </w:r>
    </w:p>
  </w:footnote>
  <w:footnote w:id="56">
    <w:p w:rsidR="00BB2A1E" w:rsidRPr="00334ABD" w:rsidRDefault="00BB2A1E" w:rsidP="00334ABD">
      <w:pPr>
        <w:pStyle w:val="Normal10"/>
        <w:pBdr>
          <w:top w:val="nil"/>
          <w:left w:val="nil"/>
          <w:bottom w:val="nil"/>
          <w:right w:val="nil"/>
          <w:between w:val="nil"/>
        </w:pBdr>
        <w:jc w:val="both"/>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„Службени гласник РС,” Број. 27/18.</w:t>
      </w:r>
    </w:p>
  </w:footnote>
  <w:footnote w:id="57">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Један нови запослени са правном експертизом требало би да буде позициониран у новом / централном одсеку за правно усклађивање.</w:t>
      </w:r>
    </w:p>
  </w:footnote>
  <w:footnote w:id="58">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Додатна 2 положаја по могућности у новој јединици за Директиву о одговорности за штету нанету животној средини.</w:t>
      </w:r>
    </w:p>
  </w:footnote>
  <w:footnote w:id="59">
    <w:p w:rsidR="00BB2A1E" w:rsidRPr="00334ABD" w:rsidRDefault="00BB2A1E" w:rsidP="00334ABD">
      <w:pPr>
        <w:pStyle w:val="Normal10"/>
        <w:pBdr>
          <w:top w:val="nil"/>
          <w:left w:val="nil"/>
          <w:bottom w:val="nil"/>
          <w:right w:val="nil"/>
          <w:between w:val="nil"/>
        </w:pBdr>
        <w:jc w:val="both"/>
        <w:rPr>
          <w:rFonts w:ascii="Times New Roman" w:hAnsi="Times New Roman" w:cs="Times New Roman"/>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Додатна процена капацитета за имплементацију </w:t>
      </w:r>
      <w:r w:rsidRPr="00334ABD">
        <w:rPr>
          <w:rFonts w:ascii="Times New Roman" w:hAnsi="Times New Roman" w:cs="Times New Roman"/>
          <w:i/>
          <w:sz w:val="20"/>
          <w:szCs w:val="20"/>
        </w:rPr>
        <w:t>INSPIRE</w:t>
      </w:r>
      <w:r w:rsidRPr="00334ABD">
        <w:rPr>
          <w:rFonts w:ascii="Times New Roman" w:hAnsi="Times New Roman" w:cs="Times New Roman"/>
          <w:i/>
          <w:color w:val="000000"/>
          <w:sz w:val="20"/>
          <w:szCs w:val="20"/>
        </w:rPr>
        <w:t xml:space="preserve"> у другим укљученим институцијама ће се обавити кроз DSIPза </w:t>
      </w:r>
      <w:r w:rsidRPr="00334ABD">
        <w:rPr>
          <w:rFonts w:ascii="Times New Roman" w:hAnsi="Times New Roman" w:cs="Times New Roman"/>
          <w:i/>
          <w:sz w:val="20"/>
          <w:szCs w:val="20"/>
        </w:rPr>
        <w:t>INSPIRE.</w:t>
      </w:r>
    </w:p>
  </w:footnote>
  <w:footnote w:id="60">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2008/50/ЕЗ.</w:t>
      </w:r>
    </w:p>
  </w:footnote>
  <w:footnote w:id="61">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2004/107/ЕЗ.</w:t>
      </w:r>
    </w:p>
  </w:footnote>
  <w:footnote w:id="62">
    <w:p w:rsidR="00BB2A1E" w:rsidRPr="00334ABD" w:rsidRDefault="00BB2A1E" w:rsidP="00BB2773">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i/>
          <w:sz w:val="20"/>
          <w:szCs w:val="20"/>
        </w:rPr>
        <w:t xml:space="preserve">IQ </w:t>
      </w:r>
      <w:r w:rsidRPr="00334ABD">
        <w:rPr>
          <w:rFonts w:ascii="Times New Roman" w:hAnsi="Times New Roman" w:cs="Times New Roman"/>
          <w:i/>
          <w:color w:val="000000"/>
          <w:sz w:val="20"/>
          <w:szCs w:val="20"/>
        </w:rPr>
        <w:t>Година 19 (2016) Директива о квалитету амбијенталног ваздуха. Уредба о праћењу услова и стандарда квалитета ваздуха („Службени гласник РС”, бр. 11/10, 75/10 и 63/13).</w:t>
      </w:r>
    </w:p>
  </w:footnote>
  <w:footnote w:id="63">
    <w:p w:rsidR="00BB2A1E" w:rsidRPr="00334ABD" w:rsidRDefault="00BB2A1E" w:rsidP="002B4890">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2001/81/ЕЗ.</w:t>
      </w:r>
    </w:p>
  </w:footnote>
  <w:footnote w:id="64">
    <w:p w:rsidR="00BB2A1E" w:rsidRPr="00334ABD" w:rsidRDefault="00BB2A1E" w:rsidP="002B4890">
      <w:pPr>
        <w:pStyle w:val="NoSpacing"/>
        <w:rPr>
          <w:rFonts w:ascii="Times New Roman" w:hAnsi="Times New Roman"/>
          <w:i/>
          <w:sz w:val="20"/>
          <w:szCs w:val="20"/>
          <w:lang w:val="pt-PT"/>
        </w:rPr>
      </w:pPr>
      <w:r w:rsidRPr="00334ABD">
        <w:rPr>
          <w:rStyle w:val="FootnoteReference"/>
          <w:rFonts w:ascii="Times New Roman" w:hAnsi="Times New Roman"/>
          <w:i/>
          <w:sz w:val="20"/>
          <w:szCs w:val="20"/>
        </w:rPr>
        <w:footnoteRef/>
      </w:r>
      <w:r w:rsidRPr="00334ABD">
        <w:rPr>
          <w:rFonts w:ascii="Times New Roman" w:hAnsi="Times New Roman"/>
          <w:i/>
          <w:sz w:val="20"/>
          <w:szCs w:val="20"/>
          <w:lang w:val="pt-PT"/>
        </w:rPr>
        <w:t xml:space="preserve"> </w:t>
      </w:r>
      <w:r>
        <w:rPr>
          <w:rFonts w:ascii="Times New Roman" w:hAnsi="Times New Roman"/>
          <w:i/>
          <w:sz w:val="20"/>
          <w:szCs w:val="20"/>
        </w:rPr>
        <w:t>ДирективаДиректива</w:t>
      </w:r>
      <w:r w:rsidRPr="00334ABD">
        <w:rPr>
          <w:rFonts w:ascii="Times New Roman" w:hAnsi="Times New Roman"/>
          <w:i/>
          <w:sz w:val="20"/>
          <w:szCs w:val="20"/>
          <w:lang w:val="pt-PT"/>
        </w:rPr>
        <w:t xml:space="preserve"> 94/63/E</w:t>
      </w:r>
      <w:r w:rsidRPr="00334ABD">
        <w:rPr>
          <w:rFonts w:ascii="Times New Roman" w:hAnsi="Times New Roman"/>
          <w:i/>
          <w:sz w:val="20"/>
          <w:szCs w:val="20"/>
        </w:rPr>
        <w:t>З</w:t>
      </w:r>
      <w:r w:rsidRPr="00334ABD">
        <w:rPr>
          <w:rFonts w:ascii="Times New Roman" w:hAnsi="Times New Roman"/>
          <w:i/>
          <w:sz w:val="20"/>
          <w:szCs w:val="20"/>
          <w:lang w:val="pt-PT"/>
        </w:rPr>
        <w:t>.</w:t>
      </w:r>
    </w:p>
  </w:footnote>
  <w:footnote w:id="65">
    <w:p w:rsidR="00BB2A1E" w:rsidRPr="00334ABD" w:rsidRDefault="00BB2A1E" w:rsidP="002B4890">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94/63/ЕЗ.</w:t>
      </w:r>
    </w:p>
  </w:footnote>
  <w:footnote w:id="66">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94/63/ЕЗ,</w:t>
      </w:r>
    </w:p>
  </w:footnote>
  <w:footnote w:id="67">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18"/>
          <w:szCs w:val="18"/>
          <w:lang w:val="en-US"/>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1999/32/ЕЗ.</w:t>
      </w:r>
    </w:p>
  </w:footnote>
  <w:footnote w:id="68">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Европска комисија, Извјештај о скринингу. Поглавље 27, стр. 17. </w:t>
      </w:r>
    </w:p>
  </w:footnote>
  <w:footnote w:id="69">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Уредба о одређивању зона и агломерације („Службени гласник РС”, бр. 58/11 и 98/12).</w:t>
      </w:r>
    </w:p>
  </w:footnote>
  <w:footnote w:id="70">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Стратегија ће бити припремљена у оквиру ИПА пројекта, од 2019-2020.</w:t>
      </w:r>
    </w:p>
  </w:footnote>
  <w:footnote w:id="71">
    <w:p w:rsidR="00BB2A1E" w:rsidRPr="00334ABD" w:rsidRDefault="00BB2A1E" w:rsidP="00863A4D">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„Службени гласник РС, бр. 36/09 и 10/13.</w:t>
      </w:r>
    </w:p>
  </w:footnote>
  <w:footnote w:id="72">
    <w:p w:rsidR="00BB2A1E" w:rsidRPr="00334ABD" w:rsidRDefault="00BB2A1E" w:rsidP="003A3FE4">
      <w:pPr>
        <w:pStyle w:val="Normal10"/>
        <w:pBdr>
          <w:top w:val="nil"/>
          <w:left w:val="nil"/>
          <w:bottom w:val="nil"/>
          <w:right w:val="nil"/>
          <w:between w:val="nil"/>
        </w:pBdr>
        <w:rPr>
          <w:rFonts w:ascii="Times New Roman" w:hAnsi="Times New Roman" w:cs="Times New Roman"/>
          <w:i/>
          <w:color w:val="000000"/>
          <w:sz w:val="18"/>
          <w:szCs w:val="18"/>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„Службени гласник РС,” бр. 135/04 и 25/15.</w:t>
      </w:r>
    </w:p>
  </w:footnote>
  <w:footnote w:id="73">
    <w:p w:rsidR="00BB2A1E" w:rsidRPr="00334ABD" w:rsidRDefault="00BB2A1E" w:rsidP="003A3FE4">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Укључујући једног запосленог и шефа одељења 0.2.</w:t>
      </w:r>
    </w:p>
  </w:footnote>
  <w:footnote w:id="74">
    <w:p w:rsidR="00BB2A1E" w:rsidRPr="00334ABD" w:rsidRDefault="00BB2A1E" w:rsidP="001D6637">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Укључујући једног запосленог и шефа одељења 0.2.</w:t>
      </w:r>
    </w:p>
  </w:footnote>
  <w:footnote w:id="75">
    <w:p w:rsidR="00BB2A1E" w:rsidRPr="00334ABD" w:rsidRDefault="00BB2A1E" w:rsidP="001D6637">
      <w:pPr>
        <w:pStyle w:val="Normal10"/>
        <w:pBdr>
          <w:top w:val="nil"/>
          <w:left w:val="nil"/>
          <w:bottom w:val="nil"/>
          <w:right w:val="nil"/>
          <w:between w:val="nil"/>
        </w:pBdr>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је делимично одговорна 0.5 и шеф одељења 0.2.</w:t>
      </w:r>
    </w:p>
  </w:footnote>
  <w:footnote w:id="76">
    <w:p w:rsidR="00BB2A1E" w:rsidRPr="00334ABD" w:rsidRDefault="00BB2A1E" w:rsidP="00334ABD">
      <w:pPr>
        <w:pStyle w:val="NoSpacing"/>
        <w:jc w:val="both"/>
        <w:rPr>
          <w:rFonts w:ascii="Times New Roman" w:hAnsi="Times New Roman"/>
          <w:i/>
          <w:sz w:val="20"/>
          <w:szCs w:val="20"/>
        </w:rPr>
      </w:pPr>
      <w:r w:rsidRPr="00334ABD">
        <w:rPr>
          <w:rStyle w:val="FootnoteReference"/>
          <w:rFonts w:ascii="Times New Roman" w:hAnsi="Times New Roman"/>
          <w:i/>
          <w:sz w:val="20"/>
          <w:szCs w:val="20"/>
        </w:rPr>
        <w:footnoteRef/>
      </w:r>
      <w:r w:rsidRPr="00334ABD">
        <w:rPr>
          <w:rFonts w:ascii="Times New Roman" w:hAnsi="Times New Roman"/>
          <w:i/>
          <w:sz w:val="20"/>
          <w:szCs w:val="20"/>
        </w:rPr>
        <w:t xml:space="preserve">  3 запослена са подељеним одговорностима за квалитет ваздуха, NEC, и органска испарљива једињења.</w:t>
      </w:r>
    </w:p>
  </w:footnote>
  <w:footnote w:id="77">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i/>
          <w:sz w:val="20"/>
          <w:szCs w:val="20"/>
        </w:rPr>
        <w:t>ECRAN,</w:t>
      </w:r>
      <w:r w:rsidRPr="00334ABD">
        <w:rPr>
          <w:rFonts w:ascii="Times New Roman" w:hAnsi="Times New Roman" w:cs="Times New Roman"/>
          <w:i/>
          <w:color w:val="000000"/>
          <w:sz w:val="20"/>
          <w:szCs w:val="20"/>
        </w:rPr>
        <w:t xml:space="preserve"> Праћење  напретка у транспозицији и имплементацији закона ЕУ који си односе на животну средину и климу, година 19 (2016), стр. 20.</w:t>
      </w:r>
    </w:p>
  </w:footnote>
  <w:footnote w:id="78">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Види Извештај о процени и препорукама (</w:t>
      </w:r>
      <w:r w:rsidRPr="00334ABD">
        <w:rPr>
          <w:rFonts w:ascii="Times New Roman" w:hAnsi="Times New Roman" w:cs="Times New Roman"/>
          <w:i/>
          <w:sz w:val="20"/>
          <w:szCs w:val="20"/>
        </w:rPr>
        <w:t xml:space="preserve">Твининг </w:t>
      </w:r>
      <w:r w:rsidRPr="00334ABD">
        <w:rPr>
          <w:rFonts w:ascii="Times New Roman" w:hAnsi="Times New Roman" w:cs="Times New Roman"/>
          <w:i/>
          <w:color w:val="000000"/>
          <w:sz w:val="20"/>
          <w:szCs w:val="20"/>
        </w:rPr>
        <w:t xml:space="preserve"> Пројекат </w:t>
      </w:r>
      <w:r w:rsidRPr="00334ABD">
        <w:rPr>
          <w:rFonts w:ascii="Times New Roman" w:hAnsi="Times New Roman" w:cs="Times New Roman"/>
          <w:i/>
          <w:sz w:val="20"/>
          <w:szCs w:val="20"/>
        </w:rPr>
        <w:t>SR 13 IB EN 02.</w:t>
      </w:r>
      <w:r w:rsidRPr="00334ABD">
        <w:rPr>
          <w:rFonts w:ascii="Times New Roman" w:hAnsi="Times New Roman" w:cs="Times New Roman"/>
          <w:i/>
          <w:color w:val="000000"/>
          <w:sz w:val="20"/>
          <w:szCs w:val="20"/>
        </w:rPr>
        <w:t>)</w:t>
      </w:r>
    </w:p>
  </w:footnote>
  <w:footnote w:id="79">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2008/98/</w:t>
      </w:r>
      <w:r w:rsidRPr="00334ABD">
        <w:rPr>
          <w:rFonts w:ascii="Times New Roman" w:hAnsi="Times New Roman" w:cs="Times New Roman"/>
          <w:i/>
          <w:sz w:val="20"/>
          <w:szCs w:val="20"/>
          <w:lang w:val="hr-HR"/>
        </w:rPr>
        <w:t>E</w:t>
      </w:r>
      <w:r w:rsidRPr="00334ABD">
        <w:rPr>
          <w:rFonts w:ascii="Times New Roman" w:hAnsi="Times New Roman" w:cs="Times New Roman"/>
          <w:i/>
          <w:sz w:val="20"/>
          <w:szCs w:val="20"/>
        </w:rPr>
        <w:t>З.</w:t>
      </w:r>
    </w:p>
  </w:footnote>
  <w:footnote w:id="80">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2006/66/</w:t>
      </w:r>
      <w:r w:rsidRPr="00334ABD">
        <w:rPr>
          <w:rFonts w:ascii="Times New Roman" w:hAnsi="Times New Roman" w:cs="Times New Roman"/>
          <w:i/>
          <w:sz w:val="20"/>
          <w:szCs w:val="20"/>
          <w:lang w:val="hr-HR"/>
        </w:rPr>
        <w:t>E</w:t>
      </w:r>
      <w:r w:rsidRPr="00334ABD">
        <w:rPr>
          <w:rFonts w:ascii="Times New Roman" w:hAnsi="Times New Roman" w:cs="Times New Roman"/>
          <w:i/>
          <w:sz w:val="20"/>
          <w:szCs w:val="20"/>
        </w:rPr>
        <w:t>З.</w:t>
      </w:r>
    </w:p>
  </w:footnote>
  <w:footnote w:id="81">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2012/19/</w:t>
      </w:r>
      <w:r w:rsidRPr="00334ABD">
        <w:rPr>
          <w:rFonts w:ascii="Times New Roman" w:hAnsi="Times New Roman" w:cs="Times New Roman"/>
          <w:i/>
          <w:sz w:val="20"/>
          <w:szCs w:val="20"/>
        </w:rPr>
        <w:t>ЕУ.</w:t>
      </w:r>
      <w:r w:rsidRPr="00334ABD">
        <w:rPr>
          <w:rFonts w:ascii="Times New Roman" w:hAnsi="Times New Roman" w:cs="Times New Roman"/>
          <w:i/>
          <w:color w:val="000000"/>
          <w:sz w:val="20"/>
          <w:szCs w:val="20"/>
        </w:rPr>
        <w:t xml:space="preserve"> </w:t>
      </w:r>
    </w:p>
  </w:footnote>
  <w:footnote w:id="82">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94/62/</w:t>
      </w:r>
      <w:r w:rsidRPr="00334ABD">
        <w:rPr>
          <w:rFonts w:ascii="Times New Roman" w:hAnsi="Times New Roman" w:cs="Times New Roman"/>
          <w:i/>
          <w:sz w:val="20"/>
          <w:szCs w:val="20"/>
          <w:lang w:val="hr-HR"/>
        </w:rPr>
        <w:t>E</w:t>
      </w:r>
      <w:r w:rsidRPr="00334ABD">
        <w:rPr>
          <w:rFonts w:ascii="Times New Roman" w:hAnsi="Times New Roman" w:cs="Times New Roman"/>
          <w:i/>
          <w:sz w:val="20"/>
          <w:szCs w:val="20"/>
        </w:rPr>
        <w:t>З.</w:t>
      </w:r>
    </w:p>
  </w:footnote>
  <w:footnote w:id="83">
    <w:p w:rsidR="00BB2A1E" w:rsidRPr="00334ABD" w:rsidRDefault="00BB2A1E" w:rsidP="002B4890">
      <w:pPr>
        <w:pStyle w:val="NoSpacing"/>
        <w:rPr>
          <w:rFonts w:ascii="Times New Roman" w:hAnsi="Times New Roman"/>
          <w:i/>
          <w:color w:val="000000"/>
          <w:sz w:val="20"/>
          <w:szCs w:val="20"/>
        </w:rPr>
      </w:pPr>
      <w:r w:rsidRPr="00334ABD">
        <w:rPr>
          <w:rFonts w:ascii="Times New Roman" w:hAnsi="Times New Roman"/>
          <w:sz w:val="20"/>
          <w:szCs w:val="20"/>
          <w:vertAlign w:val="superscript"/>
        </w:rPr>
        <w:footnoteRef/>
      </w:r>
      <w:r w:rsidRPr="00334ABD">
        <w:rPr>
          <w:rFonts w:ascii="Times New Roman" w:hAnsi="Times New Roman"/>
          <w:i/>
          <w:color w:val="000000"/>
          <w:sz w:val="20"/>
          <w:szCs w:val="20"/>
        </w:rPr>
        <w:t xml:space="preserve"> </w:t>
      </w:r>
      <w:r>
        <w:rPr>
          <w:rFonts w:ascii="Times New Roman" w:hAnsi="Times New Roman"/>
          <w:i/>
          <w:color w:val="000000"/>
          <w:sz w:val="20"/>
          <w:szCs w:val="20"/>
        </w:rPr>
        <w:t>ДирективаДиректива</w:t>
      </w:r>
      <w:r w:rsidRPr="00334ABD">
        <w:rPr>
          <w:rFonts w:ascii="Times New Roman" w:hAnsi="Times New Roman"/>
          <w:i/>
          <w:color w:val="000000"/>
          <w:sz w:val="20"/>
          <w:szCs w:val="20"/>
        </w:rPr>
        <w:t xml:space="preserve"> 86/278/</w:t>
      </w:r>
      <w:r w:rsidRPr="00334ABD">
        <w:rPr>
          <w:rFonts w:ascii="Times New Roman" w:hAnsi="Times New Roman"/>
          <w:i/>
          <w:sz w:val="20"/>
          <w:szCs w:val="20"/>
          <w:lang w:val="pt-PT"/>
        </w:rPr>
        <w:t>EE</w:t>
      </w:r>
      <w:r w:rsidRPr="00334ABD">
        <w:rPr>
          <w:rFonts w:ascii="Times New Roman" w:hAnsi="Times New Roman"/>
          <w:i/>
          <w:sz w:val="20"/>
          <w:szCs w:val="20"/>
        </w:rPr>
        <w:t>З.</w:t>
      </w:r>
    </w:p>
  </w:footnote>
  <w:footnote w:id="84">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96/59/</w:t>
      </w:r>
      <w:r w:rsidRPr="00334ABD">
        <w:rPr>
          <w:rFonts w:ascii="Times New Roman" w:hAnsi="Times New Roman" w:cs="Times New Roman"/>
          <w:i/>
          <w:sz w:val="20"/>
          <w:szCs w:val="20"/>
          <w:lang w:val="hr-HR"/>
        </w:rPr>
        <w:t>E</w:t>
      </w:r>
      <w:r w:rsidRPr="00334ABD">
        <w:rPr>
          <w:rFonts w:ascii="Times New Roman" w:hAnsi="Times New Roman" w:cs="Times New Roman"/>
          <w:i/>
          <w:sz w:val="20"/>
          <w:szCs w:val="20"/>
        </w:rPr>
        <w:t>З.</w:t>
      </w:r>
    </w:p>
  </w:footnote>
  <w:footnote w:id="85">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Табела усклађености, година 19 (2016).</w:t>
      </w:r>
    </w:p>
  </w:footnote>
  <w:footnote w:id="86">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2000/53/</w:t>
      </w:r>
      <w:r w:rsidRPr="00334ABD">
        <w:rPr>
          <w:rFonts w:ascii="Times New Roman" w:hAnsi="Times New Roman" w:cs="Times New Roman"/>
          <w:i/>
          <w:sz w:val="20"/>
          <w:szCs w:val="20"/>
          <w:lang w:val="hr-HR"/>
        </w:rPr>
        <w:t>E</w:t>
      </w:r>
      <w:r w:rsidRPr="00334ABD">
        <w:rPr>
          <w:rFonts w:ascii="Times New Roman" w:hAnsi="Times New Roman" w:cs="Times New Roman"/>
          <w:i/>
          <w:sz w:val="20"/>
          <w:szCs w:val="20"/>
        </w:rPr>
        <w:t>З.</w:t>
      </w:r>
    </w:p>
  </w:footnote>
  <w:footnote w:id="87">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Извештај о процени и препорукама (</w:t>
      </w:r>
      <w:r w:rsidRPr="00334ABD">
        <w:rPr>
          <w:rFonts w:ascii="Times New Roman" w:hAnsi="Times New Roman" w:cs="Times New Roman"/>
          <w:i/>
          <w:sz w:val="20"/>
          <w:szCs w:val="20"/>
        </w:rPr>
        <w:t>Твининг</w:t>
      </w:r>
      <w:r w:rsidRPr="00334ABD">
        <w:rPr>
          <w:rFonts w:ascii="Times New Roman" w:hAnsi="Times New Roman" w:cs="Times New Roman"/>
          <w:i/>
          <w:color w:val="000000"/>
          <w:sz w:val="20"/>
          <w:szCs w:val="20"/>
        </w:rPr>
        <w:t xml:space="preserve"> Пројекат </w:t>
      </w:r>
      <w:r w:rsidRPr="00334ABD">
        <w:rPr>
          <w:rFonts w:ascii="Times New Roman" w:hAnsi="Times New Roman" w:cs="Times New Roman"/>
          <w:i/>
          <w:sz w:val="20"/>
          <w:szCs w:val="20"/>
          <w:lang w:val="en-GB"/>
        </w:rPr>
        <w:t>SR 13 IB EN 02</w:t>
      </w:r>
      <w:r w:rsidRPr="00334ABD">
        <w:rPr>
          <w:rFonts w:ascii="Times New Roman" w:hAnsi="Times New Roman" w:cs="Times New Roman"/>
          <w:i/>
          <w:color w:val="000000"/>
          <w:sz w:val="20"/>
          <w:szCs w:val="20"/>
        </w:rPr>
        <w:t>) стр. 13.</w:t>
      </w:r>
    </w:p>
  </w:footnote>
  <w:footnote w:id="88">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Упитник о имплементацији, година 19 (2016).</w:t>
      </w:r>
    </w:p>
  </w:footnote>
  <w:footnote w:id="89">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2011/65/</w:t>
      </w:r>
      <w:r w:rsidRPr="00334ABD">
        <w:rPr>
          <w:rFonts w:ascii="Times New Roman" w:hAnsi="Times New Roman" w:cs="Times New Roman"/>
          <w:i/>
          <w:sz w:val="20"/>
          <w:szCs w:val="20"/>
          <w:lang w:val="en-GB"/>
        </w:rPr>
        <w:t>ЕУ</w:t>
      </w:r>
      <w:r w:rsidRPr="00334ABD">
        <w:rPr>
          <w:rFonts w:ascii="Times New Roman" w:hAnsi="Times New Roman" w:cs="Times New Roman"/>
          <w:i/>
          <w:sz w:val="20"/>
          <w:szCs w:val="20"/>
        </w:rPr>
        <w:t>.</w:t>
      </w:r>
    </w:p>
  </w:footnote>
  <w:footnote w:id="90">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Табела усклађености, година 19 (2016).</w:t>
      </w:r>
    </w:p>
  </w:footnote>
  <w:footnote w:id="91">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Директива  99/31/ЕЗ.</w:t>
      </w:r>
    </w:p>
  </w:footnote>
  <w:footnote w:id="92">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(ЕК) бр. 1013/2006.</w:t>
      </w:r>
    </w:p>
  </w:footnote>
  <w:footnote w:id="93">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i/>
          <w:sz w:val="20"/>
          <w:szCs w:val="20"/>
        </w:rPr>
        <w:t>53/2017</w:t>
      </w:r>
      <w:r w:rsidRPr="00334ABD">
        <w:rPr>
          <w:rFonts w:ascii="Times New Roman" w:hAnsi="Times New Roman" w:cs="Times New Roman"/>
          <w:i/>
          <w:color w:val="000000"/>
          <w:sz w:val="20"/>
          <w:szCs w:val="20"/>
        </w:rPr>
        <w:t xml:space="preserve"> (година 18 Извештај о напретку 10. април 2014. - април 2015.) стр. 91; Влада РС, Постскрининг документ, стр. 81; </w:t>
      </w:r>
      <w:r w:rsidRPr="00334ABD">
        <w:rPr>
          <w:rFonts w:ascii="Times New Roman" w:hAnsi="Times New Roman" w:cs="Times New Roman"/>
          <w:i/>
          <w:sz w:val="20"/>
          <w:szCs w:val="20"/>
        </w:rPr>
        <w:t>53/2017</w:t>
      </w:r>
      <w:r w:rsidRPr="00334ABD">
        <w:rPr>
          <w:rFonts w:ascii="Times New Roman" w:hAnsi="Times New Roman" w:cs="Times New Roman"/>
          <w:i/>
          <w:color w:val="000000"/>
          <w:sz w:val="20"/>
          <w:szCs w:val="20"/>
        </w:rPr>
        <w:t xml:space="preserve"> (Годишњи извјештај о напретку 19) стр. 12.</w:t>
      </w:r>
    </w:p>
  </w:footnote>
  <w:footnote w:id="94">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Директива </w:t>
      </w:r>
      <w:r w:rsidRPr="00334ABD">
        <w:rPr>
          <w:rFonts w:ascii="Times New Roman" w:hAnsi="Times New Roman" w:cs="Times New Roman"/>
          <w:i/>
          <w:sz w:val="20"/>
          <w:szCs w:val="20"/>
        </w:rPr>
        <w:t>2006/21/</w:t>
      </w:r>
      <w:r w:rsidRPr="00334ABD">
        <w:rPr>
          <w:rFonts w:ascii="Times New Roman" w:hAnsi="Times New Roman" w:cs="Times New Roman"/>
          <w:i/>
          <w:color w:val="000000"/>
          <w:sz w:val="20"/>
          <w:szCs w:val="20"/>
        </w:rPr>
        <w:t>ЕЗ.</w:t>
      </w:r>
    </w:p>
  </w:footnote>
  <w:footnote w:id="95">
    <w:p w:rsidR="00BB2A1E" w:rsidRPr="00334ABD" w:rsidRDefault="00BB2A1E" w:rsidP="003A3FE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2006/21 „Службени гласник РС,” бр.</w:t>
      </w:r>
      <w:r w:rsidRPr="00334ABD">
        <w:rPr>
          <w:rFonts w:ascii="Times New Roman" w:hAnsi="Times New Roman" w:cs="Times New Roman"/>
          <w:i/>
          <w:sz w:val="20"/>
          <w:szCs w:val="20"/>
        </w:rPr>
        <w:t xml:space="preserve"> 53/17</w:t>
      </w:r>
    </w:p>
  </w:footnote>
  <w:footnote w:id="96">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ЕУ бр. 1257/2013.</w:t>
      </w:r>
    </w:p>
  </w:footnote>
  <w:footnote w:id="97">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w:t>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Србија потписала Међународну конвенцију из Хонг Конга у новембру 2018.године.</w:t>
      </w:r>
    </w:p>
  </w:footnote>
  <w:footnote w:id="98">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Види Извештај о процени и препорукама (Твининг пројекат СР 13 ИБ ЕН 02).</w:t>
      </w:r>
    </w:p>
  </w:footnote>
  <w:footnote w:id="99">
    <w:p w:rsidR="00BB2A1E" w:rsidRPr="00334ABD" w:rsidRDefault="00BB2A1E" w:rsidP="001D6637">
      <w:pPr>
        <w:pStyle w:val="NoSpacing"/>
        <w:rPr>
          <w:rFonts w:ascii="Times New Roman" w:hAnsi="Times New Roman"/>
          <w:i/>
          <w:sz w:val="20"/>
          <w:szCs w:val="20"/>
        </w:rPr>
      </w:pPr>
      <w:r w:rsidRPr="00334ABD">
        <w:rPr>
          <w:rFonts w:ascii="Times New Roman" w:hAnsi="Times New Roman"/>
          <w:i/>
          <w:sz w:val="20"/>
          <w:szCs w:val="20"/>
          <w:vertAlign w:val="superscript"/>
        </w:rPr>
        <w:footnoteRef/>
      </w:r>
      <w:r w:rsidRPr="00334ABD">
        <w:rPr>
          <w:rFonts w:ascii="Times New Roman" w:hAnsi="Times New Roman"/>
          <w:i/>
          <w:color w:val="000000"/>
          <w:sz w:val="20"/>
          <w:szCs w:val="20"/>
        </w:rPr>
        <w:t xml:space="preserve"> Оквирна директива о отпаду </w:t>
      </w:r>
      <w:r w:rsidRPr="00334ABD">
        <w:rPr>
          <w:rFonts w:ascii="Times New Roman" w:hAnsi="Times New Roman"/>
          <w:i/>
          <w:sz w:val="20"/>
          <w:szCs w:val="20"/>
        </w:rPr>
        <w:t>2008/98/EЗ.</w:t>
      </w:r>
    </w:p>
  </w:footnote>
  <w:footnote w:id="100">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Директива 2006/21/ЕЗ.</w:t>
      </w:r>
    </w:p>
  </w:footnote>
  <w:footnote w:id="101">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Аутономна покрајина Војводине.</w:t>
      </w:r>
    </w:p>
  </w:footnote>
  <w:footnote w:id="102">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Јединице локалне самоуправе. </w:t>
      </w:r>
    </w:p>
  </w:footnote>
  <w:footnote w:id="103">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94/62/ЕЗ. </w:t>
      </w:r>
    </w:p>
  </w:footnote>
  <w:footnote w:id="104">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96/59/ЕЗ.</w:t>
      </w:r>
    </w:p>
  </w:footnote>
  <w:footnote w:id="105">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1999/31/ЕЗ.  </w:t>
      </w:r>
    </w:p>
  </w:footnote>
  <w:footnote w:id="106">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2006/66/ЕЗ.</w:t>
      </w:r>
    </w:p>
  </w:footnote>
  <w:footnote w:id="107">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2000/53/ЕЗ.</w:t>
      </w:r>
    </w:p>
  </w:footnote>
  <w:footnote w:id="108">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2011/65/ЕЗ.</w:t>
      </w:r>
    </w:p>
  </w:footnote>
  <w:footnote w:id="109">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2012/19/ЕЗ.</w:t>
      </w:r>
    </w:p>
  </w:footnote>
  <w:footnote w:id="110">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У 2017. години донесена је Уредба о стању и поступку издавања CLP воле за управљање отпадом на основу Закона о рударству и геолошким истраживањима.</w:t>
      </w:r>
    </w:p>
  </w:footnote>
  <w:footnote w:id="111">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ОД о отпаду, чл. 36.,1.,</w:t>
      </w:r>
    </w:p>
  </w:footnote>
  <w:footnote w:id="112">
    <w:p w:rsidR="00BB2A1E" w:rsidRPr="00334ABD" w:rsidRDefault="00BB2A1E" w:rsidP="00334ABD">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Двоје запослених је делимично укључено (0,5) у рад на Директиви о канализационом муљу.</w:t>
      </w:r>
    </w:p>
  </w:footnote>
  <w:footnote w:id="113">
    <w:p w:rsidR="00BB2A1E" w:rsidRPr="00334ABD" w:rsidRDefault="00BB2A1E" w:rsidP="00BB2773">
      <w:pPr>
        <w:pStyle w:val="Normal1"/>
        <w:spacing w:after="0" w:line="240" w:lineRule="auto"/>
        <w:rPr>
          <w:rFonts w:ascii="Times New Roman" w:hAnsi="Times New Roman" w:cs="Times New Roman"/>
          <w:i/>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sz w:val="20"/>
          <w:szCs w:val="20"/>
        </w:rPr>
        <w:t xml:space="preserve"> Руководилац одељења: 0,2 менаџмент, 0,4 ОДО, 0,4 ДД. </w:t>
      </w:r>
    </w:p>
  </w:footnote>
  <w:footnote w:id="114">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Једно лице одговорно за CLP , </w:t>
      </w:r>
      <w:r w:rsidRPr="00334ABD">
        <w:rPr>
          <w:rFonts w:ascii="Times New Roman" w:eastAsia="MS Mincho" w:hAnsi="Times New Roman" w:cs="Times New Roman"/>
          <w:i/>
          <w:sz w:val="20"/>
          <w:szCs w:val="20"/>
          <w:lang w:eastAsia="fr-FR"/>
        </w:rPr>
        <w:t>PCB/PCT</w:t>
      </w:r>
      <w:r w:rsidRPr="00724E9A">
        <w:rPr>
          <w:rFonts w:ascii="Times New Roman" w:eastAsia="MS Mincho" w:hAnsi="Times New Roman" w:cs="Times New Roman"/>
          <w:i/>
          <w:sz w:val="20"/>
          <w:szCs w:val="20"/>
          <w:lang w:eastAsia="fr-FR"/>
        </w:rPr>
        <w:t>.</w:t>
      </w:r>
    </w:p>
  </w:footnote>
  <w:footnote w:id="115">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Руководилац одељења 0,2 и један запослени 0,5</w:t>
      </w:r>
    </w:p>
  </w:footnote>
  <w:footnote w:id="116">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Руководилацк одељења 0,2 и један запослени 0,5</w:t>
      </w:r>
    </w:p>
  </w:footnote>
  <w:footnote w:id="117">
    <w:p w:rsidR="00BB2A1E" w:rsidRPr="00334ABD" w:rsidRDefault="00BB2A1E" w:rsidP="00BB2773">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Укупно 3,8 запослених су укључени у издавање CLP вола за: 7 токова отпада (по 0,4), један за Директиву о депонијама (0,5) и један за ОДВ (0,5)</w:t>
      </w:r>
    </w:p>
  </w:footnote>
  <w:footnote w:id="118">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Један запослени је одговоран за ДИЕ, Поглавље 4, Спаљивање отпада (0,3), један запослени је руководилац Одељења (0,2)</w:t>
      </w:r>
    </w:p>
  </w:footnote>
  <w:footnote w:id="119">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Један запослени је одговоран за 5 ЕУ директива.</w:t>
      </w:r>
    </w:p>
  </w:footnote>
  <w:footnote w:id="120">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Руковоедилац одељења 0,2 и 2 запослена 0,5.</w:t>
      </w:r>
    </w:p>
  </w:footnote>
  <w:footnote w:id="121">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18"/>
          <w:szCs w:val="18"/>
          <w:vertAlign w:val="superscript"/>
        </w:rPr>
        <w:footnoteRef/>
      </w:r>
      <w:r w:rsidRPr="00334ABD">
        <w:rPr>
          <w:rFonts w:ascii="Times New Roman" w:hAnsi="Times New Roman" w:cs="Times New Roman"/>
          <w:i/>
          <w:color w:val="000000"/>
          <w:sz w:val="18"/>
          <w:szCs w:val="18"/>
        </w:rPr>
        <w:t xml:space="preserve"> Два запослена су делимично укључена у депоније, ОДВ, токове отпада и ИСКЗЖС.</w:t>
      </w:r>
    </w:p>
  </w:footnote>
  <w:footnote w:id="122">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18"/>
          <w:szCs w:val="18"/>
        </w:rPr>
      </w:pPr>
      <w:r w:rsidRPr="00334ABD">
        <w:rPr>
          <w:rFonts w:ascii="Times New Roman" w:hAnsi="Times New Roman" w:cs="Times New Roman"/>
          <w:i/>
          <w:sz w:val="18"/>
          <w:szCs w:val="18"/>
          <w:vertAlign w:val="superscript"/>
        </w:rPr>
        <w:footnoteRef/>
      </w:r>
      <w:r w:rsidRPr="00334ABD">
        <w:rPr>
          <w:rFonts w:ascii="Times New Roman" w:hAnsi="Times New Roman" w:cs="Times New Roman"/>
          <w:i/>
          <w:color w:val="000000"/>
          <w:sz w:val="18"/>
          <w:szCs w:val="18"/>
        </w:rPr>
        <w:t xml:space="preserve"> Европска комисија, Извештај о скринингу Србије, Поглавље 27, стр. 21; Извештај Европске комисије, Србија 2016 (SWD Документ(2016) 361 завршна верзија) стр. 76.</w:t>
      </w:r>
    </w:p>
  </w:footnote>
  <w:footnote w:id="123">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18"/>
          <w:szCs w:val="18"/>
        </w:rPr>
      </w:pPr>
      <w:r w:rsidRPr="00334ABD">
        <w:rPr>
          <w:rFonts w:ascii="Times New Roman" w:hAnsi="Times New Roman" w:cs="Times New Roman"/>
          <w:i/>
          <w:sz w:val="18"/>
          <w:szCs w:val="18"/>
          <w:vertAlign w:val="superscript"/>
        </w:rPr>
        <w:footnoteRef/>
      </w:r>
      <w:r w:rsidRPr="00334ABD">
        <w:rPr>
          <w:rFonts w:ascii="Times New Roman" w:hAnsi="Times New Roman" w:cs="Times New Roman"/>
          <w:i/>
          <w:color w:val="000000"/>
          <w:sz w:val="18"/>
          <w:szCs w:val="18"/>
        </w:rPr>
        <w:t xml:space="preserve"> </w:t>
      </w:r>
      <w:r>
        <w:rPr>
          <w:rFonts w:ascii="Times New Roman" w:hAnsi="Times New Roman" w:cs="Times New Roman"/>
          <w:i/>
          <w:color w:val="000000"/>
          <w:sz w:val="18"/>
          <w:szCs w:val="18"/>
        </w:rPr>
        <w:t>ДирективаДиректива</w:t>
      </w:r>
      <w:r w:rsidRPr="00334ABD">
        <w:rPr>
          <w:rFonts w:ascii="Times New Roman" w:hAnsi="Times New Roman" w:cs="Times New Roman"/>
          <w:i/>
          <w:color w:val="000000"/>
          <w:sz w:val="18"/>
          <w:szCs w:val="18"/>
        </w:rPr>
        <w:t xml:space="preserve"> 2000/60/Е</w:t>
      </w:r>
      <w:r>
        <w:rPr>
          <w:rFonts w:ascii="Times New Roman" w:hAnsi="Times New Roman" w:cs="Times New Roman"/>
          <w:i/>
          <w:color w:val="000000"/>
          <w:sz w:val="18"/>
          <w:szCs w:val="18"/>
        </w:rPr>
        <w:t>З.</w:t>
      </w:r>
    </w:p>
  </w:footnote>
  <w:footnote w:id="124">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18"/>
          <w:szCs w:val="18"/>
        </w:rPr>
      </w:pPr>
      <w:r w:rsidRPr="00334ABD">
        <w:rPr>
          <w:rFonts w:ascii="Times New Roman" w:hAnsi="Times New Roman" w:cs="Times New Roman"/>
          <w:i/>
          <w:sz w:val="18"/>
          <w:szCs w:val="18"/>
          <w:vertAlign w:val="superscript"/>
        </w:rPr>
        <w:footnoteRef/>
      </w:r>
      <w:r w:rsidRPr="00334ABD">
        <w:rPr>
          <w:rFonts w:ascii="Times New Roman" w:hAnsi="Times New Roman" w:cs="Times New Roman"/>
          <w:i/>
          <w:color w:val="000000"/>
          <w:sz w:val="18"/>
          <w:szCs w:val="18"/>
        </w:rPr>
        <w:t xml:space="preserve"> Граничне вредности емисије.</w:t>
      </w:r>
    </w:p>
  </w:footnote>
  <w:footnote w:id="125">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18"/>
          <w:szCs w:val="18"/>
        </w:rPr>
      </w:pPr>
      <w:r w:rsidRPr="00334ABD">
        <w:rPr>
          <w:rFonts w:ascii="Times New Roman" w:hAnsi="Times New Roman" w:cs="Times New Roman"/>
          <w:i/>
          <w:sz w:val="18"/>
          <w:szCs w:val="18"/>
          <w:vertAlign w:val="superscript"/>
        </w:rPr>
        <w:footnoteRef/>
      </w:r>
      <w:r w:rsidRPr="00334ABD">
        <w:rPr>
          <w:rFonts w:ascii="Times New Roman" w:hAnsi="Times New Roman" w:cs="Times New Roman"/>
          <w:i/>
          <w:color w:val="000000"/>
          <w:sz w:val="18"/>
          <w:szCs w:val="18"/>
        </w:rPr>
        <w:t xml:space="preserve"> Стандарди квалитета животне средине.</w:t>
      </w:r>
    </w:p>
  </w:footnote>
  <w:footnote w:id="126">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Директива 98/83/ЕЗ.</w:t>
      </w:r>
    </w:p>
  </w:footnote>
  <w:footnote w:id="127">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91/271/ЕЕЗ.</w:t>
      </w:r>
    </w:p>
  </w:footnote>
  <w:footnote w:id="128">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91/676/ЕЕЗ.</w:t>
      </w:r>
    </w:p>
  </w:footnote>
  <w:footnote w:id="129">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„Службени гласник РС,” бр. 30/10, 93/12 и 101/16.</w:t>
      </w:r>
    </w:p>
  </w:footnote>
  <w:footnote w:id="130">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Нитратно осетљиве зоне.</w:t>
      </w:r>
    </w:p>
  </w:footnote>
  <w:footnote w:id="131">
    <w:p w:rsidR="00BB2A1E" w:rsidRPr="00334ABD" w:rsidRDefault="00BB2A1E" w:rsidP="003A3FE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ДирективаДиректива</w:t>
      </w:r>
      <w:r w:rsidRPr="00334ABD">
        <w:rPr>
          <w:rFonts w:ascii="Times New Roman" w:hAnsi="Times New Roman" w:cs="Times New Roman"/>
          <w:i/>
          <w:color w:val="000000"/>
          <w:sz w:val="20"/>
          <w:szCs w:val="20"/>
        </w:rPr>
        <w:t xml:space="preserve"> 2006/7/ЕЗ.</w:t>
      </w:r>
    </w:p>
  </w:footnote>
  <w:footnote w:id="132">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2006/118/ЕЗ.</w:t>
      </w:r>
    </w:p>
  </w:footnote>
  <w:footnote w:id="133">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бр. 2008/105/ЕЗ.</w:t>
      </w:r>
    </w:p>
  </w:footnote>
  <w:footnote w:id="134">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2009/90/ЕЗ.</w:t>
      </w:r>
    </w:p>
  </w:footnote>
  <w:footnote w:id="135">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2007/60/ЕЗ.</w:t>
      </w:r>
    </w:p>
  </w:footnote>
  <w:footnote w:id="136">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Табела усклађености, година 19 (2016).</w:t>
      </w:r>
    </w:p>
  </w:footnote>
  <w:footnote w:id="137">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Види Закон о водама, чл</w:t>
      </w:r>
      <w:r w:rsidRPr="00C45DF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27.11 и 27а.</w:t>
      </w:r>
    </w:p>
  </w:footnote>
  <w:footnote w:id="138">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w:t>
      </w:r>
      <w:r w:rsidRPr="00C45DFA">
        <w:rPr>
          <w:rFonts w:ascii="Times New Roman" w:hAnsi="Times New Roman" w:cs="Times New Roman"/>
          <w:i/>
          <w:color w:val="000000"/>
          <w:sz w:val="20"/>
          <w:szCs w:val="20"/>
        </w:rPr>
        <w:t>ектива</w:t>
      </w:r>
      <w:r w:rsidRPr="00334ABD">
        <w:rPr>
          <w:rFonts w:ascii="Times New Roman" w:hAnsi="Times New Roman" w:cs="Times New Roman"/>
          <w:i/>
          <w:color w:val="000000"/>
          <w:sz w:val="20"/>
          <w:szCs w:val="20"/>
        </w:rPr>
        <w:t xml:space="preserve"> о индустријским емисијама/ЕУ</w:t>
      </w:r>
      <w:r w:rsidRPr="00C45DFA">
        <w:rPr>
          <w:rFonts w:ascii="Times New Roman" w:hAnsi="Times New Roman" w:cs="Times New Roman"/>
          <w:i/>
          <w:color w:val="000000"/>
          <w:sz w:val="20"/>
          <w:szCs w:val="20"/>
        </w:rPr>
        <w:t>.</w:t>
      </w:r>
    </w:p>
  </w:footnote>
  <w:footnote w:id="139">
    <w:p w:rsidR="00BB2A1E" w:rsidRPr="00334ABD" w:rsidRDefault="00BB2A1E" w:rsidP="001D6637">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2010/75 Закон о министарствима (</w:t>
      </w:r>
      <w:r w:rsidRPr="00C45DF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sidRPr="00C45DF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бр. 44/14, 14/15, 54/15, 96/15 и 62/17), чл. 5.5</w:t>
      </w:r>
      <w:r w:rsidRPr="00C45DFA">
        <w:rPr>
          <w:rFonts w:ascii="Times New Roman" w:hAnsi="Times New Roman" w:cs="Times New Roman"/>
          <w:i/>
          <w:color w:val="000000"/>
          <w:sz w:val="20"/>
          <w:szCs w:val="20"/>
        </w:rPr>
        <w:t>.</w:t>
      </w:r>
    </w:p>
  </w:footnote>
  <w:footnote w:id="140">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АП Војводина.</w:t>
      </w:r>
    </w:p>
  </w:footnote>
  <w:footnote w:id="141">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34.</w:t>
      </w:r>
    </w:p>
  </w:footnote>
  <w:footnote w:id="142">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27.</w:t>
      </w:r>
      <w:r>
        <w:rPr>
          <w:rFonts w:ascii="Times New Roman" w:hAnsi="Times New Roman" w:cs="Times New Roman"/>
          <w:i/>
          <w:color w:val="000000"/>
          <w:sz w:val="20"/>
          <w:szCs w:val="20"/>
        </w:rPr>
        <w:t>став</w:t>
      </w:r>
      <w:r w:rsidRPr="00334ABD">
        <w:rPr>
          <w:rFonts w:ascii="Times New Roman" w:hAnsi="Times New Roman" w:cs="Times New Roman"/>
          <w:i/>
          <w:color w:val="000000"/>
          <w:sz w:val="20"/>
          <w:szCs w:val="20"/>
        </w:rPr>
        <w:t>11.</w:t>
      </w:r>
    </w:p>
  </w:footnote>
  <w:footnote w:id="143">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185.</w:t>
      </w:r>
    </w:p>
  </w:footnote>
  <w:footnote w:id="144">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министарствима, чл. 5а.став 1.</w:t>
      </w:r>
    </w:p>
  </w:footnote>
  <w:footnote w:id="145">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Директива о индустријским емисијама 2010/75/ЕУ.</w:t>
      </w:r>
    </w:p>
  </w:footnote>
  <w:footnote w:id="146">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93а.</w:t>
      </w:r>
    </w:p>
  </w:footnote>
  <w:footnote w:id="147">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министарствима, чл. 5а.став 2</w:t>
      </w:r>
      <w:r w:rsidRPr="00CB2FB8">
        <w:rPr>
          <w:rFonts w:ascii="Times New Roman" w:hAnsi="Times New Roman" w:cs="Times New Roman"/>
          <w:i/>
          <w:color w:val="000000"/>
          <w:sz w:val="20"/>
          <w:szCs w:val="20"/>
        </w:rPr>
        <w:t>.</w:t>
      </w:r>
    </w:p>
  </w:footnote>
  <w:footnote w:id="148">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114.став1, 118, 122.став 3</w:t>
      </w:r>
      <w:r w:rsidRPr="00CB2FB8">
        <w:rPr>
          <w:rFonts w:ascii="Times New Roman" w:hAnsi="Times New Roman" w:cs="Times New Roman"/>
          <w:i/>
          <w:color w:val="000000"/>
          <w:sz w:val="20"/>
          <w:szCs w:val="20"/>
        </w:rPr>
        <w:t>.</w:t>
      </w:r>
    </w:p>
  </w:footnote>
  <w:footnote w:id="149">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188.</w:t>
      </w:r>
    </w:p>
  </w:footnote>
  <w:footnote w:id="150">
    <w:p w:rsidR="00BB2A1E" w:rsidRPr="00334ABD" w:rsidRDefault="00BB2A1E" w:rsidP="00C32DD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водама, чл. 196.став 6</w:t>
      </w:r>
      <w:r w:rsidRPr="00CB2FB8">
        <w:rPr>
          <w:rFonts w:ascii="Times New Roman" w:hAnsi="Times New Roman" w:cs="Times New Roman"/>
          <w:i/>
          <w:color w:val="000000"/>
          <w:sz w:val="20"/>
          <w:szCs w:val="20"/>
        </w:rPr>
        <w:t>.</w:t>
      </w:r>
    </w:p>
  </w:footnote>
  <w:footnote w:id="151">
    <w:p w:rsidR="00BB2A1E" w:rsidRPr="00334ABD" w:rsidRDefault="00BB2A1E" w:rsidP="00C32DD4">
      <w:pPr>
        <w:pStyle w:val="Normal1"/>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1 запослени је одговоран за наведене директиве о водам и управља Одељењем (0.2)</w:t>
      </w:r>
      <w:r>
        <w:rPr>
          <w:rFonts w:ascii="Times New Roman" w:hAnsi="Times New Roman" w:cs="Times New Roman"/>
          <w:i/>
          <w:color w:val="000000"/>
          <w:sz w:val="20"/>
          <w:szCs w:val="20"/>
        </w:rPr>
        <w:t>.</w:t>
      </w:r>
    </w:p>
  </w:footnote>
  <w:footnote w:id="152">
    <w:p w:rsidR="00BB2A1E" w:rsidRPr="00334ABD" w:rsidRDefault="00BB2A1E" w:rsidP="00C32DD4">
      <w:pPr>
        <w:pStyle w:val="Normal1"/>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Алтернативно, ова јединица се може разматрати у оквиру РДВ</w:t>
      </w:r>
      <w:r>
        <w:rPr>
          <w:rFonts w:ascii="Times New Roman" w:hAnsi="Times New Roman" w:cs="Times New Roman"/>
          <w:i/>
          <w:color w:val="000000"/>
          <w:sz w:val="20"/>
          <w:szCs w:val="20"/>
        </w:rPr>
        <w:t>.</w:t>
      </w:r>
    </w:p>
  </w:footnote>
  <w:footnote w:id="153">
    <w:p w:rsidR="00BB2A1E" w:rsidRPr="00334ABD" w:rsidRDefault="00BB2A1E" w:rsidP="00C32DD4">
      <w:pPr>
        <w:pStyle w:val="Normal1"/>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са седиштем у МЗ, санитарни инспектор, одговоран за ДВП и ДВК</w:t>
      </w:r>
      <w:r>
        <w:rPr>
          <w:rFonts w:ascii="Times New Roman" w:hAnsi="Times New Roman" w:cs="Times New Roman"/>
          <w:i/>
          <w:color w:val="000000"/>
          <w:sz w:val="20"/>
          <w:szCs w:val="20"/>
        </w:rPr>
        <w:t>.</w:t>
      </w:r>
    </w:p>
  </w:footnote>
  <w:footnote w:id="154">
    <w:p w:rsidR="00BB2A1E" w:rsidRPr="00334ABD" w:rsidRDefault="00BB2A1E">
      <w:pPr>
        <w:pStyle w:val="Normal1"/>
        <w:spacing w:after="0" w:line="240" w:lineRule="auto"/>
        <w:rPr>
          <w:rFonts w:ascii="Times New Roman" w:hAnsi="Times New Roman" w:cs="Times New Roman"/>
          <w:i/>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sz w:val="20"/>
          <w:szCs w:val="20"/>
        </w:rPr>
        <w:t xml:space="preserve">  </w:t>
      </w:r>
      <w:r>
        <w:rPr>
          <w:rFonts w:ascii="Times New Roman" w:hAnsi="Times New Roman" w:cs="Times New Roman"/>
          <w:i/>
          <w:sz w:val="20"/>
          <w:szCs w:val="20"/>
        </w:rPr>
        <w:t>У</w:t>
      </w:r>
      <w:r w:rsidRPr="00334ABD">
        <w:rPr>
          <w:rFonts w:ascii="Times New Roman" w:hAnsi="Times New Roman" w:cs="Times New Roman"/>
          <w:i/>
          <w:sz w:val="20"/>
          <w:szCs w:val="20"/>
        </w:rPr>
        <w:t xml:space="preserve"> регионалним заводима, укупно 700 запослених је делимично укључено у ДВП (10%), а у Батуту +50</w:t>
      </w:r>
      <w:r>
        <w:rPr>
          <w:rFonts w:ascii="Times New Roman" w:hAnsi="Times New Roman" w:cs="Times New Roman"/>
          <w:i/>
          <w:sz w:val="20"/>
          <w:szCs w:val="20"/>
        </w:rPr>
        <w:t>.</w:t>
      </w:r>
      <w:r w:rsidRPr="00334ABD">
        <w:rPr>
          <w:rFonts w:ascii="Times New Roman" w:hAnsi="Times New Roman" w:cs="Times New Roman"/>
          <w:i/>
          <w:sz w:val="20"/>
          <w:szCs w:val="20"/>
        </w:rPr>
        <w:t xml:space="preserve"> </w:t>
      </w:r>
      <w:r>
        <w:rPr>
          <w:rFonts w:ascii="Times New Roman" w:hAnsi="Times New Roman" w:cs="Times New Roman"/>
          <w:i/>
          <w:sz w:val="20"/>
          <w:szCs w:val="20"/>
        </w:rPr>
        <w:t>.</w:t>
      </w:r>
      <w:r w:rsidRPr="00334ABD">
        <w:rPr>
          <w:rFonts w:ascii="Times New Roman" w:hAnsi="Times New Roman" w:cs="Times New Roman"/>
          <w:i/>
          <w:sz w:val="20"/>
          <w:szCs w:val="20"/>
        </w:rPr>
        <w:t>запослених у лабораторијама делимично укључено у ДВП (10%).</w:t>
      </w:r>
    </w:p>
  </w:footnote>
  <w:footnote w:id="155">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1999/22/Е</w:t>
      </w:r>
      <w:r>
        <w:rPr>
          <w:rFonts w:ascii="Times New Roman" w:hAnsi="Times New Roman" w:cs="Times New Roman"/>
          <w:i/>
          <w:color w:val="000000"/>
          <w:sz w:val="20"/>
          <w:szCs w:val="20"/>
        </w:rPr>
        <w:t>З.</w:t>
      </w:r>
    </w:p>
  </w:footnote>
  <w:footnote w:id="156">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2009/147/Е</w:t>
      </w:r>
      <w:r>
        <w:rPr>
          <w:rFonts w:ascii="Times New Roman" w:hAnsi="Times New Roman" w:cs="Times New Roman"/>
          <w:i/>
          <w:color w:val="000000"/>
          <w:sz w:val="20"/>
          <w:szCs w:val="20"/>
        </w:rPr>
        <w:t>З.</w:t>
      </w:r>
    </w:p>
  </w:footnote>
  <w:footnote w:id="157">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w:t>
      </w:r>
      <w:r w:rsidRPr="00334ABD">
        <w:rPr>
          <w:rFonts w:ascii="Times New Roman" w:hAnsi="Times New Roman" w:cs="Times New Roman"/>
          <w:i/>
          <w:sz w:val="20"/>
          <w:szCs w:val="20"/>
          <w:lang w:val="pt-PT"/>
        </w:rPr>
        <w:t xml:space="preserve"> 92/43/</w:t>
      </w:r>
      <w:r w:rsidRPr="00334ABD">
        <w:rPr>
          <w:rFonts w:ascii="Times New Roman" w:hAnsi="Times New Roman" w:cs="Times New Roman"/>
          <w:i/>
          <w:color w:val="000000"/>
          <w:sz w:val="20"/>
          <w:szCs w:val="20"/>
        </w:rPr>
        <w:t>ЕЕЗ</w:t>
      </w:r>
      <w:r>
        <w:rPr>
          <w:rFonts w:ascii="Times New Roman" w:hAnsi="Times New Roman" w:cs="Times New Roman"/>
          <w:i/>
          <w:color w:val="000000"/>
          <w:sz w:val="20"/>
          <w:szCs w:val="20"/>
        </w:rPr>
        <w:t>.</w:t>
      </w:r>
    </w:p>
  </w:footnote>
  <w:footnote w:id="158">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i/>
          <w:sz w:val="20"/>
          <w:szCs w:val="20"/>
        </w:rPr>
        <w:t>ECRAN</w:t>
      </w:r>
      <w:r w:rsidRPr="00334ABD">
        <w:rPr>
          <w:rFonts w:ascii="Times New Roman" w:hAnsi="Times New Roman" w:cs="Times New Roman"/>
          <w:i/>
          <w:color w:val="000000"/>
          <w:sz w:val="20"/>
          <w:szCs w:val="20"/>
        </w:rPr>
        <w:t xml:space="preserve"> пројекат (ЕNV.Е1 / 2013 / 22.02.07.01 / 660224) Активност 1.3 </w:t>
      </w:r>
      <w:r w:rsidRPr="00B47D7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Праћење транспозиције и имплементације правних тековина ЕУ у области животне средине” Република Србија 2016. (година 19)</w:t>
      </w:r>
      <w:r>
        <w:rPr>
          <w:rFonts w:ascii="Times New Roman" w:hAnsi="Times New Roman" w:cs="Times New Roman"/>
          <w:i/>
          <w:color w:val="000000"/>
          <w:sz w:val="20"/>
          <w:szCs w:val="20"/>
        </w:rPr>
        <w:t>.</w:t>
      </w:r>
    </w:p>
  </w:footnote>
  <w:footnote w:id="159">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Процена утицаја на животну средину</w:t>
      </w:r>
      <w:r>
        <w:rPr>
          <w:rFonts w:ascii="Times New Roman" w:hAnsi="Times New Roman" w:cs="Times New Roman"/>
          <w:i/>
          <w:color w:val="000000"/>
          <w:sz w:val="20"/>
          <w:szCs w:val="20"/>
        </w:rPr>
        <w:t>.</w:t>
      </w:r>
    </w:p>
  </w:footnote>
  <w:footnote w:id="160">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Дир . 2011/92/ЕУ измењена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2014/92/ЕУ.</w:t>
      </w:r>
    </w:p>
  </w:footnote>
  <w:footnote w:id="161">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Европска комисиј, Извештај за Србију за 2016. (SWD (2016) 361 завршна верзија) стр. 76.</w:t>
      </w:r>
    </w:p>
  </w:footnote>
  <w:footnote w:id="162">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338/97</w:t>
      </w:r>
      <w:r>
        <w:rPr>
          <w:rFonts w:ascii="Times New Roman" w:hAnsi="Times New Roman" w:cs="Times New Roman"/>
          <w:i/>
          <w:color w:val="000000"/>
          <w:sz w:val="20"/>
          <w:szCs w:val="20"/>
        </w:rPr>
        <w:t>.</w:t>
      </w:r>
    </w:p>
  </w:footnote>
  <w:footnote w:id="163">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(ЕЕЗ) бр.3254/91</w:t>
      </w:r>
      <w:r>
        <w:rPr>
          <w:rFonts w:ascii="Times New Roman" w:hAnsi="Times New Roman" w:cs="Times New Roman"/>
          <w:i/>
          <w:color w:val="000000"/>
          <w:sz w:val="20"/>
          <w:szCs w:val="20"/>
        </w:rPr>
        <w:t>.</w:t>
      </w:r>
    </w:p>
  </w:footnote>
  <w:footnote w:id="164">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(ЕУ) бр. 995/2010</w:t>
      </w:r>
      <w:r>
        <w:rPr>
          <w:rFonts w:ascii="Times New Roman" w:hAnsi="Times New Roman" w:cs="Times New Roman"/>
          <w:i/>
          <w:color w:val="000000"/>
          <w:sz w:val="20"/>
          <w:szCs w:val="20"/>
        </w:rPr>
        <w:t>.</w:t>
      </w:r>
    </w:p>
  </w:footnote>
  <w:footnote w:id="165">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2173/2005</w:t>
      </w:r>
      <w:r>
        <w:rPr>
          <w:rFonts w:ascii="Times New Roman" w:hAnsi="Times New Roman" w:cs="Times New Roman"/>
          <w:i/>
          <w:color w:val="000000"/>
          <w:sz w:val="20"/>
          <w:szCs w:val="20"/>
        </w:rPr>
        <w:t>.</w:t>
      </w:r>
    </w:p>
  </w:footnote>
  <w:footnote w:id="166">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Конвенција о међународној трговини угроженим врстама дивље фауне и флоре</w:t>
      </w:r>
      <w:r>
        <w:rPr>
          <w:rFonts w:ascii="Times New Roman" w:hAnsi="Times New Roman" w:cs="Times New Roman"/>
          <w:i/>
          <w:color w:val="000000"/>
          <w:sz w:val="20"/>
          <w:szCs w:val="20"/>
        </w:rPr>
        <w:t>.</w:t>
      </w:r>
    </w:p>
  </w:footnote>
  <w:footnote w:id="167">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о замкама (ЕЕЗ) бр. 3254/91</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w:t>
      </w:r>
    </w:p>
  </w:footnote>
  <w:footnote w:id="168">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Уредбе (ЕУ) бр. 995/2010</w:t>
      </w:r>
      <w:r>
        <w:rPr>
          <w:rFonts w:ascii="Times New Roman" w:hAnsi="Times New Roman" w:cs="Times New Roman"/>
          <w:i/>
          <w:color w:val="000000"/>
          <w:sz w:val="20"/>
          <w:szCs w:val="20"/>
        </w:rPr>
        <w:t>.</w:t>
      </w:r>
    </w:p>
  </w:footnote>
  <w:footnote w:id="169">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)бр.  2173/2005</w:t>
      </w:r>
      <w:r>
        <w:rPr>
          <w:rFonts w:ascii="Times New Roman" w:hAnsi="Times New Roman" w:cs="Times New Roman"/>
          <w:i/>
          <w:color w:val="000000"/>
          <w:sz w:val="20"/>
          <w:szCs w:val="20"/>
        </w:rPr>
        <w:t>.</w:t>
      </w:r>
    </w:p>
  </w:footnote>
  <w:footnote w:id="170">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Директива 1999/22/Е</w:t>
      </w:r>
      <w:r>
        <w:rPr>
          <w:rFonts w:ascii="Times New Roman" w:hAnsi="Times New Roman" w:cs="Times New Roman"/>
          <w:i/>
          <w:color w:val="000000"/>
          <w:sz w:val="20"/>
          <w:szCs w:val="20"/>
        </w:rPr>
        <w:t>З.</w:t>
      </w:r>
    </w:p>
  </w:footnote>
  <w:footnote w:id="171">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Директива 2009/147/Е</w:t>
      </w:r>
      <w:r>
        <w:rPr>
          <w:rFonts w:ascii="Times New Roman" w:hAnsi="Times New Roman" w:cs="Times New Roman"/>
          <w:i/>
          <w:color w:val="000000"/>
          <w:sz w:val="20"/>
          <w:szCs w:val="20"/>
        </w:rPr>
        <w:t>З.</w:t>
      </w:r>
    </w:p>
  </w:footnote>
  <w:footnote w:id="172">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Директива 92/43/ЕЕЗ</w:t>
      </w:r>
      <w:r>
        <w:rPr>
          <w:rFonts w:ascii="Times New Roman" w:hAnsi="Times New Roman" w:cs="Times New Roman"/>
          <w:i/>
          <w:color w:val="000000"/>
          <w:sz w:val="20"/>
          <w:szCs w:val="20"/>
        </w:rPr>
        <w:t>.</w:t>
      </w:r>
    </w:p>
  </w:footnote>
  <w:footnote w:id="173">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338/97</w:t>
      </w:r>
      <w:r>
        <w:rPr>
          <w:rFonts w:ascii="Times New Roman" w:hAnsi="Times New Roman" w:cs="Times New Roman"/>
          <w:i/>
          <w:color w:val="000000"/>
          <w:sz w:val="20"/>
          <w:szCs w:val="20"/>
        </w:rPr>
        <w:t>.</w:t>
      </w:r>
    </w:p>
  </w:footnote>
  <w:footnote w:id="174">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Процена утицаја на животну средину</w:t>
      </w:r>
      <w:r>
        <w:rPr>
          <w:rFonts w:ascii="Times New Roman" w:hAnsi="Times New Roman" w:cs="Times New Roman"/>
          <w:i/>
          <w:color w:val="000000"/>
          <w:sz w:val="20"/>
          <w:szCs w:val="20"/>
        </w:rPr>
        <w:t>.</w:t>
      </w:r>
    </w:p>
  </w:footnote>
  <w:footnote w:id="175">
    <w:p w:rsidR="00BB2A1E" w:rsidRPr="00334ABD" w:rsidRDefault="00BB2A1E">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је Руководилац Сектора (0,2), одговоран за Директиву о птицама (0,5) и делимично за Директиву о  стаништима (0,2)</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w:t>
      </w:r>
    </w:p>
  </w:footnote>
  <w:footnote w:id="176">
    <w:p w:rsidR="00BB2A1E" w:rsidRPr="00334ABD" w:rsidRDefault="00BB2A1E">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је Руководилац Сектора (0,2), одговоран за Директиву о птицама (0,5) и делимично за Директиву о  стаништима (0,3)</w:t>
      </w:r>
      <w:r>
        <w:rPr>
          <w:rFonts w:ascii="Times New Roman" w:hAnsi="Times New Roman" w:cs="Times New Roman"/>
          <w:i/>
          <w:color w:val="000000"/>
          <w:sz w:val="20"/>
          <w:szCs w:val="20"/>
        </w:rPr>
        <w:t>.</w:t>
      </w:r>
    </w:p>
  </w:footnote>
  <w:footnote w:id="177">
    <w:p w:rsidR="00BB2A1E" w:rsidRPr="00334ABD" w:rsidRDefault="00BB2A1E">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Једнаособа одговоран је за 5 аката ЕУ</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w:t>
      </w:r>
    </w:p>
  </w:footnote>
  <w:footnote w:id="178">
    <w:p w:rsidR="00BB2A1E" w:rsidRPr="00334ABD" w:rsidRDefault="00BB2A1E">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одговорна за 5 аката ЕУ</w:t>
      </w:r>
      <w:r>
        <w:rPr>
          <w:rFonts w:ascii="Times New Roman" w:hAnsi="Times New Roman" w:cs="Times New Roman"/>
          <w:i/>
          <w:color w:val="000000"/>
          <w:sz w:val="20"/>
          <w:szCs w:val="20"/>
        </w:rPr>
        <w:t>.</w:t>
      </w:r>
    </w:p>
  </w:footnote>
  <w:footnote w:id="179">
    <w:p w:rsidR="00BB2A1E" w:rsidRPr="00334ABD" w:rsidRDefault="00BB2A1E">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је одговорна за 5 аката ЕУ.</w:t>
      </w:r>
    </w:p>
  </w:footnote>
  <w:footnote w:id="180">
    <w:p w:rsidR="00BB2A1E" w:rsidRPr="00334ABD" w:rsidRDefault="00BB2A1E">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Један од ова два запослена је руководилац јединице (0,2) и лице одговорно за 5 директива ЕУ, тако да се ангажовање на CITES-у процењује на  0,3 радног времена</w:t>
      </w:r>
      <w:r>
        <w:rPr>
          <w:rFonts w:ascii="Times New Roman" w:hAnsi="Times New Roman" w:cs="Times New Roman"/>
          <w:i/>
          <w:color w:val="000000"/>
          <w:sz w:val="20"/>
          <w:szCs w:val="20"/>
        </w:rPr>
        <w:t>.</w:t>
      </w:r>
    </w:p>
  </w:footnote>
  <w:footnote w:id="181">
    <w:p w:rsidR="00BB2A1E" w:rsidRPr="00334ABD" w:rsidRDefault="00BB2A1E" w:rsidP="00334ABD">
      <w:pP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9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стаништима  (4), Директиву о птицама (3) и CITES (2).</w:t>
      </w:r>
    </w:p>
  </w:footnote>
  <w:footnote w:id="182">
    <w:p w:rsidR="00BB2A1E" w:rsidRPr="00334ABD" w:rsidRDefault="00BB2A1E" w:rsidP="00334ABD">
      <w:pPr>
        <w:spacing w:after="0" w:line="240" w:lineRule="auto"/>
        <w:jc w:val="both"/>
        <w:rPr>
          <w:rFonts w:ascii="Times New Roman" w:hAnsi="Times New Roman" w:cs="Times New Roman"/>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9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стаништима(4), Директиву о птицама (3) и CITES (2).</w:t>
      </w:r>
    </w:p>
  </w:footnote>
  <w:footnote w:id="183">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9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стаништима (4), Директиву о птицама (3) и CITES (2</w:t>
      </w:r>
    </w:p>
  </w:footnote>
  <w:footnote w:id="184">
    <w:p w:rsidR="00BB2A1E" w:rsidRPr="00334ABD" w:rsidRDefault="00BB2A1E" w:rsidP="00334ABD">
      <w:pPr>
        <w:spacing w:after="0" w:line="240" w:lineRule="auto"/>
        <w:jc w:val="both"/>
        <w:rPr>
          <w:rFonts w:ascii="Times New Roman" w:hAnsi="Times New Roman" w:cs="Times New Roman"/>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5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стаништима (3) и Директиву о птицама (2)</w:t>
      </w:r>
    </w:p>
  </w:footnote>
  <w:footnote w:id="185">
    <w:p w:rsidR="00BB2A1E" w:rsidRPr="00334ABD" w:rsidRDefault="00BB2A1E" w:rsidP="00334ABD">
      <w:pPr>
        <w:spacing w:after="0" w:line="240" w:lineRule="auto"/>
        <w:jc w:val="both"/>
        <w:rPr>
          <w:rFonts w:ascii="Times New Roman" w:hAnsi="Times New Roman" w:cs="Times New Roman"/>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5 з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стаништима</w:t>
      </w:r>
      <w:r>
        <w:rPr>
          <w:rFonts w:ascii="Times New Roman" w:hAnsi="Times New Roman" w:cs="Times New Roman"/>
          <w:i/>
          <w:color w:val="000000"/>
          <w:sz w:val="20"/>
          <w:szCs w:val="20"/>
        </w:rPr>
        <w:t xml:space="preserve"> </w:t>
      </w:r>
      <w:r w:rsidRPr="00334ABD">
        <w:rPr>
          <w:rFonts w:ascii="Times New Roman" w:hAnsi="Times New Roman" w:cs="Times New Roman"/>
          <w:i/>
          <w:color w:val="000000"/>
          <w:sz w:val="20"/>
          <w:szCs w:val="20"/>
        </w:rPr>
        <w:t>(2), Директиву о птицама (2) и CITES (1)</w:t>
      </w:r>
    </w:p>
  </w:footnote>
  <w:footnote w:id="186">
    <w:p w:rsidR="00BB2A1E" w:rsidRPr="00334ABD" w:rsidRDefault="00BB2A1E" w:rsidP="00334ABD">
      <w:pPr>
        <w:spacing w:after="0" w:line="240" w:lineRule="auto"/>
        <w:jc w:val="both"/>
        <w:rPr>
          <w:rFonts w:ascii="Times New Roman" w:hAnsi="Times New Roman" w:cs="Times New Roman"/>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14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w:t>
      </w:r>
      <w:r>
        <w:rPr>
          <w:rFonts w:ascii="Times New Roman" w:hAnsi="Times New Roman" w:cs="Times New Roman"/>
          <w:i/>
          <w:color w:val="000000"/>
          <w:sz w:val="20"/>
          <w:szCs w:val="20"/>
        </w:rPr>
        <w:t>а</w:t>
      </w:r>
      <w:r w:rsidRPr="00334ABD">
        <w:rPr>
          <w:rFonts w:ascii="Times New Roman" w:hAnsi="Times New Roman" w:cs="Times New Roman"/>
          <w:i/>
          <w:color w:val="000000"/>
          <w:sz w:val="20"/>
          <w:szCs w:val="20"/>
        </w:rPr>
        <w:t xml:space="preserve"> (6), Директиву о птицама (6) и CITES (2).</w:t>
      </w:r>
    </w:p>
  </w:footnote>
  <w:footnote w:id="187">
    <w:p w:rsidR="00BB2A1E" w:rsidRPr="00334ABD" w:rsidRDefault="00BB2A1E" w:rsidP="00334ABD">
      <w:pPr>
        <w:spacing w:after="0" w:line="240" w:lineRule="auto"/>
        <w:jc w:val="both"/>
        <w:rPr>
          <w:rFonts w:ascii="Times New Roman" w:hAnsi="Times New Roman" w:cs="Times New Roman"/>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14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w:t>
      </w:r>
      <w:r>
        <w:rPr>
          <w:rFonts w:ascii="Times New Roman" w:hAnsi="Times New Roman" w:cs="Times New Roman"/>
          <w:i/>
          <w:color w:val="000000"/>
          <w:sz w:val="20"/>
          <w:szCs w:val="20"/>
        </w:rPr>
        <w:t>а</w:t>
      </w:r>
      <w:r w:rsidRPr="00334ABD">
        <w:rPr>
          <w:rFonts w:ascii="Times New Roman" w:hAnsi="Times New Roman" w:cs="Times New Roman"/>
          <w:i/>
          <w:color w:val="000000"/>
          <w:sz w:val="20"/>
          <w:szCs w:val="20"/>
        </w:rPr>
        <w:t xml:space="preserve"> (6), Директиву о птицама (6) и CITES (2).</w:t>
      </w:r>
    </w:p>
  </w:footnote>
  <w:footnote w:id="188">
    <w:p w:rsidR="00BB2A1E" w:rsidRPr="00334ABD" w:rsidRDefault="00BB2A1E" w:rsidP="00334ABD">
      <w:pPr>
        <w:spacing w:after="0" w:line="240" w:lineRule="auto"/>
        <w:jc w:val="both"/>
        <w:rPr>
          <w:rFonts w:ascii="Times New Roman" w:hAnsi="Times New Roman" w:cs="Times New Roman"/>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14 запослених који немају пуно радно време ангажовано је на релевантним задацима само за ову Директиву, без јасних одредби у опису посла, садашње капацитете није могуће прецизније проценити. Ови запослени су истовремено одговорни за Директиву о стаништима</w:t>
      </w:r>
      <w:r>
        <w:rPr>
          <w:rFonts w:ascii="Times New Roman" w:hAnsi="Times New Roman" w:cs="Times New Roman"/>
          <w:i/>
          <w:color w:val="000000"/>
          <w:sz w:val="20"/>
          <w:szCs w:val="20"/>
        </w:rPr>
        <w:t xml:space="preserve"> </w:t>
      </w:r>
      <w:r w:rsidRPr="00334ABD">
        <w:rPr>
          <w:rFonts w:ascii="Times New Roman" w:hAnsi="Times New Roman" w:cs="Times New Roman"/>
          <w:i/>
          <w:color w:val="000000"/>
          <w:sz w:val="20"/>
          <w:szCs w:val="20"/>
        </w:rPr>
        <w:t>(6), Директиву о птицама (6) и CITES (2).</w:t>
      </w:r>
    </w:p>
  </w:footnote>
  <w:footnote w:id="189">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Запослени у два Сектора Управе </w:t>
      </w:r>
      <w:r>
        <w:rPr>
          <w:rFonts w:ascii="Times New Roman" w:hAnsi="Times New Roman" w:cs="Times New Roman"/>
          <w:i/>
          <w:color w:val="000000"/>
          <w:sz w:val="20"/>
          <w:szCs w:val="20"/>
        </w:rPr>
        <w:t>ц</w:t>
      </w:r>
      <w:r w:rsidRPr="00334ABD">
        <w:rPr>
          <w:rFonts w:ascii="Times New Roman" w:hAnsi="Times New Roman" w:cs="Times New Roman"/>
          <w:i/>
          <w:color w:val="000000"/>
          <w:sz w:val="20"/>
          <w:szCs w:val="20"/>
        </w:rPr>
        <w:t>арина  делимично укључени</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w:t>
      </w:r>
    </w:p>
  </w:footnote>
  <w:footnote w:id="190">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је одговоран за TIMBER и FLEGTДирективе</w:t>
      </w:r>
      <w:r>
        <w:rPr>
          <w:rFonts w:ascii="Times New Roman" w:hAnsi="Times New Roman" w:cs="Times New Roman"/>
          <w:i/>
          <w:color w:val="000000"/>
          <w:sz w:val="20"/>
          <w:szCs w:val="20"/>
        </w:rPr>
        <w:t>.</w:t>
      </w:r>
    </w:p>
  </w:footnote>
  <w:footnote w:id="191">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је одговоран за TIMBER и FLEGTДирективе.</w:t>
      </w:r>
    </w:p>
  </w:footnote>
  <w:footnote w:id="192">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w:t>
      </w:r>
      <w:r>
        <w:rPr>
          <w:rFonts w:ascii="Times New Roman" w:hAnsi="Times New Roman" w:cs="Times New Roman"/>
          <w:i/>
          <w:color w:val="000000"/>
          <w:sz w:val="20"/>
          <w:szCs w:val="20"/>
        </w:rPr>
        <w:t>ектива</w:t>
      </w:r>
      <w:r w:rsidRPr="00334ABD">
        <w:rPr>
          <w:rFonts w:ascii="Times New Roman" w:hAnsi="Times New Roman" w:cs="Times New Roman"/>
          <w:i/>
          <w:color w:val="000000"/>
          <w:sz w:val="20"/>
          <w:szCs w:val="20"/>
        </w:rPr>
        <w:t xml:space="preserve"> 2010/75/ ЕУ</w:t>
      </w:r>
      <w:r>
        <w:rPr>
          <w:rFonts w:ascii="Times New Roman" w:hAnsi="Times New Roman" w:cs="Times New Roman"/>
          <w:i/>
          <w:color w:val="000000"/>
          <w:sz w:val="20"/>
          <w:szCs w:val="20"/>
        </w:rPr>
        <w:t>.</w:t>
      </w:r>
    </w:p>
  </w:footnote>
  <w:footnote w:id="193">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sz w:val="20"/>
          <w:szCs w:val="20"/>
        </w:rPr>
        <w:t>НПСЕ</w:t>
      </w:r>
      <w:r w:rsidRPr="00334ABD">
        <w:rPr>
          <w:rFonts w:ascii="Times New Roman" w:hAnsi="Times New Roman" w:cs="Times New Roman"/>
          <w:i/>
          <w:color w:val="000000"/>
          <w:sz w:val="20"/>
          <w:szCs w:val="20"/>
        </w:rPr>
        <w:t xml:space="preserve"> је осмишљен за имплементацију правних тековина Енергетске заједнице, који нису у складу са захтевима Директиве о ИЕ у погледу стандарда и опсега еколошких перформанси. Напомињемо да ће </w:t>
      </w:r>
      <w:r w:rsidRPr="00334ABD">
        <w:rPr>
          <w:rFonts w:ascii="Times New Roman" w:hAnsi="Times New Roman" w:cs="Times New Roman"/>
          <w:b/>
          <w:i/>
          <w:color w:val="000000"/>
          <w:sz w:val="20"/>
          <w:szCs w:val="20"/>
        </w:rPr>
        <w:t>све обавезе и споразуми између ЕУ и Србије или било које обавезе преузете у контексту преговора за приступање Европској унији имати предност у односу на Уговор о оснивању</w:t>
      </w:r>
      <w:r>
        <w:rPr>
          <w:rFonts w:ascii="Times New Roman" w:hAnsi="Times New Roman" w:cs="Times New Roman"/>
          <w:b/>
          <w:i/>
          <w:color w:val="000000"/>
          <w:sz w:val="20"/>
          <w:szCs w:val="20"/>
        </w:rPr>
        <w:t xml:space="preserve"> </w:t>
      </w:r>
      <w:r w:rsidRPr="00334ABD">
        <w:rPr>
          <w:rFonts w:ascii="Times New Roman" w:hAnsi="Times New Roman" w:cs="Times New Roman"/>
          <w:b/>
          <w:i/>
          <w:color w:val="000000"/>
          <w:sz w:val="20"/>
          <w:szCs w:val="20"/>
        </w:rPr>
        <w:t>енергетске заједнице</w:t>
      </w:r>
      <w:r w:rsidRPr="00334ABD">
        <w:rPr>
          <w:rFonts w:ascii="Times New Roman" w:hAnsi="Times New Roman" w:cs="Times New Roman"/>
          <w:i/>
          <w:color w:val="000000"/>
          <w:sz w:val="20"/>
          <w:szCs w:val="20"/>
        </w:rPr>
        <w:t>(види члан 103</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Уговора о енергетској заједници).</w:t>
      </w:r>
    </w:p>
  </w:footnote>
  <w:footnote w:id="194">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2012/18/ЕУ</w:t>
      </w:r>
      <w:r>
        <w:rPr>
          <w:rFonts w:ascii="Times New Roman" w:hAnsi="Times New Roman" w:cs="Times New Roman"/>
          <w:i/>
          <w:color w:val="000000"/>
          <w:sz w:val="20"/>
          <w:szCs w:val="20"/>
        </w:rPr>
        <w:t>.</w:t>
      </w:r>
    </w:p>
  </w:footnote>
  <w:footnote w:id="195">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2004/42/Е</w:t>
      </w:r>
      <w:r>
        <w:rPr>
          <w:rFonts w:ascii="Times New Roman" w:hAnsi="Times New Roman" w:cs="Times New Roman"/>
          <w:i/>
          <w:color w:val="000000"/>
          <w:sz w:val="20"/>
          <w:szCs w:val="20"/>
        </w:rPr>
        <w:t>З.</w:t>
      </w:r>
    </w:p>
  </w:footnote>
  <w:footnote w:id="196">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ТУ, година 19 (2016)</w:t>
      </w:r>
      <w:r>
        <w:rPr>
          <w:rFonts w:ascii="Times New Roman" w:hAnsi="Times New Roman" w:cs="Times New Roman"/>
          <w:i/>
          <w:color w:val="000000"/>
          <w:sz w:val="20"/>
          <w:szCs w:val="20"/>
        </w:rPr>
        <w:t>.</w:t>
      </w:r>
    </w:p>
  </w:footnote>
  <w:footnote w:id="19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66/2010</w:t>
      </w:r>
      <w:r>
        <w:rPr>
          <w:rFonts w:ascii="Times New Roman" w:hAnsi="Times New Roman" w:cs="Times New Roman"/>
          <w:i/>
          <w:color w:val="000000"/>
          <w:sz w:val="20"/>
          <w:szCs w:val="20"/>
        </w:rPr>
        <w:t>.</w:t>
      </w:r>
    </w:p>
  </w:footnote>
  <w:footnote w:id="198">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1221/2009</w:t>
      </w:r>
    </w:p>
  </w:footnote>
  <w:footnote w:id="199">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2017/852</w:t>
      </w:r>
      <w:r>
        <w:rPr>
          <w:rFonts w:ascii="Times New Roman" w:hAnsi="Times New Roman" w:cs="Times New Roman"/>
          <w:i/>
          <w:color w:val="000000"/>
          <w:sz w:val="20"/>
          <w:szCs w:val="20"/>
        </w:rPr>
        <w:t>.</w:t>
      </w:r>
    </w:p>
  </w:footnote>
  <w:footnote w:id="200">
    <w:p w:rsidR="00BB2A1E" w:rsidRPr="00334ABD" w:rsidRDefault="00BB2A1E" w:rsidP="00567DEF">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бр. 135/04 и 25/15</w:t>
      </w:r>
      <w:r>
        <w:rPr>
          <w:rFonts w:ascii="Times New Roman" w:hAnsi="Times New Roman" w:cs="Times New Roman"/>
          <w:i/>
          <w:color w:val="000000"/>
          <w:sz w:val="20"/>
          <w:szCs w:val="20"/>
        </w:rPr>
        <w:t>.</w:t>
      </w:r>
    </w:p>
  </w:footnote>
  <w:footnote w:id="201">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18"/>
          <w:szCs w:val="18"/>
        </w:rPr>
        <w:t>Укључујући 2 запослена и руководиоца одељења 0,8.</w:t>
      </w:r>
    </w:p>
  </w:footnote>
  <w:footnote w:id="202">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18"/>
          <w:szCs w:val="18"/>
        </w:rPr>
        <w:t>Укључујући 2 запослена и руководиоца одељења 0,8.</w:t>
      </w:r>
    </w:p>
  </w:footnote>
  <w:footnote w:id="203">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18"/>
          <w:szCs w:val="18"/>
        </w:rPr>
        <w:t>Једна особа (0,5) одговорна за ВПС и СПС, једна особа (0,5) одговорна за раствараче и бензин са испарљивим органскимм једињењима, руководилац Одељења (0,1) и руководилац Одсека (0,1) су делимично задужени за раствараче са испарљивим органскимм једињењима.</w:t>
      </w:r>
    </w:p>
  </w:footnote>
  <w:footnote w:id="204">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18"/>
          <w:szCs w:val="18"/>
        </w:rPr>
        <w:t>Једно лице одговорно за спаљивање отпада,Уредбу о пошиљкама отпада и УРБ.</w:t>
      </w:r>
    </w:p>
  </w:footnote>
  <w:footnote w:id="205">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18"/>
          <w:szCs w:val="18"/>
        </w:rPr>
        <w:t>Руководилац одељења (0,2) је одговоран за органска једињења (0,2) и за REACH (О,3)</w:t>
      </w:r>
      <w:r>
        <w:rPr>
          <w:rFonts w:ascii="Times New Roman" w:hAnsi="Times New Roman" w:cs="Times New Roman"/>
          <w:i/>
          <w:color w:val="000000"/>
          <w:sz w:val="18"/>
          <w:szCs w:val="18"/>
        </w:rPr>
        <w:t>.</w:t>
      </w:r>
    </w:p>
  </w:footnote>
  <w:footnote w:id="206">
    <w:p w:rsidR="00BB2A1E" w:rsidRPr="00334ABD" w:rsidRDefault="00BB2A1E" w:rsidP="00567DEF">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Једна особа (0,5) је делимично укључена у ИСКЗЖС</w:t>
      </w:r>
      <w:r>
        <w:rPr>
          <w:rFonts w:ascii="Times New Roman" w:hAnsi="Times New Roman" w:cs="Times New Roman"/>
          <w:i/>
          <w:color w:val="000000"/>
          <w:sz w:val="20"/>
          <w:szCs w:val="20"/>
        </w:rPr>
        <w:t>.</w:t>
      </w:r>
    </w:p>
  </w:footnote>
  <w:footnote w:id="20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Европска комисија, Извештај о скринингу Србије, Поглавље 27, стр. 25.</w:t>
      </w:r>
    </w:p>
  </w:footnote>
  <w:footnote w:id="208">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Уводна изјава ЕУ за преговоре о приступању</w:t>
      </w:r>
      <w:r w:rsidRPr="00334ABD">
        <w:rPr>
          <w:rFonts w:ascii="Times New Roman" w:hAnsi="Times New Roman" w:cs="Times New Roman"/>
          <w:sz w:val="20"/>
          <w:szCs w:val="20"/>
        </w:rPr>
        <w:t xml:space="preserve"> </w:t>
      </w:r>
      <w:r w:rsidRPr="00334ABD">
        <w:rPr>
          <w:rFonts w:ascii="Times New Roman" w:hAnsi="Times New Roman" w:cs="Times New Roman"/>
          <w:i/>
          <w:color w:val="000000"/>
          <w:sz w:val="20"/>
          <w:szCs w:val="20"/>
        </w:rPr>
        <w:t xml:space="preserve"> - Општа позиција ЕУ,  пар. 33.</w:t>
      </w:r>
    </w:p>
  </w:footnote>
  <w:footnote w:id="209">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Види Влада Републике Србије, Постскрининг документ, стр. 168-200.</w:t>
      </w:r>
    </w:p>
  </w:footnote>
  <w:footnote w:id="210">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87/217/ЕЕЗ</w:t>
      </w:r>
      <w:r>
        <w:rPr>
          <w:rFonts w:ascii="Times New Roman" w:hAnsi="Times New Roman" w:cs="Times New Roman"/>
          <w:i/>
          <w:color w:val="000000"/>
          <w:sz w:val="20"/>
          <w:szCs w:val="20"/>
        </w:rPr>
        <w:t>.</w:t>
      </w:r>
    </w:p>
  </w:footnote>
  <w:footnote w:id="211">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(ЕУ) бр. 528/2012</w:t>
      </w:r>
      <w:r>
        <w:rPr>
          <w:rFonts w:ascii="Times New Roman" w:hAnsi="Times New Roman" w:cs="Times New Roman"/>
          <w:i/>
          <w:color w:val="000000"/>
          <w:sz w:val="20"/>
          <w:szCs w:val="20"/>
        </w:rPr>
        <w:t>.</w:t>
      </w:r>
    </w:p>
  </w:footnote>
  <w:footnote w:id="212">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Европска комисија, Извештај о скринингу Србије, Поглавље 27, стр. 25.</w:t>
      </w:r>
    </w:p>
  </w:footnote>
  <w:footnote w:id="213">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850/2004</w:t>
      </w:r>
      <w:r>
        <w:rPr>
          <w:rFonts w:ascii="Times New Roman" w:hAnsi="Times New Roman" w:cs="Times New Roman"/>
          <w:i/>
          <w:color w:val="000000"/>
          <w:sz w:val="20"/>
          <w:szCs w:val="20"/>
        </w:rPr>
        <w:t>.</w:t>
      </w:r>
    </w:p>
  </w:footnote>
  <w:footnote w:id="214">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Европска комисија, Извештај о скринингу Србије, Поглавље 27, стр. 25</w:t>
      </w:r>
      <w:r>
        <w:rPr>
          <w:rFonts w:ascii="Times New Roman" w:hAnsi="Times New Roman" w:cs="Times New Roman"/>
          <w:i/>
          <w:color w:val="000000"/>
          <w:sz w:val="20"/>
          <w:szCs w:val="20"/>
        </w:rPr>
        <w:t>.</w:t>
      </w:r>
    </w:p>
  </w:footnote>
  <w:footnote w:id="215">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649/2012</w:t>
      </w:r>
      <w:r>
        <w:rPr>
          <w:rFonts w:ascii="Times New Roman" w:hAnsi="Times New Roman" w:cs="Times New Roman"/>
          <w:i/>
          <w:color w:val="000000"/>
          <w:sz w:val="20"/>
          <w:szCs w:val="20"/>
        </w:rPr>
        <w:t>.</w:t>
      </w:r>
    </w:p>
  </w:footnote>
  <w:footnote w:id="216">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1907/2006</w:t>
      </w:r>
      <w:r>
        <w:rPr>
          <w:rFonts w:ascii="Times New Roman" w:hAnsi="Times New Roman" w:cs="Times New Roman"/>
          <w:i/>
          <w:color w:val="000000"/>
          <w:sz w:val="20"/>
          <w:szCs w:val="20"/>
        </w:rPr>
        <w:t>.</w:t>
      </w:r>
    </w:p>
  </w:footnote>
  <w:footnote w:id="21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Европска комисија, Извештај о скринингу Србије, Поглавље 27, стр. 12.</w:t>
      </w:r>
    </w:p>
  </w:footnote>
  <w:footnote w:id="218">
    <w:p w:rsidR="00BB2A1E" w:rsidRPr="00BB1EAF" w:rsidRDefault="00BB2A1E" w:rsidP="00567DEF">
      <w:pPr>
        <w:pStyle w:val="Normal1"/>
        <w:pBdr>
          <w:top w:val="nil"/>
          <w:left w:val="nil"/>
          <w:bottom w:val="nil"/>
          <w:right w:val="nil"/>
          <w:between w:val="nil"/>
        </w:pBdr>
        <w:spacing w:after="0" w:line="240" w:lineRule="auto"/>
        <w:rPr>
          <w:i/>
          <w:color w:val="000000"/>
          <w:sz w:val="18"/>
          <w:szCs w:val="18"/>
        </w:rPr>
      </w:pPr>
      <w:r>
        <w:rPr>
          <w:vertAlign w:val="superscript"/>
        </w:rPr>
        <w:footnoteRef/>
      </w:r>
      <w:r w:rsidRPr="00BB1EAF">
        <w:rPr>
          <w:i/>
          <w:color w:val="000000"/>
          <w:sz w:val="18"/>
          <w:szCs w:val="18"/>
        </w:rPr>
        <w:t xml:space="preserve"> </w:t>
      </w:r>
      <w:r w:rsidRPr="00334ABD">
        <w:rPr>
          <w:rFonts w:ascii="Times New Roman" w:hAnsi="Times New Roman" w:cs="Times New Roman"/>
          <w:i/>
          <w:color w:val="000000"/>
          <w:sz w:val="18"/>
          <w:szCs w:val="18"/>
        </w:rPr>
        <w:t>Ibid</w:t>
      </w:r>
      <w:r w:rsidRPr="00BB1EAF">
        <w:rPr>
          <w:i/>
          <w:color w:val="000000"/>
          <w:sz w:val="18"/>
          <w:szCs w:val="18"/>
        </w:rPr>
        <w:t>.</w:t>
      </w:r>
    </w:p>
  </w:footnote>
  <w:footnote w:id="219">
    <w:p w:rsidR="00BB2A1E" w:rsidRPr="00334ABD" w:rsidRDefault="00BB2A1E" w:rsidP="00567DEF">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Уредба</w:t>
      </w:r>
      <w:r w:rsidRPr="00334ABD">
        <w:rPr>
          <w:rFonts w:ascii="Times New Roman" w:hAnsi="Times New Roman" w:cs="Times New Roman"/>
          <w:i/>
          <w:color w:val="000000"/>
          <w:sz w:val="20"/>
          <w:szCs w:val="20"/>
        </w:rPr>
        <w:t xml:space="preserve">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1272/2008</w:t>
      </w:r>
      <w:r>
        <w:rPr>
          <w:rFonts w:ascii="Times New Roman" w:hAnsi="Times New Roman" w:cs="Times New Roman"/>
          <w:i/>
          <w:color w:val="000000"/>
          <w:sz w:val="20"/>
          <w:szCs w:val="20"/>
        </w:rPr>
        <w:t>.</w:t>
      </w:r>
    </w:p>
  </w:footnote>
  <w:footnote w:id="220">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Влада Републике Србије, Постскрининг документ, стр. 168.</w:t>
      </w:r>
    </w:p>
  </w:footnote>
  <w:footnote w:id="221">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Ibid</w:t>
      </w:r>
      <w:r w:rsidRPr="00334ABD">
        <w:rPr>
          <w:rFonts w:ascii="Times New Roman" w:hAnsi="Times New Roman" w:cs="Times New Roman"/>
          <w:i/>
          <w:color w:val="000000"/>
          <w:sz w:val="20"/>
          <w:szCs w:val="20"/>
        </w:rPr>
        <w:t>.</w:t>
      </w:r>
    </w:p>
  </w:footnote>
  <w:footnote w:id="222">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УИ, година 19 (2016) за Уредбу (ЕУ) бр. 649/2012</w:t>
      </w:r>
      <w:r>
        <w:rPr>
          <w:rFonts w:ascii="Times New Roman" w:hAnsi="Times New Roman" w:cs="Times New Roman"/>
          <w:i/>
          <w:color w:val="000000"/>
          <w:sz w:val="20"/>
          <w:szCs w:val="20"/>
        </w:rPr>
        <w:t>.</w:t>
      </w:r>
    </w:p>
  </w:footnote>
  <w:footnote w:id="223">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УИ година 19 (2016) за Уредбу (ЕЗ) бр. 850/2004</w:t>
      </w:r>
    </w:p>
  </w:footnote>
  <w:footnote w:id="224">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Влада Републике Србије, Постскрининг документ, стр. 168.</w:t>
      </w:r>
    </w:p>
  </w:footnote>
  <w:footnote w:id="225">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УИ, година 19 (2016) за Директиву о азбест</w:t>
      </w:r>
      <w:r w:rsidRPr="00B47D7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у</w:t>
      </w:r>
    </w:p>
  </w:footnote>
  <w:footnote w:id="226">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Влада Републике Србије, Пост</w:t>
      </w:r>
      <w:r w:rsidRPr="00B47D7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скрининг документ, стр. 168</w:t>
      </w:r>
      <w:r w:rsidRPr="00B47D7A">
        <w:rPr>
          <w:rFonts w:ascii="Times New Roman" w:hAnsi="Times New Roman" w:cs="Times New Roman"/>
          <w:i/>
          <w:color w:val="000000"/>
          <w:sz w:val="20"/>
          <w:szCs w:val="20"/>
        </w:rPr>
        <w:t>.</w:t>
      </w:r>
    </w:p>
  </w:footnote>
  <w:footnote w:id="227">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УИ, Година 19 (2016) за Директиву о  </w:t>
      </w:r>
      <w:r w:rsidRPr="00334ABD">
        <w:rPr>
          <w:rFonts w:ascii="Times New Roman" w:hAnsi="Times New Roman" w:cs="Times New Roman"/>
          <w:i/>
          <w:sz w:val="20"/>
          <w:szCs w:val="20"/>
        </w:rPr>
        <w:t>заштити животиња које се користе у научне сврхе</w:t>
      </w:r>
      <w:r w:rsidRPr="00B47D7A">
        <w:rPr>
          <w:rFonts w:ascii="Times New Roman" w:hAnsi="Times New Roman" w:cs="Times New Roman"/>
          <w:i/>
          <w:sz w:val="20"/>
          <w:szCs w:val="20"/>
        </w:rPr>
        <w:t>.</w:t>
      </w:r>
    </w:p>
  </w:footnote>
  <w:footnote w:id="228">
    <w:p w:rsidR="00BB2A1E" w:rsidRPr="00334ABD" w:rsidRDefault="00BB2A1E" w:rsidP="003A3FE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Европска комисија, Извештај о скринингу Србије, Поглавље 27, стр. 25.</w:t>
      </w:r>
    </w:p>
  </w:footnote>
  <w:footnote w:id="229">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Ibid</w:t>
      </w:r>
      <w:r w:rsidRPr="00334ABD">
        <w:rPr>
          <w:rFonts w:ascii="Times New Roman" w:hAnsi="Times New Roman" w:cs="Times New Roman"/>
          <w:i/>
          <w:color w:val="000000"/>
          <w:sz w:val="20"/>
          <w:szCs w:val="20"/>
        </w:rPr>
        <w:t>.</w:t>
      </w:r>
    </w:p>
  </w:footnote>
  <w:footnote w:id="230">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УИ, година 19 (2016) за REACH</w:t>
      </w:r>
      <w:r>
        <w:rPr>
          <w:rFonts w:ascii="Times New Roman" w:hAnsi="Times New Roman" w:cs="Times New Roman"/>
          <w:i/>
          <w:color w:val="000000"/>
          <w:sz w:val="20"/>
          <w:szCs w:val="20"/>
        </w:rPr>
        <w:t>.</w:t>
      </w:r>
    </w:p>
  </w:footnote>
  <w:footnote w:id="231">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Ibid</w:t>
      </w:r>
      <w:r w:rsidRPr="00334ABD">
        <w:rPr>
          <w:rFonts w:ascii="Times New Roman" w:hAnsi="Times New Roman" w:cs="Times New Roman"/>
          <w:i/>
          <w:color w:val="000000"/>
          <w:sz w:val="20"/>
          <w:szCs w:val="20"/>
        </w:rPr>
        <w:t>.</w:t>
      </w:r>
    </w:p>
  </w:footnote>
  <w:footnote w:id="232">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Ibid</w:t>
      </w:r>
      <w:r w:rsidRPr="00334ABD">
        <w:rPr>
          <w:rFonts w:ascii="Times New Roman" w:hAnsi="Times New Roman" w:cs="Times New Roman"/>
          <w:i/>
          <w:color w:val="000000"/>
          <w:sz w:val="20"/>
          <w:szCs w:val="20"/>
        </w:rPr>
        <w:t>.</w:t>
      </w:r>
    </w:p>
  </w:footnote>
  <w:footnote w:id="233">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Ibid</w:t>
      </w:r>
      <w:r w:rsidRPr="00334ABD">
        <w:rPr>
          <w:rFonts w:ascii="Times New Roman" w:hAnsi="Times New Roman" w:cs="Times New Roman"/>
          <w:i/>
          <w:color w:val="000000"/>
          <w:sz w:val="20"/>
          <w:szCs w:val="20"/>
        </w:rPr>
        <w:t>.</w:t>
      </w:r>
    </w:p>
  </w:footnote>
  <w:footnote w:id="234">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Уводна изјава ЕУ за преговоре о приступању - Општа позиција ЕУ, пар. 33.</w:t>
      </w:r>
    </w:p>
  </w:footnote>
  <w:footnote w:id="235">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Види Влада Републике Србије, Пост</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скрининг документ, стр. 168-200.</w:t>
      </w:r>
    </w:p>
  </w:footnote>
  <w:footnote w:id="236">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је делимично одговорна за УПП и Уредбу о живи.</w:t>
      </w:r>
    </w:p>
  </w:footnote>
  <w:footnote w:id="23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Одговорно лице за REACH (0.3) је руководилац одељења и један запослени из сектора.</w:t>
      </w:r>
    </w:p>
  </w:footnote>
  <w:footnote w:id="238">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је одговорна за УПП(0.6) и Уредбу о живи (0,2)</w:t>
      </w:r>
      <w:r>
        <w:rPr>
          <w:rFonts w:ascii="Times New Roman" w:hAnsi="Times New Roman" w:cs="Times New Roman"/>
          <w:i/>
          <w:color w:val="000000"/>
          <w:sz w:val="20"/>
          <w:szCs w:val="20"/>
        </w:rPr>
        <w:t>.</w:t>
      </w:r>
    </w:p>
  </w:footnote>
  <w:footnote w:id="239">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Руководилац Одељења (0,2) за управљање посебним токовима отпада деломично је одговоран за регулацију живе (0,2)</w:t>
      </w:r>
      <w:r>
        <w:rPr>
          <w:rFonts w:ascii="Times New Roman" w:hAnsi="Times New Roman" w:cs="Times New Roman"/>
          <w:i/>
          <w:color w:val="000000"/>
          <w:sz w:val="20"/>
          <w:szCs w:val="20"/>
        </w:rPr>
        <w:t>.</w:t>
      </w:r>
    </w:p>
  </w:footnote>
  <w:footnote w:id="240">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Руководилац Одељења, деломично одговоран за CLP , </w:t>
      </w:r>
      <w:r>
        <w:rPr>
          <w:rFonts w:ascii="Times New Roman" w:hAnsi="Times New Roman" w:cs="Times New Roman"/>
          <w:i/>
          <w:color w:val="000000"/>
          <w:sz w:val="20"/>
          <w:szCs w:val="20"/>
        </w:rPr>
        <w:t>PCB</w:t>
      </w:r>
      <w:r w:rsidRPr="00334ABD">
        <w:rPr>
          <w:rFonts w:ascii="Times New Roman" w:hAnsi="Times New Roman" w:cs="Times New Roman"/>
          <w:i/>
          <w:color w:val="000000"/>
          <w:sz w:val="20"/>
          <w:szCs w:val="20"/>
        </w:rPr>
        <w:t>, ОДО, ЛД</w:t>
      </w:r>
      <w:r>
        <w:rPr>
          <w:rFonts w:ascii="Times New Roman" w:hAnsi="Times New Roman" w:cs="Times New Roman"/>
          <w:i/>
          <w:color w:val="000000"/>
          <w:sz w:val="20"/>
          <w:szCs w:val="20"/>
        </w:rPr>
        <w:t>.</w:t>
      </w:r>
    </w:p>
  </w:footnote>
  <w:footnote w:id="241">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Запослени са заједничком одговорношћу</w:t>
      </w:r>
      <w:r>
        <w:rPr>
          <w:rFonts w:ascii="Times New Roman" w:hAnsi="Times New Roman" w:cs="Times New Roman"/>
          <w:i/>
          <w:color w:val="000000"/>
          <w:sz w:val="20"/>
          <w:szCs w:val="20"/>
        </w:rPr>
        <w:t>.</w:t>
      </w:r>
    </w:p>
  </w:footnote>
  <w:footnote w:id="242">
    <w:p w:rsidR="00BB2A1E" w:rsidRPr="00334ABD" w:rsidRDefault="00BB2A1E" w:rsidP="00567DEF">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ECRAN, Мониторинг напретка у транспозицији и имплементацији правних тековина ЕУ које се односе на заштиту животне средине и климу, година 19 (2016), стр. 20.</w:t>
      </w:r>
    </w:p>
  </w:footnote>
  <w:footnote w:id="243">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(ЕУ) бр. 525/2013</w:t>
      </w:r>
    </w:p>
  </w:footnote>
  <w:footnote w:id="244">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(ЕУ) бр. 749/2014; Уредба (ЕУ) 666/2014; Одлука Савета 2002/358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Одлуке Комисије 2005/166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2006/944/Е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2010/778/Е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w:t>
      </w:r>
    </w:p>
  </w:footnote>
  <w:footnote w:id="245">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Одлука бр.</w:t>
      </w:r>
      <w:r w:rsidRPr="00334ABD">
        <w:rPr>
          <w:rFonts w:ascii="Times New Roman" w:hAnsi="Times New Roman" w:cs="Times New Roman"/>
          <w:i/>
          <w:sz w:val="20"/>
          <w:szCs w:val="20"/>
          <w:lang w:val="hr-HR"/>
        </w:rPr>
        <w:t xml:space="preserve"> 406/2009</w:t>
      </w:r>
      <w:r w:rsidRPr="00334ABD">
        <w:rPr>
          <w:rFonts w:ascii="Times New Roman" w:hAnsi="Times New Roman" w:cs="Times New Roman"/>
          <w:i/>
          <w:color w:val="000000"/>
          <w:sz w:val="20"/>
          <w:szCs w:val="20"/>
        </w:rPr>
        <w:t>/Е</w:t>
      </w:r>
      <w:r>
        <w:rPr>
          <w:rFonts w:ascii="Times New Roman" w:hAnsi="Times New Roman" w:cs="Times New Roman"/>
          <w:i/>
          <w:color w:val="000000"/>
          <w:sz w:val="20"/>
          <w:szCs w:val="20"/>
        </w:rPr>
        <w:t>З.</w:t>
      </w:r>
    </w:p>
  </w:footnote>
  <w:footnote w:id="246">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Директиву о ЗН  ће заменити Уредба о заједничким напорима продужена за период 2021-2030 са углавном сличном структуром</w:t>
      </w:r>
      <w:r>
        <w:rPr>
          <w:rFonts w:ascii="Times New Roman" w:hAnsi="Times New Roman" w:cs="Times New Roman"/>
          <w:i/>
          <w:color w:val="000000"/>
          <w:sz w:val="20"/>
          <w:szCs w:val="20"/>
        </w:rPr>
        <w:t>.</w:t>
      </w:r>
    </w:p>
  </w:footnote>
  <w:footnote w:id="247">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2003/87/Е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xml:space="preserve"> са изменама и допунама</w:t>
      </w:r>
      <w:r>
        <w:rPr>
          <w:rFonts w:ascii="Times New Roman" w:hAnsi="Times New Roman" w:cs="Times New Roman"/>
          <w:i/>
          <w:color w:val="000000"/>
          <w:sz w:val="20"/>
          <w:szCs w:val="20"/>
        </w:rPr>
        <w:t>.</w:t>
      </w:r>
    </w:p>
  </w:footnote>
  <w:footnote w:id="248">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Табела усклађености, година 19 (2016).</w:t>
      </w:r>
    </w:p>
  </w:footnote>
  <w:footnote w:id="249">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Упитник о имплементацији, година 19 (2016). ЕУ Твининг пројекат СР 13 ИБ ЕН 01 </w:t>
      </w:r>
      <w:r w:rsidRPr="00B47D7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Успостављање механизма за имплементацију УМП”, ЗАВРШНИ ИЗВЕШТАЈ О СИНТЕЗИ, стр. 55.</w:t>
      </w:r>
    </w:p>
  </w:footnote>
  <w:footnote w:id="250">
    <w:p w:rsidR="00BB2A1E" w:rsidRPr="00334ABD" w:rsidRDefault="00BB2A1E" w:rsidP="003A3FE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Упитник о  имплементацији, година 19 (2016).</w:t>
      </w:r>
    </w:p>
  </w:footnote>
  <w:footnote w:id="251">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2009/31/Е</w:t>
      </w:r>
      <w:r>
        <w:rPr>
          <w:rFonts w:ascii="Times New Roman" w:hAnsi="Times New Roman" w:cs="Times New Roman"/>
          <w:i/>
          <w:color w:val="000000"/>
          <w:sz w:val="20"/>
          <w:szCs w:val="20"/>
        </w:rPr>
        <w:t>З</w:t>
      </w:r>
    </w:p>
  </w:footnote>
  <w:footnote w:id="252">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(ЕУ) бр. 517/2014</w:t>
      </w:r>
      <w:r>
        <w:rPr>
          <w:rFonts w:ascii="Times New Roman" w:hAnsi="Times New Roman" w:cs="Times New Roman"/>
          <w:i/>
          <w:color w:val="000000"/>
          <w:sz w:val="20"/>
          <w:szCs w:val="20"/>
        </w:rPr>
        <w:t>.</w:t>
      </w:r>
    </w:p>
  </w:footnote>
  <w:footnote w:id="253">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бр. 1005/200</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9</w:t>
      </w:r>
    </w:p>
  </w:footnote>
  <w:footnote w:id="254">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18"/>
          <w:szCs w:val="18"/>
        </w:rPr>
      </w:pPr>
      <w:r w:rsidRPr="00334ABD">
        <w:rPr>
          <w:rFonts w:ascii="Times New Roman" w:hAnsi="Times New Roman" w:cs="Times New Roman"/>
          <w:vertAlign w:val="superscript"/>
        </w:rPr>
        <w:footnoteRef/>
      </w:r>
      <w:r w:rsidRPr="00334ABD">
        <w:rPr>
          <w:rFonts w:ascii="Times New Roman" w:hAnsi="Times New Roman" w:cs="Times New Roman"/>
          <w:i/>
          <w:color w:val="000000"/>
          <w:sz w:val="18"/>
          <w:szCs w:val="18"/>
        </w:rPr>
        <w:t xml:space="preserve"> </w:t>
      </w:r>
      <w:r>
        <w:rPr>
          <w:rFonts w:ascii="Times New Roman" w:hAnsi="Times New Roman" w:cs="Times New Roman"/>
          <w:i/>
          <w:color w:val="000000"/>
          <w:sz w:val="18"/>
          <w:szCs w:val="18"/>
        </w:rPr>
        <w:t>Директива</w:t>
      </w:r>
      <w:r w:rsidRPr="00334ABD">
        <w:rPr>
          <w:rFonts w:ascii="Times New Roman" w:hAnsi="Times New Roman" w:cs="Times New Roman"/>
          <w:i/>
          <w:color w:val="000000"/>
          <w:sz w:val="18"/>
          <w:szCs w:val="18"/>
        </w:rPr>
        <w:t xml:space="preserve"> 98/70/ЕЗ.</w:t>
      </w:r>
    </w:p>
  </w:footnote>
  <w:footnote w:id="255">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w:t>
      </w:r>
      <w:r>
        <w:rPr>
          <w:rFonts w:ascii="Times New Roman" w:hAnsi="Times New Roman" w:cs="Times New Roman"/>
          <w:i/>
          <w:color w:val="000000"/>
          <w:sz w:val="20"/>
          <w:szCs w:val="20"/>
        </w:rPr>
        <w:t>З</w:t>
      </w:r>
      <w:r w:rsidRPr="00334ABD">
        <w:rPr>
          <w:rFonts w:ascii="Times New Roman" w:hAnsi="Times New Roman" w:cs="Times New Roman"/>
          <w:i/>
          <w:color w:val="000000"/>
          <w:sz w:val="20"/>
          <w:szCs w:val="20"/>
        </w:rPr>
        <w:t>) 443/2009</w:t>
      </w:r>
      <w:r>
        <w:rPr>
          <w:rFonts w:ascii="Times New Roman" w:hAnsi="Times New Roman" w:cs="Times New Roman"/>
          <w:i/>
          <w:color w:val="000000"/>
          <w:sz w:val="20"/>
          <w:szCs w:val="20"/>
        </w:rPr>
        <w:t>.</w:t>
      </w:r>
    </w:p>
  </w:footnote>
  <w:footnote w:id="256">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Уредба (ЕУ) 510/2011</w:t>
      </w:r>
      <w:r>
        <w:rPr>
          <w:rFonts w:ascii="Times New Roman" w:hAnsi="Times New Roman" w:cs="Times New Roman"/>
          <w:i/>
          <w:color w:val="000000"/>
          <w:sz w:val="20"/>
          <w:szCs w:val="20"/>
        </w:rPr>
        <w:t>.</w:t>
      </w:r>
    </w:p>
  </w:footnote>
  <w:footnote w:id="25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Одлука бр. 529/2013/ЕУ о рачуноводственим правилима о емисијама и уклањању гасова стаклене баште који су резултат активности које се односе на коришћење земљишта, промену намене земљишта и шумарство и о информацијама о активностима које се односе на те активности</w:t>
      </w:r>
      <w:r>
        <w:rPr>
          <w:rFonts w:ascii="Times New Roman" w:hAnsi="Times New Roman" w:cs="Times New Roman"/>
          <w:i/>
          <w:color w:val="000000"/>
          <w:sz w:val="20"/>
          <w:szCs w:val="20"/>
        </w:rPr>
        <w:t>.</w:t>
      </w:r>
    </w:p>
  </w:footnote>
  <w:footnote w:id="258">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Ово може захтијевати ревизију постојећих секторских политика (енергија, транспорт, пољопривреда, грађевинарство, отпад итд.) како би се обухватили циљеви УМП и ОЗН.</w:t>
      </w:r>
    </w:p>
  </w:footnote>
  <w:footnote w:id="259">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рударству и геолошким истраживањима (</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бр. 101/15) даје основу за транспозицију и имплементацију члана 5 (CLP вола за истраживање) Директиве о ХСУ. Међутим, он не пружа правну основу за транспозицију и имплементацију поглавља 3 - 5 (CLP вола за складиштење, рад, затварање и операције након затварања и приступ трећих страна) Директиве О ХСУ.</w:t>
      </w:r>
    </w:p>
  </w:footnote>
  <w:footnote w:id="260">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Види, ИПА Твининг пројекат: </w:t>
      </w:r>
      <w:r w:rsidRPr="00B47D7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Стварање система за мониторинг, извештавање и верификацију за успешну имплементацију система трговања емисијама ЕУ”, Синтезни извештај о могућим институционалним организацијама, стр. 8-9, 14-16.</w:t>
      </w:r>
    </w:p>
  </w:footnote>
  <w:footnote w:id="261">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ИПА Твининг пројекат: </w:t>
      </w:r>
      <w:r w:rsidRPr="00B47D7A">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Стварање система за праћење, извештавање и верификацију за успешну имплементацију система трговања емисијама ЕУ”, Синтезни извештај о могућим институционалним организацијама, стр. 8-9.</w:t>
      </w:r>
    </w:p>
  </w:footnote>
  <w:footnote w:id="262">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 xml:space="preserve">Тренутно један запослени покрива све задатке везане за климатске промене, један запослени је на породиљском одсуству до 2020. </w:t>
      </w:r>
      <w:r w:rsidRPr="00B47D7A">
        <w:rPr>
          <w:rFonts w:ascii="Times New Roman" w:hAnsi="Times New Roman" w:cs="Times New Roman"/>
          <w:i/>
          <w:color w:val="000000"/>
          <w:sz w:val="20"/>
          <w:szCs w:val="20"/>
        </w:rPr>
        <w:t>Г</w:t>
      </w:r>
      <w:r w:rsidRPr="00334ABD">
        <w:rPr>
          <w:rFonts w:ascii="Times New Roman" w:hAnsi="Times New Roman" w:cs="Times New Roman"/>
          <w:i/>
          <w:color w:val="000000"/>
          <w:sz w:val="20"/>
          <w:szCs w:val="20"/>
        </w:rPr>
        <w:t>одине</w:t>
      </w:r>
      <w:r w:rsidRPr="00B47D7A">
        <w:rPr>
          <w:rFonts w:ascii="Times New Roman" w:hAnsi="Times New Roman" w:cs="Times New Roman"/>
          <w:i/>
          <w:color w:val="000000"/>
          <w:sz w:val="20"/>
          <w:szCs w:val="20"/>
        </w:rPr>
        <w:t>.</w:t>
      </w:r>
    </w:p>
  </w:footnote>
  <w:footnote w:id="263">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тренутно један запослени покрива све задатке везане за климатске промене, један запослени је на породиљском одсуству до 2020.</w:t>
      </w:r>
    </w:p>
  </w:footnote>
  <w:footnote w:id="264">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је одговорна за супстанце које оштећују озонски омотач и Ф-гасове</w:t>
      </w:r>
      <w:r w:rsidRPr="00B47D7A">
        <w:rPr>
          <w:rFonts w:ascii="Times New Roman" w:hAnsi="Times New Roman" w:cs="Times New Roman"/>
          <w:i/>
          <w:color w:val="000000"/>
          <w:sz w:val="20"/>
          <w:szCs w:val="20"/>
        </w:rPr>
        <w:t>.</w:t>
      </w:r>
    </w:p>
  </w:footnote>
  <w:footnote w:id="265">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Једна особа је одговорна за супстанце које оштећују озонски омотач и Ф-гасове.</w:t>
      </w:r>
    </w:p>
  </w:footnote>
  <w:footnote w:id="266">
    <w:p w:rsidR="00BB2A1E" w:rsidRPr="00334ABD" w:rsidRDefault="00BB2A1E" w:rsidP="00567DEF">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Тренутно једна особа покрива све задатке везане за климатске промене.</w:t>
      </w:r>
    </w:p>
  </w:footnote>
  <w:footnote w:id="267">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је делимично укључен.</w:t>
      </w:r>
    </w:p>
  </w:footnote>
  <w:footnote w:id="268">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Један запослени је делимично укључен.</w:t>
      </w:r>
    </w:p>
  </w:footnote>
  <w:footnote w:id="269">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18"/>
          <w:szCs w:val="18"/>
        </w:rPr>
      </w:pPr>
      <w:r w:rsidRPr="00334ABD">
        <w:rPr>
          <w:rFonts w:ascii="Times New Roman" w:hAnsi="Times New Roman" w:cs="Times New Roman"/>
          <w:vertAlign w:val="superscript"/>
        </w:rPr>
        <w:footnoteRef/>
      </w:r>
      <w:r w:rsidRPr="00334ABD">
        <w:rPr>
          <w:rFonts w:ascii="Times New Roman" w:hAnsi="Times New Roman" w:cs="Times New Roman"/>
          <w:i/>
          <w:color w:val="000000"/>
          <w:sz w:val="18"/>
          <w:szCs w:val="18"/>
        </w:rPr>
        <w:t xml:space="preserve"> Један запослени је делимично укључен.</w:t>
      </w:r>
    </w:p>
  </w:footnote>
  <w:footnote w:id="270">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vertAlign w:val="superscript"/>
        </w:rPr>
        <w:footnoteRef/>
      </w:r>
      <w:r w:rsidRPr="00334ABD">
        <w:rPr>
          <w:rFonts w:ascii="Times New Roman" w:hAnsi="Times New Roman" w:cs="Times New Roman"/>
          <w:i/>
          <w:color w:val="000000"/>
          <w:sz w:val="18"/>
          <w:szCs w:val="18"/>
        </w:rPr>
        <w:t xml:space="preserve"> Један запослени је делимично укључен.</w:t>
      </w:r>
    </w:p>
  </w:footnote>
  <w:footnote w:id="271">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Директива</w:t>
      </w:r>
      <w:r w:rsidRPr="00334ABD">
        <w:rPr>
          <w:rFonts w:ascii="Times New Roman" w:hAnsi="Times New Roman" w:cs="Times New Roman"/>
          <w:i/>
          <w:color w:val="000000"/>
          <w:sz w:val="20"/>
          <w:szCs w:val="20"/>
        </w:rPr>
        <w:t xml:space="preserve"> 2002/49/Е</w:t>
      </w:r>
      <w:r>
        <w:rPr>
          <w:rFonts w:ascii="Times New Roman" w:hAnsi="Times New Roman" w:cs="Times New Roman"/>
          <w:i/>
          <w:color w:val="000000"/>
          <w:sz w:val="20"/>
          <w:szCs w:val="20"/>
        </w:rPr>
        <w:t>З.</w:t>
      </w:r>
    </w:p>
  </w:footnote>
  <w:footnote w:id="272">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Табела усклађености, година 19 (2016).</w:t>
      </w:r>
    </w:p>
  </w:footnote>
  <w:footnote w:id="273">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Европска комисија, Извештај о скринингу Србије, Поглавље 27, стр. 26.</w:t>
      </w:r>
    </w:p>
  </w:footnote>
  <w:footnote w:id="274">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Крајњи рок да државе чланице пренесу Директиву (ЕУ) 2015/996  31. децембар 2018.</w:t>
      </w:r>
    </w:p>
  </w:footnote>
  <w:footnote w:id="275">
    <w:p w:rsidR="00BB2A1E" w:rsidRPr="00334ABD" w:rsidRDefault="00BB2A1E" w:rsidP="003A3FE4">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Влада Србије, Постскрининг документ, стр. 201</w:t>
      </w:r>
      <w:r>
        <w:rPr>
          <w:rFonts w:ascii="Times New Roman" w:hAnsi="Times New Roman" w:cs="Times New Roman"/>
          <w:i/>
          <w:color w:val="000000"/>
          <w:sz w:val="20"/>
          <w:szCs w:val="20"/>
        </w:rPr>
        <w:t>'.</w:t>
      </w:r>
    </w:p>
  </w:footnote>
  <w:footnote w:id="276">
    <w:p w:rsidR="00BB2A1E" w:rsidRPr="00334ABD" w:rsidRDefault="00BB2A1E" w:rsidP="0041013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Јавно предузеће.</w:t>
      </w:r>
    </w:p>
  </w:footnote>
  <w:footnote w:id="277">
    <w:p w:rsidR="00BB2A1E" w:rsidRPr="00334ABD" w:rsidRDefault="00BB2A1E" w:rsidP="00334ABD">
      <w:pPr>
        <w:pStyle w:val="Normal1"/>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Закон о заштити животне средине (ЗЗЖС), </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бр. 135/04</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36/09</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Закон о заштити од буке у животној средини (ЗЗБЖС) (</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бр. 36/09</w:t>
      </w:r>
      <w:r>
        <w:rPr>
          <w:rFonts w:ascii="Times New Roman" w:hAnsi="Times New Roman" w:cs="Times New Roman"/>
          <w:i/>
          <w:color w:val="000000"/>
          <w:sz w:val="20"/>
          <w:szCs w:val="20"/>
        </w:rPr>
        <w:t xml:space="preserve"> и</w:t>
      </w:r>
      <w:r w:rsidRPr="00334ABD">
        <w:rPr>
          <w:rFonts w:ascii="Times New Roman" w:hAnsi="Times New Roman" w:cs="Times New Roman"/>
          <w:i/>
          <w:color w:val="000000"/>
          <w:sz w:val="20"/>
          <w:szCs w:val="20"/>
        </w:rPr>
        <w:t>, 88/10) и њеним подзаконским актима:</w:t>
      </w:r>
    </w:p>
    <w:p w:rsidR="00BB2A1E" w:rsidRPr="00334ABD" w:rsidRDefault="00BB2A1E" w:rsidP="00567DEF">
      <w:pPr>
        <w:pStyle w:val="Normal1"/>
        <w:numPr>
          <w:ilvl w:val="0"/>
          <w:numId w:val="54"/>
        </w:numPr>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i/>
          <w:color w:val="000000"/>
          <w:sz w:val="20"/>
          <w:szCs w:val="20"/>
        </w:rPr>
        <w:t>Правилник о индикаторима буке, граничним вредностима, методама процене индикатора буке, узнемиравања и штетних ефеката буке у животној средини (</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 xml:space="preserve">Број </w:t>
      </w:r>
      <w:r w:rsidRPr="00334ABD">
        <w:rPr>
          <w:rFonts w:ascii="Times New Roman" w:hAnsi="Times New Roman" w:cs="Times New Roman"/>
          <w:i/>
          <w:color w:val="000000"/>
          <w:sz w:val="20"/>
          <w:szCs w:val="20"/>
        </w:rPr>
        <w:t>75/10)</w:t>
      </w:r>
      <w:r>
        <w:rPr>
          <w:rFonts w:ascii="Times New Roman" w:hAnsi="Times New Roman" w:cs="Times New Roman"/>
          <w:i/>
          <w:color w:val="000000"/>
          <w:sz w:val="20"/>
          <w:szCs w:val="20"/>
        </w:rPr>
        <w:t>;</w:t>
      </w:r>
    </w:p>
    <w:p w:rsidR="00BB2A1E" w:rsidRPr="00334ABD" w:rsidRDefault="00BB2A1E" w:rsidP="00567DEF">
      <w:pPr>
        <w:pStyle w:val="Normal1"/>
        <w:numPr>
          <w:ilvl w:val="0"/>
          <w:numId w:val="54"/>
        </w:numPr>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i/>
          <w:color w:val="000000"/>
          <w:sz w:val="20"/>
          <w:szCs w:val="20"/>
        </w:rPr>
        <w:t>Правилник о методологији за израду акционих планова (</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Службени гласник РС,</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w:t>
      </w:r>
      <w:r>
        <w:rPr>
          <w:rFonts w:ascii="Times New Roman" w:hAnsi="Times New Roman" w:cs="Times New Roman"/>
          <w:i/>
          <w:color w:val="000000"/>
          <w:sz w:val="20"/>
          <w:szCs w:val="20"/>
        </w:rPr>
        <w:t xml:space="preserve">Број </w:t>
      </w:r>
      <w:r w:rsidRPr="00334ABD">
        <w:rPr>
          <w:rFonts w:ascii="Times New Roman" w:hAnsi="Times New Roman" w:cs="Times New Roman"/>
          <w:i/>
          <w:color w:val="000000"/>
          <w:sz w:val="20"/>
          <w:szCs w:val="20"/>
        </w:rPr>
        <w:t xml:space="preserve"> 72/10)</w:t>
      </w:r>
      <w:r>
        <w:rPr>
          <w:rFonts w:ascii="Times New Roman" w:hAnsi="Times New Roman" w:cs="Times New Roman"/>
          <w:i/>
          <w:color w:val="000000"/>
          <w:sz w:val="20"/>
          <w:szCs w:val="20"/>
        </w:rPr>
        <w:t>;</w:t>
      </w:r>
      <w:r w:rsidRPr="00334ABD">
        <w:rPr>
          <w:rFonts w:ascii="Times New Roman" w:hAnsi="Times New Roman" w:cs="Times New Roman"/>
          <w:i/>
          <w:color w:val="000000"/>
          <w:sz w:val="20"/>
          <w:szCs w:val="20"/>
        </w:rPr>
        <w:t xml:space="preserve"> </w:t>
      </w:r>
    </w:p>
    <w:p w:rsidR="00BB2A1E" w:rsidRPr="00334ABD" w:rsidRDefault="00BB2A1E" w:rsidP="002B4890">
      <w:pPr>
        <w:pStyle w:val="Normal1"/>
        <w:numPr>
          <w:ilvl w:val="0"/>
          <w:numId w:val="54"/>
        </w:numPr>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334ABD">
        <w:rPr>
          <w:rFonts w:ascii="Times New Roman" w:hAnsi="Times New Roman" w:cs="Times New Roman"/>
          <w:i/>
          <w:color w:val="000000"/>
          <w:sz w:val="20"/>
          <w:szCs w:val="20"/>
        </w:rPr>
        <w:t>Правилник о начину израде и садржају стратешких планова буке и начину њиховог представљања јавности („Службени гласник РС,” бр. 80/10) )</w:t>
      </w:r>
    </w:p>
  </w:footnote>
  <w:footnote w:id="278">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3 радна места за заштиту од буке, 1 за вибрације и 1 за заштиту од </w:t>
      </w:r>
      <w:r w:rsidRPr="00334ABD">
        <w:rPr>
          <w:rFonts w:ascii="Times New Roman" w:hAnsi="Times New Roman" w:cs="Times New Roman"/>
          <w:i/>
          <w:sz w:val="20"/>
          <w:szCs w:val="20"/>
        </w:rPr>
        <w:t>нејонизирајућег зрачења</w:t>
      </w:r>
      <w:r>
        <w:rPr>
          <w:rFonts w:ascii="Times New Roman" w:hAnsi="Times New Roman" w:cs="Times New Roman"/>
          <w:i/>
          <w:sz w:val="20"/>
          <w:szCs w:val="20"/>
        </w:rPr>
        <w:t>.</w:t>
      </w:r>
    </w:p>
  </w:footnote>
  <w:footnote w:id="279">
    <w:p w:rsidR="00BB2A1E" w:rsidRPr="00334ABD" w:rsidRDefault="00BB2A1E" w:rsidP="002B4890">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Руководилац одсека је одговоран за управљачке задатке (0,2) и за нејонизираујуће зрачење (0,1).</w:t>
      </w:r>
    </w:p>
  </w:footnote>
  <w:footnote w:id="280">
    <w:p w:rsidR="00BB2A1E" w:rsidRPr="00CB0B88" w:rsidRDefault="00BB2A1E" w:rsidP="00BB2773">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CB0B88">
        <w:rPr>
          <w:rFonts w:ascii="Times New Roman" w:hAnsi="Times New Roman" w:cs="Times New Roman"/>
          <w:sz w:val="20"/>
          <w:szCs w:val="20"/>
          <w:vertAlign w:val="superscript"/>
        </w:rPr>
        <w:footnoteRef/>
      </w:r>
      <w:r w:rsidRPr="00CB0B88">
        <w:rPr>
          <w:rFonts w:ascii="Times New Roman" w:hAnsi="Times New Roman" w:cs="Times New Roman"/>
          <w:i/>
          <w:color w:val="000000"/>
          <w:sz w:val="20"/>
          <w:szCs w:val="20"/>
        </w:rPr>
        <w:t xml:space="preserve"> Европска комисија, Извештај о скринингу Србије, Поглавље 27, стр. 26.</w:t>
      </w:r>
    </w:p>
  </w:footnote>
  <w:footnote w:id="281">
    <w:p w:rsidR="00BB2A1E" w:rsidRPr="00CB0B88" w:rsidRDefault="00BB2A1E" w:rsidP="00334ABD">
      <w:pPr>
        <w:pStyle w:val="Normal5"/>
        <w:pBdr>
          <w:top w:val="nil"/>
          <w:left w:val="nil"/>
          <w:bottom w:val="nil"/>
          <w:right w:val="nil"/>
          <w:between w:val="nil"/>
        </w:pBdr>
        <w:spacing w:after="0" w:line="240" w:lineRule="auto"/>
        <w:jc w:val="both"/>
        <w:rPr>
          <w:rFonts w:ascii="Times New Roman" w:hAnsi="Times New Roman" w:cs="Times New Roman"/>
          <w:i/>
          <w:color w:val="000000"/>
          <w:sz w:val="20"/>
          <w:szCs w:val="20"/>
        </w:rPr>
      </w:pPr>
      <w:r w:rsidRPr="00CB0B88">
        <w:rPr>
          <w:rFonts w:ascii="Times New Roman" w:hAnsi="Times New Roman" w:cs="Times New Roman"/>
          <w:sz w:val="20"/>
          <w:szCs w:val="20"/>
          <w:vertAlign w:val="superscript"/>
        </w:rPr>
        <w:footnoteRef/>
      </w:r>
      <w:r w:rsidRPr="00CB0B88">
        <w:rPr>
          <w:rFonts w:ascii="Times New Roman" w:hAnsi="Times New Roman" w:cs="Times New Roman"/>
          <w:i/>
          <w:color w:val="000000"/>
          <w:sz w:val="20"/>
          <w:szCs w:val="20"/>
        </w:rPr>
        <w:t xml:space="preserve"> Процена је извршена на основу важећег Правилника о унутрашњој систематизацији.</w:t>
      </w:r>
    </w:p>
  </w:footnote>
  <w:footnote w:id="282">
    <w:p w:rsidR="00BB2A1E" w:rsidRPr="00334ABD" w:rsidRDefault="00BB2A1E" w:rsidP="00567DEF">
      <w:pPr>
        <w:pStyle w:val="FootnoteText"/>
        <w:spacing w:after="0" w:line="240" w:lineRule="auto"/>
        <w:jc w:val="both"/>
        <w:rPr>
          <w:rFonts w:ascii="Times New Roman" w:hAnsi="Times New Roman"/>
          <w:i/>
        </w:rPr>
      </w:pPr>
      <w:r w:rsidRPr="00CB0B88">
        <w:rPr>
          <w:rStyle w:val="FootnoteReference"/>
          <w:rFonts w:ascii="Times New Roman" w:hAnsi="Times New Roman"/>
          <w:i/>
        </w:rPr>
        <w:footnoteRef/>
      </w:r>
      <w:r w:rsidRPr="00CB0B88">
        <w:rPr>
          <w:rFonts w:ascii="Times New Roman" w:hAnsi="Times New Roman"/>
          <w:i/>
        </w:rPr>
        <w:t xml:space="preserve"> Закључком Владе Републике Србије предвиђено је запошљавање 60 инспектора и то 36 у 2020. години и 24 у 2021. Години</w:t>
      </w:r>
      <w:r>
        <w:rPr>
          <w:rFonts w:ascii="Times New Roman" w:hAnsi="Times New Roman"/>
          <w:i/>
        </w:rPr>
        <w:t>.</w:t>
      </w:r>
    </w:p>
  </w:footnote>
  <w:footnote w:id="283">
    <w:p w:rsidR="00BB2A1E" w:rsidRPr="00CB0B88" w:rsidRDefault="00BB2A1E" w:rsidP="00567DEF">
      <w:pPr>
        <w:pStyle w:val="FootnoteText"/>
        <w:spacing w:after="0" w:line="240" w:lineRule="auto"/>
        <w:jc w:val="both"/>
        <w:rPr>
          <w:rFonts w:ascii="Times New Roman" w:hAnsi="Times New Roman"/>
          <w:i/>
        </w:rPr>
      </w:pPr>
      <w:r w:rsidRPr="006C2D5F">
        <w:rPr>
          <w:rStyle w:val="FootnoteReference"/>
          <w:rFonts w:ascii="Times New Roman" w:hAnsi="Times New Roman"/>
          <w:i/>
        </w:rPr>
        <w:footnoteRef/>
      </w:r>
      <w:r w:rsidRPr="00C0162E">
        <w:rPr>
          <w:rFonts w:ascii="Times New Roman" w:hAnsi="Times New Roman"/>
          <w:i/>
        </w:rPr>
        <w:t>У вези</w:t>
      </w:r>
      <w:r w:rsidRPr="00324B34">
        <w:rPr>
          <w:rFonts w:ascii="Times New Roman" w:hAnsi="Times New Roman"/>
          <w:i/>
        </w:rPr>
        <w:t xml:space="preserve"> са укупним бројем запослених за оперативни састав додат је број новозапослених за сваку годину и одузет просечан процењени одлив запослених по годинама  У цену трошкова по једном сталном запосленом нису рачунати трошкови капиталних пројеката (набавка возила и инвестиције у објекте нити трошкови специјалистичких обука, већ само бруто зараде).У цену трошкова по једном новозапосленом урачунате су само бруто зараде без трошкова основне обуке и набавке униформе   Наведени трошкови за спровођење ПП 27, како за стално, тако и за ново запослене, већ су предвиђени/планирани буџетом Министарства унутрашњих послова за 2020/2021/2022. </w:t>
      </w:r>
      <w:r>
        <w:rPr>
          <w:rFonts w:ascii="Times New Roman" w:hAnsi="Times New Roman"/>
          <w:i/>
        </w:rPr>
        <w:t>г</w:t>
      </w:r>
      <w:r w:rsidRPr="00DA40DA">
        <w:rPr>
          <w:rFonts w:ascii="Times New Roman" w:hAnsi="Times New Roman"/>
          <w:i/>
        </w:rPr>
        <w:t>одину</w:t>
      </w:r>
      <w:r>
        <w:rPr>
          <w:rFonts w:ascii="Times New Roman" w:hAnsi="Times New Roman"/>
          <w:i/>
        </w:rPr>
        <w:t>.</w:t>
      </w:r>
      <w:r w:rsidRPr="00CB0B88">
        <w:rPr>
          <w:rFonts w:ascii="Times New Roman" w:hAnsi="Times New Roman"/>
          <w:i/>
        </w:rPr>
        <w:t xml:space="preserve">       </w:t>
      </w:r>
    </w:p>
    <w:p w:rsidR="00BB2A1E" w:rsidRPr="00C0162E" w:rsidRDefault="00BB2A1E" w:rsidP="002B4890">
      <w:pPr>
        <w:spacing w:after="0" w:line="240" w:lineRule="auto"/>
        <w:rPr>
          <w:rFonts w:ascii="Times New Roman" w:hAnsi="Times New Roman" w:cs="Times New Roman"/>
          <w:sz w:val="20"/>
          <w:szCs w:val="20"/>
        </w:rPr>
      </w:pPr>
      <w:r w:rsidRPr="006C2D5F">
        <w:rPr>
          <w:rFonts w:ascii="Times New Roman" w:hAnsi="Times New Roman" w:cs="Times New Roman"/>
          <w:sz w:val="20"/>
          <w:szCs w:val="20"/>
          <w:highlight w:val="yellow"/>
        </w:rPr>
        <w:t xml:space="preserve"> </w:t>
      </w:r>
    </w:p>
    <w:p w:rsidR="00BB2A1E" w:rsidRPr="00B035C1" w:rsidRDefault="00BB2A1E" w:rsidP="00334ABD">
      <w:pPr>
        <w:pStyle w:val="FootnoteText"/>
        <w:spacing w:after="0" w:line="240" w:lineRule="auto"/>
        <w:rPr>
          <w:rFonts w:ascii="Times New Roman" w:hAnsi="Times New Roman"/>
        </w:rPr>
      </w:pPr>
      <w:r w:rsidRPr="00324B34">
        <w:rPr>
          <w:rFonts w:ascii="Times New Roman" w:hAnsi="Times New Roman"/>
          <w:highlight w:val="yellow"/>
        </w:rPr>
        <w:t xml:space="preserve">                                                                                                                                                                                                                                                                                                                                                                                                                                                                                                                                                                                                                                                                                                                                                                                                                                                                                                                                                                                                                                                                                                                                                      </w:t>
      </w:r>
    </w:p>
  </w:footnote>
  <w:footnote w:id="284">
    <w:p w:rsidR="00BB2A1E" w:rsidRPr="00334ABD" w:rsidRDefault="00BB2A1E" w:rsidP="00334ABD">
      <w:pPr>
        <w:pStyle w:val="FootnoteText"/>
        <w:spacing w:after="0" w:line="240" w:lineRule="auto"/>
        <w:rPr>
          <w:rFonts w:ascii="Times New Roman" w:hAnsi="Times New Roman"/>
          <w:i/>
          <w:iCs/>
        </w:rPr>
      </w:pPr>
      <w:r w:rsidRPr="00CB0B88">
        <w:rPr>
          <w:rStyle w:val="FootnoteReference"/>
          <w:rFonts w:ascii="Times New Roman" w:hAnsi="Times New Roman"/>
        </w:rPr>
        <w:footnoteRef/>
      </w:r>
      <w:r w:rsidRPr="00CB0B88">
        <w:rPr>
          <w:rFonts w:ascii="Times New Roman" w:hAnsi="Times New Roman"/>
        </w:rPr>
        <w:t xml:space="preserve"> </w:t>
      </w:r>
      <w:r w:rsidRPr="00CB0B88">
        <w:rPr>
          <w:rFonts w:ascii="Times New Roman" w:hAnsi="Times New Roman"/>
          <w:i/>
          <w:iCs/>
        </w:rPr>
        <w:t>Детаљнија анализа је урађена у оквиру Вишегодишњег</w:t>
      </w:r>
      <w:r w:rsidRPr="00334ABD">
        <w:rPr>
          <w:rFonts w:ascii="Times New Roman" w:hAnsi="Times New Roman"/>
          <w:i/>
          <w:iCs/>
        </w:rPr>
        <w:t xml:space="preserve"> финансијског и инвестиционог плана</w:t>
      </w:r>
      <w:r>
        <w:rPr>
          <w:rFonts w:ascii="Times New Roman" w:hAnsi="Times New Roman"/>
          <w:i/>
          <w:iCs/>
        </w:rPr>
        <w:t>.</w:t>
      </w:r>
    </w:p>
  </w:footnote>
  <w:footnote w:id="285">
    <w:p w:rsidR="00BB2A1E" w:rsidRPr="00334ABD" w:rsidRDefault="00BB2A1E" w:rsidP="003C7465">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Процена је извршена на основу важећег Правилника о унутрашњој систематизацији.</w:t>
      </w:r>
    </w:p>
  </w:footnote>
  <w:footnote w:id="286">
    <w:p w:rsidR="00BB2A1E" w:rsidRPr="00334ABD" w:rsidRDefault="00BB2A1E" w:rsidP="003C7465">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Подаци у заградама указују на позиције предвиђене у систематизацији.</w:t>
      </w:r>
    </w:p>
  </w:footnote>
  <w:footnote w:id="287">
    <w:p w:rsidR="00BB2A1E" w:rsidRPr="00334ABD" w:rsidRDefault="00BB2A1E" w:rsidP="003C7465">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Процена је извршена на основу важећег Правилника о унутрашњој систематизацији и укључује руководиоца Одељења, руководиоца Одсека и руководиоца Група.</w:t>
      </w:r>
    </w:p>
  </w:footnote>
  <w:footnote w:id="288">
    <w:p w:rsidR="00BB2A1E" w:rsidRPr="00334ABD" w:rsidRDefault="00BB2A1E" w:rsidP="00334AB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Једна особа је одговорна за заштиту од буке у животној средини (0,5) и за нејонизујуће зрачење (0,5).</w:t>
      </w:r>
    </w:p>
  </w:footnote>
  <w:footnote w:id="289">
    <w:p w:rsidR="00BB2A1E" w:rsidRPr="00334ABD" w:rsidRDefault="00BB2A1E" w:rsidP="00334ABD">
      <w:pPr>
        <w:pStyle w:val="Normal1"/>
        <w:pBdr>
          <w:top w:val="nil"/>
          <w:left w:val="nil"/>
          <w:bottom w:val="nil"/>
          <w:right w:val="nil"/>
          <w:between w:val="nil"/>
        </w:pBdr>
        <w:spacing w:before="120" w:after="0" w:line="240" w:lineRule="auto"/>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31 за све правне тековине ЕУ и национално законодавство</w:t>
      </w:r>
      <w:r>
        <w:rPr>
          <w:rFonts w:ascii="Times New Roman" w:hAnsi="Times New Roman" w:cs="Times New Roman"/>
          <w:color w:val="000000"/>
          <w:sz w:val="20"/>
          <w:szCs w:val="20"/>
        </w:rPr>
        <w:t>.</w:t>
      </w:r>
    </w:p>
  </w:footnote>
  <w:footnote w:id="290">
    <w:p w:rsidR="00BB2A1E" w:rsidRPr="00334ABD" w:rsidRDefault="00BB2A1E" w:rsidP="00334ABD">
      <w:pPr>
        <w:pStyle w:val="Normal1"/>
        <w:pBdr>
          <w:top w:val="nil"/>
          <w:left w:val="nil"/>
          <w:bottom w:val="nil"/>
          <w:right w:val="nil"/>
          <w:between w:val="nil"/>
        </w:pBdr>
        <w:spacing w:before="120" w:after="0" w:line="240" w:lineRule="auto"/>
        <w:rPr>
          <w:rFonts w:ascii="Times New Roman" w:hAnsi="Times New Roman" w:cs="Times New Roman"/>
          <w:i/>
          <w:iCs/>
          <w:color w:val="000000"/>
          <w:sz w:val="20"/>
          <w:szCs w:val="20"/>
        </w:rPr>
      </w:pPr>
      <w:r w:rsidRPr="00334ABD">
        <w:rPr>
          <w:rFonts w:ascii="Times New Roman" w:hAnsi="Times New Roman" w:cs="Times New Roman"/>
          <w:i/>
          <w:iCs/>
          <w:sz w:val="20"/>
          <w:szCs w:val="20"/>
          <w:vertAlign w:val="superscript"/>
        </w:rPr>
        <w:footnoteRef/>
      </w:r>
      <w:r>
        <w:rPr>
          <w:rFonts w:ascii="Times New Roman" w:hAnsi="Times New Roman" w:cs="Times New Roman"/>
          <w:i/>
          <w:iCs/>
          <w:color w:val="000000"/>
          <w:sz w:val="20"/>
          <w:szCs w:val="20"/>
        </w:rPr>
        <w:t>О</w:t>
      </w:r>
      <w:r w:rsidRPr="00334ABD">
        <w:rPr>
          <w:rFonts w:ascii="Times New Roman" w:hAnsi="Times New Roman" w:cs="Times New Roman"/>
          <w:i/>
          <w:iCs/>
          <w:color w:val="000000"/>
          <w:sz w:val="20"/>
          <w:szCs w:val="20"/>
        </w:rPr>
        <w:t>д укупно 110 санитарних инспектора</w:t>
      </w:r>
      <w:r>
        <w:rPr>
          <w:rFonts w:ascii="Times New Roman" w:hAnsi="Times New Roman" w:cs="Times New Roman"/>
          <w:i/>
          <w:iCs/>
          <w:color w:val="000000"/>
          <w:sz w:val="20"/>
          <w:szCs w:val="20"/>
        </w:rPr>
        <w:t>.</w:t>
      </w:r>
    </w:p>
  </w:footnote>
  <w:footnote w:id="291">
    <w:p w:rsidR="00BB2A1E" w:rsidRPr="00334ABD" w:rsidRDefault="00BB2A1E" w:rsidP="003C7465">
      <w:pPr>
        <w:pStyle w:val="Normal1"/>
        <w:spacing w:after="0" w:line="240" w:lineRule="auto"/>
        <w:rPr>
          <w:rFonts w:ascii="Times New Roman" w:hAnsi="Times New Roman" w:cs="Times New Roman"/>
          <w:i/>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sz w:val="20"/>
          <w:szCs w:val="20"/>
        </w:rPr>
        <w:t xml:space="preserve"> од укупно 48, 7 инспектора су баве ДПВ  са непуним радним временом</w:t>
      </w:r>
      <w:r>
        <w:rPr>
          <w:rFonts w:ascii="Times New Roman" w:hAnsi="Times New Roman" w:cs="Times New Roman"/>
          <w:i/>
          <w:sz w:val="20"/>
          <w:szCs w:val="20"/>
        </w:rPr>
        <w:t>.</w:t>
      </w:r>
    </w:p>
  </w:footnote>
  <w:footnote w:id="292">
    <w:p w:rsidR="00BB2A1E" w:rsidRPr="00334ABD" w:rsidRDefault="00BB2A1E" w:rsidP="00863A4D">
      <w:pPr>
        <w:pStyle w:val="Normal1"/>
        <w:pBdr>
          <w:top w:val="nil"/>
          <w:left w:val="nil"/>
          <w:bottom w:val="nil"/>
          <w:right w:val="nil"/>
          <w:between w:val="nil"/>
        </w:pBdr>
        <w:spacing w:after="0" w:line="240" w:lineRule="auto"/>
        <w:rPr>
          <w:rFonts w:ascii="Times New Roman" w:hAnsi="Times New Roman" w:cs="Times New Roman"/>
          <w:i/>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i/>
          <w:color w:val="000000"/>
          <w:sz w:val="20"/>
          <w:szCs w:val="20"/>
        </w:rPr>
        <w:t xml:space="preserve"> Укупно +19 потребних санитарних инспектора</w:t>
      </w:r>
      <w:r>
        <w:rPr>
          <w:rFonts w:ascii="Times New Roman" w:hAnsi="Times New Roman" w:cs="Times New Roman"/>
          <w:i/>
          <w:color w:val="000000"/>
          <w:sz w:val="20"/>
          <w:szCs w:val="20"/>
        </w:rPr>
        <w:t>.</w:t>
      </w:r>
    </w:p>
  </w:footnote>
  <w:footnote w:id="293">
    <w:p w:rsidR="00BB2A1E" w:rsidRPr="00334ABD" w:rsidRDefault="00BB2A1E" w:rsidP="00334AB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Према Закону о заштити ваздуха, члан 56</w:t>
      </w:r>
      <w:r w:rsidRPr="00334ABD">
        <w:rPr>
          <w:rFonts w:ascii="Times New Roman" w:hAnsi="Times New Roman" w:cs="Times New Roman"/>
          <w:color w:val="000000"/>
          <w:sz w:val="20"/>
          <w:szCs w:val="20"/>
        </w:rPr>
        <w:t>.</w:t>
      </w:r>
    </w:p>
  </w:footnote>
  <w:footnote w:id="294">
    <w:p w:rsidR="00BB2A1E" w:rsidRPr="00334ABD" w:rsidRDefault="00BB2A1E" w:rsidP="00334AB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color w:val="000000"/>
          <w:sz w:val="20"/>
          <w:szCs w:val="20"/>
        </w:rPr>
        <w:t>Два сектора се заједнички процењују на основу обима правних одговорности и обима посла локалне управе</w:t>
      </w:r>
      <w:r w:rsidRPr="00334ABD">
        <w:rPr>
          <w:rFonts w:ascii="Times New Roman" w:hAnsi="Times New Roman" w:cs="Times New Roman"/>
          <w:color w:val="000000"/>
          <w:sz w:val="20"/>
          <w:szCs w:val="20"/>
        </w:rPr>
        <w:t>.</w:t>
      </w:r>
    </w:p>
  </w:footnote>
  <w:footnote w:id="295">
    <w:p w:rsidR="00BB2A1E" w:rsidRPr="00BB1EAF" w:rsidRDefault="00BB2A1E" w:rsidP="00334ABD">
      <w:pPr>
        <w:pStyle w:val="FootnoteText"/>
        <w:spacing w:after="0" w:line="240" w:lineRule="auto"/>
        <w:jc w:val="both"/>
        <w:rPr>
          <w:rFonts w:asciiTheme="minorHAnsi" w:hAnsiTheme="minorHAnsi" w:cstheme="minorHAnsi"/>
          <w:i/>
          <w:iCs/>
          <w:sz w:val="18"/>
          <w:szCs w:val="18"/>
        </w:rPr>
      </w:pPr>
      <w:r>
        <w:rPr>
          <w:rStyle w:val="FootnoteReference"/>
        </w:rPr>
        <w:footnoteRef/>
      </w:r>
      <w:r w:rsidRPr="00BB1EAF">
        <w:t xml:space="preserve"> </w:t>
      </w:r>
      <w:r w:rsidRPr="00334ABD">
        <w:rPr>
          <w:rFonts w:ascii="Times New Roman" w:hAnsi="Times New Roman"/>
          <w:bCs/>
          <w:i/>
          <w:iCs/>
        </w:rPr>
        <w:t xml:space="preserve">Активности </w:t>
      </w:r>
      <w:r w:rsidRPr="00334ABD">
        <w:rPr>
          <w:rFonts w:ascii="Times New Roman" w:hAnsi="Times New Roman"/>
          <w:b/>
          <w:bCs/>
          <w:i/>
          <w:iCs/>
        </w:rPr>
        <w:t xml:space="preserve">на </w:t>
      </w:r>
      <w:r w:rsidRPr="00334ABD">
        <w:rPr>
          <w:rFonts w:ascii="Times New Roman" w:hAnsi="Times New Roman"/>
          <w:bCs/>
          <w:i/>
          <w:iCs/>
        </w:rPr>
        <w:t>унапређењ</w:t>
      </w:r>
      <w:r w:rsidRPr="00334ABD">
        <w:rPr>
          <w:rFonts w:ascii="Times New Roman" w:hAnsi="Times New Roman"/>
          <w:b/>
          <w:bCs/>
          <w:i/>
          <w:iCs/>
        </w:rPr>
        <w:t>у</w:t>
      </w:r>
      <w:r w:rsidRPr="00334ABD">
        <w:rPr>
          <w:rFonts w:ascii="Times New Roman" w:hAnsi="Times New Roman"/>
          <w:bCs/>
          <w:i/>
          <w:iCs/>
        </w:rPr>
        <w:t xml:space="preserve"> административних капацитета је потребно спровести у складу са </w:t>
      </w:r>
      <w:r w:rsidRPr="00334ABD">
        <w:rPr>
          <w:rFonts w:ascii="Times New Roman" w:eastAsia="Times New Roman" w:hAnsi="Times New Roman"/>
          <w:bCs/>
          <w:i/>
          <w:iCs/>
        </w:rPr>
        <w:t>законским решењима, имајући у виду да су права и дужности, односно права, обавезе и одговорности из радног односа у државним органима, органима АП и ЈЛС, јавним службама, jавним агенција  и јавним предузећима регулисана различитим законима (Закон о државним службеницима, Закон о запосленима у аутономним покрајинама и јединицама локалне самоуправе, Закон о јавним агенцијама, Закон о запосленима у јавним службама, Закон о раду</w:t>
      </w:r>
    </w:p>
  </w:footnote>
  <w:footnote w:id="296">
    <w:p w:rsidR="00BB2A1E" w:rsidRPr="00334ABD" w:rsidRDefault="00BB2A1E" w:rsidP="005E098E">
      <w:pPr>
        <w:pStyle w:val="Normal1"/>
        <w:pBdr>
          <w:top w:val="nil"/>
          <w:left w:val="nil"/>
          <w:bottom w:val="nil"/>
          <w:right w:val="nil"/>
          <w:between w:val="nil"/>
        </w:pBdr>
        <w:rPr>
          <w:rFonts w:ascii="Times New Roman" w:hAnsi="Times New Roman" w:cs="Times New Roman"/>
          <w:i/>
          <w:iCs/>
          <w:color w:val="000000"/>
          <w:sz w:val="20"/>
          <w:szCs w:val="20"/>
        </w:rPr>
      </w:pPr>
      <w:r w:rsidRPr="00334ABD">
        <w:rPr>
          <w:rFonts w:ascii="Times New Roman" w:hAnsi="Times New Roman" w:cs="Times New Roman"/>
          <w:i/>
          <w:iCs/>
          <w:sz w:val="20"/>
          <w:szCs w:val="20"/>
          <w:vertAlign w:val="superscript"/>
        </w:rPr>
        <w:footnoteRef/>
      </w:r>
      <w:r w:rsidRPr="00334ABD">
        <w:rPr>
          <w:rFonts w:ascii="Times New Roman" w:hAnsi="Times New Roman" w:cs="Times New Roman"/>
          <w:i/>
          <w:iCs/>
          <w:color w:val="000000"/>
          <w:sz w:val="20"/>
          <w:szCs w:val="20"/>
        </w:rPr>
        <w:t xml:space="preserve"> Погледати Бели документ, 18. октобар 2018. о </w:t>
      </w:r>
      <w:r w:rsidRPr="00162E7E">
        <w:rPr>
          <w:rFonts w:ascii="Times New Roman" w:hAnsi="Times New Roman" w:cs="Times New Roman"/>
          <w:sz w:val="24"/>
          <w:szCs w:val="24"/>
        </w:rPr>
        <w:t>„</w:t>
      </w:r>
      <w:r w:rsidRPr="00334ABD">
        <w:rPr>
          <w:rFonts w:ascii="Times New Roman" w:hAnsi="Times New Roman" w:cs="Times New Roman"/>
          <w:i/>
          <w:iCs/>
          <w:color w:val="000000"/>
          <w:sz w:val="20"/>
          <w:szCs w:val="20"/>
        </w:rPr>
        <w:t>Планирању управљања програмима IPA</w:t>
      </w:r>
      <w:r>
        <w:rPr>
          <w:rFonts w:ascii="Times New Roman" w:hAnsi="Times New Roman" w:cs="Times New Roman"/>
          <w:i/>
          <w:iCs/>
          <w:color w:val="000000"/>
          <w:sz w:val="20"/>
          <w:szCs w:val="20"/>
        </w:rPr>
        <w:t>.</w:t>
      </w:r>
      <w:r w:rsidRPr="00334ABD">
        <w:rPr>
          <w:rFonts w:ascii="Times New Roman" w:hAnsi="Times New Roman" w:cs="Times New Roman"/>
          <w:i/>
          <w:iCs/>
          <w:color w:val="000000"/>
          <w:sz w:val="20"/>
          <w:szCs w:val="20"/>
        </w:rPr>
        <w:t>”</w:t>
      </w:r>
    </w:p>
  </w:footnote>
  <w:footnote w:id="297">
    <w:p w:rsidR="00BB2A1E" w:rsidRPr="00BB1EAF" w:rsidRDefault="00BB2A1E" w:rsidP="00334ABD">
      <w:pPr>
        <w:pStyle w:val="FootnoteText"/>
        <w:spacing w:after="0" w:line="240" w:lineRule="auto"/>
        <w:jc w:val="both"/>
      </w:pPr>
      <w:r>
        <w:rPr>
          <w:rStyle w:val="FootnoteReference"/>
        </w:rPr>
        <w:footnoteRef/>
      </w:r>
      <w:r w:rsidRPr="00BB1EAF">
        <w:t xml:space="preserve"> </w:t>
      </w:r>
      <w:r w:rsidRPr="00BB1EAF">
        <w:rPr>
          <w:rFonts w:ascii="Times New Roman" w:hAnsi="Times New Roman"/>
        </w:rPr>
        <w:t>Мере везане за наведне активности из Акционог плана потребно је ускладити са постојећим законским решењима водећи рачуна да ли се у конкретном случају ради о државном органу, јавној служби, органу АП и ЈЛС или јавном предузећу, како би се реализација истих спроводила у оквиру предвиђених законских решења</w:t>
      </w:r>
    </w:p>
  </w:footnote>
  <w:footnote w:id="298">
    <w:p w:rsidR="00BB2A1E" w:rsidRPr="00BB1EAF" w:rsidRDefault="00BB2A1E" w:rsidP="00334ABD">
      <w:pPr>
        <w:pStyle w:val="Normal1"/>
        <w:pBdr>
          <w:top w:val="nil"/>
          <w:left w:val="nil"/>
          <w:bottom w:val="nil"/>
          <w:right w:val="nil"/>
          <w:between w:val="nil"/>
        </w:pBdr>
        <w:jc w:val="both"/>
        <w:rPr>
          <w:rFonts w:ascii="Times New Roman" w:hAnsi="Times New Roman" w:cs="Times New Roman"/>
          <w:color w:val="000000"/>
          <w:sz w:val="20"/>
          <w:szCs w:val="20"/>
        </w:rPr>
      </w:pPr>
      <w:r w:rsidRPr="00363338">
        <w:rPr>
          <w:rFonts w:ascii="Times New Roman" w:hAnsi="Times New Roman" w:cs="Times New Roman"/>
          <w:sz w:val="20"/>
          <w:szCs w:val="20"/>
          <w:vertAlign w:val="superscript"/>
        </w:rPr>
        <w:footnoteRef/>
      </w:r>
      <w:r w:rsidRPr="00BB1EAF">
        <w:rPr>
          <w:rFonts w:ascii="Times New Roman" w:hAnsi="Times New Roman" w:cs="Times New Roman"/>
          <w:color w:val="000000"/>
          <w:sz w:val="20"/>
          <w:szCs w:val="20"/>
        </w:rPr>
        <w:t xml:space="preserve"> </w:t>
      </w:r>
      <w:r w:rsidRPr="00363338">
        <w:rPr>
          <w:rFonts w:ascii="Times New Roman" w:hAnsi="Times New Roman" w:cs="Times New Roman"/>
          <w:color w:val="000000"/>
          <w:sz w:val="20"/>
          <w:szCs w:val="20"/>
        </w:rPr>
        <w:t>INSPIRE</w:t>
      </w:r>
      <w:r w:rsidRPr="00BB1EAF">
        <w:rPr>
          <w:rFonts w:ascii="Times New Roman" w:hAnsi="Times New Roman" w:cs="Times New Roman"/>
          <w:color w:val="000000"/>
          <w:sz w:val="20"/>
          <w:szCs w:val="20"/>
        </w:rPr>
        <w:t xml:space="preserve"> захтева много улагања у технологију и опрему која би требала да буде најсавременија и интероперабилна за скоро све институције споменуте у извештају. Ова детаљна процена ће бити обрађена у </w:t>
      </w:r>
      <w:r>
        <w:rPr>
          <w:rFonts w:ascii="Times New Roman" w:hAnsi="Times New Roman" w:cs="Times New Roman"/>
          <w:color w:val="000000"/>
          <w:sz w:val="20"/>
          <w:szCs w:val="20"/>
        </w:rPr>
        <w:t>DSIP</w:t>
      </w:r>
      <w:r w:rsidRPr="00BB1EAF">
        <w:rPr>
          <w:rFonts w:ascii="Times New Roman" w:hAnsi="Times New Roman" w:cs="Times New Roman"/>
          <w:color w:val="000000"/>
          <w:sz w:val="20"/>
          <w:szCs w:val="20"/>
        </w:rPr>
        <w:t xml:space="preserve"> за Директиву </w:t>
      </w:r>
      <w:r w:rsidRPr="00363338">
        <w:rPr>
          <w:rFonts w:ascii="Times New Roman" w:hAnsi="Times New Roman" w:cs="Times New Roman"/>
          <w:color w:val="000000"/>
          <w:sz w:val="20"/>
          <w:szCs w:val="20"/>
        </w:rPr>
        <w:t>INSPIRE</w:t>
      </w:r>
      <w:r w:rsidRPr="00BB1EAF">
        <w:rPr>
          <w:rFonts w:ascii="Times New Roman" w:hAnsi="Times New Roman" w:cs="Times New Roman"/>
          <w:color w:val="000000"/>
          <w:sz w:val="20"/>
          <w:szCs w:val="20"/>
        </w:rPr>
        <w:t>, која се планира за 2019-2021.</w:t>
      </w:r>
    </w:p>
  </w:footnote>
  <w:footnote w:id="299">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5 У </w:t>
      </w:r>
      <w:r w:rsidRPr="00334ABD">
        <w:rPr>
          <w:rFonts w:ascii="Times New Roman" w:hAnsi="Times New Roman"/>
          <w:i/>
          <w:lang w:val="en-US"/>
        </w:rPr>
        <w:t>M</w:t>
      </w:r>
      <w:r w:rsidRPr="00334ABD">
        <w:rPr>
          <w:rFonts w:ascii="Times New Roman" w:hAnsi="Times New Roman"/>
          <w:i/>
        </w:rPr>
        <w:t>ЗЖС, 12 у РГЗ</w:t>
      </w:r>
      <w:r>
        <w:rPr>
          <w:rFonts w:ascii="Times New Roman" w:hAnsi="Times New Roman"/>
          <w:i/>
        </w:rPr>
        <w:t>.</w:t>
      </w:r>
    </w:p>
  </w:footnote>
  <w:footnote w:id="300">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r>
        <w:rPr>
          <w:rFonts w:ascii="Times New Roman" w:hAnsi="Times New Roman"/>
          <w:i/>
        </w:rPr>
        <w:t>.</w:t>
      </w:r>
    </w:p>
  </w:footnote>
  <w:footnote w:id="301">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p>
  </w:footnote>
  <w:footnote w:id="302">
    <w:p w:rsidR="00BB2A1E" w:rsidRPr="00334ABD" w:rsidRDefault="00BB2A1E" w:rsidP="00463D40">
      <w:pPr>
        <w:spacing w:after="0" w:line="240" w:lineRule="auto"/>
        <w:rPr>
          <w:rFonts w:ascii="Times New Roman" w:hAnsi="Times New Roman" w:cs="Times New Roman"/>
          <w:i/>
          <w:sz w:val="20"/>
          <w:szCs w:val="20"/>
        </w:rPr>
      </w:pPr>
      <w:r w:rsidRPr="00334ABD">
        <w:rPr>
          <w:rStyle w:val="FootnoteReference"/>
          <w:rFonts w:ascii="Times New Roman" w:hAnsi="Times New Roman" w:cs="Times New Roman"/>
          <w:sz w:val="20"/>
          <w:szCs w:val="20"/>
        </w:rPr>
        <w:footnoteRef/>
      </w:r>
      <w:r w:rsidRPr="00334ABD">
        <w:rPr>
          <w:rFonts w:ascii="Times New Roman" w:hAnsi="Times New Roman" w:cs="Times New Roman"/>
          <w:i/>
          <w:sz w:val="20"/>
          <w:szCs w:val="20"/>
        </w:rPr>
        <w:t xml:space="preserve"> 8 У MЗЖС 4 у РДВ, </w:t>
      </w:r>
      <w:r w:rsidRPr="00334ABD">
        <w:rPr>
          <w:rFonts w:ascii="Times New Roman" w:hAnsi="Times New Roman" w:cs="Times New Roman"/>
          <w:i/>
          <w:sz w:val="20"/>
          <w:szCs w:val="20"/>
          <w:lang w:val="pl-PL"/>
        </w:rPr>
        <w:t xml:space="preserve">20 </w:t>
      </w:r>
      <w:r w:rsidRPr="00334ABD">
        <w:rPr>
          <w:rFonts w:ascii="Times New Roman" w:hAnsi="Times New Roman" w:cs="Times New Roman"/>
          <w:i/>
          <w:sz w:val="20"/>
          <w:szCs w:val="20"/>
        </w:rPr>
        <w:t xml:space="preserve">У ЈВП </w:t>
      </w:r>
      <w:r w:rsidRPr="00334ABD">
        <w:rPr>
          <w:rFonts w:ascii="Times New Roman" w:hAnsi="Times New Roman" w:cs="Times New Roman"/>
          <w:i/>
          <w:sz w:val="20"/>
          <w:szCs w:val="20"/>
          <w:lang w:val="pl-PL"/>
        </w:rPr>
        <w:t xml:space="preserve">„S. V”, </w:t>
      </w:r>
      <w:r w:rsidRPr="00334ABD">
        <w:rPr>
          <w:rFonts w:ascii="Times New Roman" w:hAnsi="Times New Roman" w:cs="Times New Roman"/>
          <w:i/>
          <w:sz w:val="20"/>
          <w:szCs w:val="20"/>
        </w:rPr>
        <w:t>5 у ЈВП „В.В.“, Батут</w:t>
      </w:r>
      <w:r>
        <w:rPr>
          <w:rFonts w:ascii="Times New Roman" w:hAnsi="Times New Roman" w:cs="Times New Roman"/>
          <w:i/>
          <w:sz w:val="20"/>
          <w:szCs w:val="20"/>
        </w:rPr>
        <w:t>.</w:t>
      </w:r>
    </w:p>
  </w:footnote>
  <w:footnote w:id="303">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r>
        <w:rPr>
          <w:rFonts w:ascii="Times New Roman" w:hAnsi="Times New Roman"/>
          <w:i/>
        </w:rPr>
        <w:t>.</w:t>
      </w:r>
    </w:p>
  </w:footnote>
  <w:footnote w:id="304">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r>
        <w:rPr>
          <w:rFonts w:ascii="Times New Roman" w:hAnsi="Times New Roman"/>
          <w:i/>
        </w:rPr>
        <w:t>.</w:t>
      </w:r>
    </w:p>
  </w:footnote>
  <w:footnote w:id="305">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 5+5</w:t>
      </w:r>
      <w:r>
        <w:rPr>
          <w:rFonts w:ascii="Times New Roman" w:hAnsi="Times New Roman"/>
          <w:i/>
        </w:rPr>
        <w:t>.</w:t>
      </w:r>
    </w:p>
  </w:footnote>
  <w:footnote w:id="306">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r>
        <w:rPr>
          <w:rFonts w:ascii="Times New Roman" w:hAnsi="Times New Roman"/>
          <w:i/>
        </w:rPr>
        <w:t>.</w:t>
      </w:r>
    </w:p>
  </w:footnote>
  <w:footnote w:id="307">
    <w:p w:rsidR="00BB2A1E" w:rsidRPr="00334ABD" w:rsidRDefault="00BB2A1E" w:rsidP="00463D40">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r>
        <w:rPr>
          <w:rFonts w:ascii="Times New Roman" w:hAnsi="Times New Roman"/>
          <w:i/>
        </w:rPr>
        <w:t>.</w:t>
      </w:r>
    </w:p>
  </w:footnote>
  <w:footnote w:id="308">
    <w:p w:rsidR="00BB2A1E" w:rsidRPr="00334ABD" w:rsidRDefault="00BB2A1E" w:rsidP="009E2B66">
      <w:pPr>
        <w:pStyle w:val="FootnoteText"/>
        <w:spacing w:after="0" w:line="240" w:lineRule="auto"/>
        <w:rPr>
          <w:rFonts w:ascii="Times New Roman" w:hAnsi="Times New Roman"/>
          <w:i/>
        </w:rPr>
      </w:pPr>
      <w:r w:rsidRPr="00334ABD">
        <w:rPr>
          <w:rStyle w:val="FootnoteReference"/>
          <w:rFonts w:ascii="Times New Roman" w:hAnsi="Times New Roman"/>
        </w:rPr>
        <w:footnoteRef/>
      </w:r>
      <w:r w:rsidRPr="00334ABD">
        <w:rPr>
          <w:rFonts w:ascii="Times New Roman" w:hAnsi="Times New Roman"/>
          <w:i/>
        </w:rPr>
        <w:t xml:space="preserve"> У </w:t>
      </w:r>
      <w:r w:rsidRPr="00334ABD">
        <w:rPr>
          <w:rFonts w:ascii="Times New Roman" w:hAnsi="Times New Roman"/>
          <w:i/>
          <w:lang w:val="en-US"/>
        </w:rPr>
        <w:t>M</w:t>
      </w:r>
      <w:r w:rsidRPr="00334ABD">
        <w:rPr>
          <w:rFonts w:ascii="Times New Roman" w:hAnsi="Times New Roman"/>
          <w:i/>
        </w:rPr>
        <w:t>ЗЖС</w:t>
      </w:r>
      <w:r>
        <w:rPr>
          <w:rFonts w:ascii="Times New Roman" w:hAnsi="Times New Roman"/>
          <w:i/>
        </w:rPr>
        <w:t>.</w:t>
      </w:r>
    </w:p>
  </w:footnote>
  <w:footnote w:id="309">
    <w:p w:rsidR="00BB2A1E" w:rsidRPr="00334ABD" w:rsidRDefault="00BB2A1E" w:rsidP="009E2B66">
      <w:pPr>
        <w:pStyle w:val="FootnoteText"/>
        <w:spacing w:after="0" w:line="240" w:lineRule="auto"/>
        <w:rPr>
          <w:rFonts w:ascii="Times New Roman" w:hAnsi="Times New Roman"/>
        </w:rPr>
      </w:pPr>
      <w:r w:rsidRPr="00334ABD">
        <w:rPr>
          <w:rStyle w:val="FootnoteReference"/>
          <w:rFonts w:ascii="Times New Roman" w:hAnsi="Times New Roman"/>
        </w:rPr>
        <w:footnoteRef/>
      </w:r>
      <w:r w:rsidRPr="00334ABD">
        <w:rPr>
          <w:rFonts w:ascii="Times New Roman" w:hAnsi="Times New Roman"/>
          <w:i/>
        </w:rPr>
        <w:t xml:space="preserve"> У МЗЖС</w:t>
      </w:r>
      <w:r>
        <w:rPr>
          <w:rFonts w:ascii="Times New Roman" w:hAnsi="Times New Roman"/>
          <w:i/>
        </w:rPr>
        <w:t>.</w:t>
      </w:r>
    </w:p>
  </w:footnote>
  <w:footnote w:id="310">
    <w:p w:rsidR="00BB2A1E" w:rsidRPr="00334ABD" w:rsidRDefault="00BB2A1E" w:rsidP="005E098E">
      <w:pPr>
        <w:pStyle w:val="Normal1"/>
        <w:pBdr>
          <w:top w:val="nil"/>
          <w:left w:val="nil"/>
          <w:bottom w:val="nil"/>
          <w:right w:val="nil"/>
          <w:between w:val="nil"/>
        </w:pBdr>
        <w:rPr>
          <w:rFonts w:ascii="Times New Roman" w:hAnsi="Times New Roman" w:cs="Times New Roman"/>
          <w:color w:val="000000"/>
          <w:sz w:val="20"/>
          <w:szCs w:val="20"/>
        </w:rPr>
      </w:pPr>
      <w:r w:rsidRPr="00334ABD">
        <w:rPr>
          <w:rFonts w:ascii="Times New Roman" w:hAnsi="Times New Roman" w:cs="Times New Roman"/>
          <w:i/>
          <w:sz w:val="20"/>
          <w:szCs w:val="20"/>
          <w:vertAlign w:val="superscript"/>
        </w:rPr>
        <w:footnoteRef/>
      </w:r>
      <w:r w:rsidRPr="00334ABD">
        <w:rPr>
          <w:rFonts w:ascii="Times New Roman" w:hAnsi="Times New Roman" w:cs="Times New Roman"/>
          <w:i/>
          <w:color w:val="000000"/>
          <w:sz w:val="20"/>
          <w:szCs w:val="20"/>
        </w:rPr>
        <w:t xml:space="preserve"> </w:t>
      </w:r>
      <w:r w:rsidRPr="00334ABD">
        <w:rPr>
          <w:rFonts w:ascii="Times New Roman" w:hAnsi="Times New Roman" w:cs="Times New Roman"/>
          <w:i/>
          <w:iCs/>
          <w:color w:val="000000"/>
          <w:sz w:val="20"/>
          <w:szCs w:val="20"/>
        </w:rPr>
        <w:t xml:space="preserve">Погледати Сажетак:  </w:t>
      </w:r>
      <w:hyperlink r:id="rId4" w:history="1">
        <w:r w:rsidRPr="00334ABD">
          <w:rPr>
            <w:rStyle w:val="Hyperlink"/>
            <w:rFonts w:ascii="Times New Roman" w:hAnsi="Times New Roman" w:cs="Times New Roman"/>
            <w:i/>
            <w:iCs/>
            <w:sz w:val="20"/>
            <w:szCs w:val="20"/>
            <w:lang w:val="en-GB"/>
          </w:rPr>
          <w:t>http</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ec</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europa</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eu</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smart</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regulation</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guidelines</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tool</w:t>
        </w:r>
        <w:r w:rsidRPr="00334ABD">
          <w:rPr>
            <w:rStyle w:val="Hyperlink"/>
            <w:rFonts w:ascii="Times New Roman" w:hAnsi="Times New Roman" w:cs="Times New Roman"/>
            <w:i/>
            <w:iCs/>
            <w:sz w:val="20"/>
            <w:szCs w:val="20"/>
          </w:rPr>
          <w:t>_53_</w:t>
        </w:r>
        <w:r w:rsidRPr="00334ABD">
          <w:rPr>
            <w:rStyle w:val="Hyperlink"/>
            <w:rFonts w:ascii="Times New Roman" w:hAnsi="Times New Roman" w:cs="Times New Roman"/>
            <w:i/>
            <w:iCs/>
            <w:sz w:val="20"/>
            <w:szCs w:val="20"/>
            <w:lang w:val="en-GB"/>
          </w:rPr>
          <w:t>en</w:t>
        </w:r>
        <w:r w:rsidRPr="00334ABD">
          <w:rPr>
            <w:rStyle w:val="Hyperlink"/>
            <w:rFonts w:ascii="Times New Roman" w:hAnsi="Times New Roman" w:cs="Times New Roman"/>
            <w:i/>
            <w:iCs/>
            <w:sz w:val="20"/>
            <w:szCs w:val="20"/>
          </w:rPr>
          <w:t>.</w:t>
        </w:r>
        <w:r w:rsidRPr="00334ABD">
          <w:rPr>
            <w:rStyle w:val="Hyperlink"/>
            <w:rFonts w:ascii="Times New Roman" w:hAnsi="Times New Roman" w:cs="Times New Roman"/>
            <w:i/>
            <w:iCs/>
            <w:sz w:val="20"/>
            <w:szCs w:val="20"/>
            <w:lang w:val="en-GB"/>
          </w:rPr>
          <w:t>htm</w:t>
        </w:r>
      </w:hyperlink>
      <w:hyperlink r:id="rId5"/>
      <w:r w:rsidRPr="00334ABD">
        <w:rPr>
          <w:rFonts w:ascii="Times New Roman" w:hAnsi="Times New Roman" w:cs="Times New Roman"/>
          <w:color w:val="000000"/>
          <w:sz w:val="20"/>
          <w:szCs w:val="20"/>
        </w:rPr>
        <w:t>.</w:t>
      </w:r>
    </w:p>
  </w:footnote>
  <w:footnote w:id="311">
    <w:p w:rsidR="00BB2A1E" w:rsidRPr="00334ABD" w:rsidRDefault="00BB2A1E" w:rsidP="005E098E">
      <w:pPr>
        <w:pStyle w:val="Normal1"/>
        <w:pBdr>
          <w:top w:val="nil"/>
          <w:left w:val="nil"/>
          <w:bottom w:val="nil"/>
          <w:right w:val="nil"/>
          <w:between w:val="nil"/>
        </w:pBdr>
        <w:rPr>
          <w:rFonts w:ascii="Times New Roman" w:hAnsi="Times New Roman" w:cs="Times New Roman"/>
          <w:i/>
          <w:iCs/>
          <w:color w:val="000000"/>
          <w:sz w:val="20"/>
          <w:szCs w:val="20"/>
        </w:rPr>
      </w:pPr>
      <w:r w:rsidRPr="00334ABD">
        <w:rPr>
          <w:rFonts w:ascii="Times New Roman" w:hAnsi="Times New Roman" w:cs="Times New Roman"/>
          <w:sz w:val="20"/>
          <w:szCs w:val="20"/>
          <w:vertAlign w:val="superscript"/>
        </w:rPr>
        <w:footnoteRef/>
      </w:r>
      <w:r w:rsidRPr="00334ABD">
        <w:rPr>
          <w:rFonts w:ascii="Times New Roman" w:hAnsi="Times New Roman" w:cs="Times New Roman"/>
          <w:color w:val="000000"/>
          <w:sz w:val="20"/>
          <w:szCs w:val="20"/>
        </w:rPr>
        <w:t xml:space="preserve"> </w:t>
      </w:r>
      <w:r w:rsidRPr="00334ABD">
        <w:rPr>
          <w:rFonts w:ascii="Times New Roman" w:hAnsi="Times New Roman" w:cs="Times New Roman"/>
          <w:i/>
          <w:iCs/>
          <w:color w:val="000000"/>
          <w:sz w:val="20"/>
          <w:szCs w:val="20"/>
        </w:rPr>
        <w:t>Према упутствима Министарства финансија за развој НПУПТЕУ</w:t>
      </w:r>
      <w:r>
        <w:rPr>
          <w:rFonts w:ascii="Times New Roman" w:hAnsi="Times New Roman" w:cs="Times New Roman"/>
          <w:i/>
          <w:iCs/>
          <w:color w:val="000000"/>
          <w:sz w:val="20"/>
          <w:szCs w:val="20"/>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5015068"/>
      <w:docPartObj>
        <w:docPartGallery w:val="Watermarks"/>
        <w:docPartUnique/>
      </w:docPartObj>
    </w:sdtPr>
    <w:sdtContent>
      <w:p w:rsidR="00BB2A1E" w:rsidRDefault="008646D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8018361" o:spid="_x0000_s2049" type="#_x0000_t136" alt="" style="position:absolute;margin-left:0;margin-top:0;width:545.4pt;height:90.9pt;rotation:315;z-index:-2516577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РЕСТРИКТИВНО"/>
              <w10:wrap anchorx="margin" anchory="margin"/>
            </v:shape>
          </w:pict>
        </w:r>
      </w:p>
    </w:sdtContent>
  </w:sdt>
  <w:p w:rsidR="00BB2A1E" w:rsidRPr="006E45BB" w:rsidRDefault="00BB2A1E" w:rsidP="006E45BB">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Pr="003C5588" w:rsidRDefault="00BB2A1E" w:rsidP="006E45BB">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363338">
    <w:pPr>
      <w:pStyle w:val="Header"/>
    </w:pPr>
  </w:p>
  <w:p w:rsidR="00BB2A1E" w:rsidRDefault="00BB2A1E">
    <w:pPr>
      <w:pStyle w:val="Normal10"/>
      <w:pBdr>
        <w:top w:val="nil"/>
        <w:left w:val="nil"/>
        <w:bottom w:val="nil"/>
        <w:right w:val="nil"/>
        <w:between w:val="nil"/>
      </w:pBdr>
      <w:tabs>
        <w:tab w:val="center" w:pos="4680"/>
        <w:tab w:val="right" w:pos="9360"/>
      </w:tabs>
      <w:rPr>
        <w:color w:val="000000"/>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114300" distR="114300" simplePos="0" relativeHeight="251656704" behindDoc="0" locked="0" layoutInCell="1" allowOverlap="1">
          <wp:simplePos x="0" y="0"/>
          <wp:positionH relativeFrom="column">
            <wp:posOffset>12122150</wp:posOffset>
          </wp:positionH>
          <wp:positionV relativeFrom="paragraph">
            <wp:posOffset>-66040</wp:posOffset>
          </wp:positionV>
          <wp:extent cx="741680" cy="527050"/>
          <wp:effectExtent l="19050" t="0" r="1270" b="0"/>
          <wp:wrapNone/>
          <wp:docPr id="1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srcRect/>
                  <a:stretch>
                    <a:fillRect/>
                  </a:stretch>
                </pic:blipFill>
                <pic:spPr bwMode="auto">
                  <a:xfrm>
                    <a:off x="0" y="0"/>
                    <a:ext cx="741680" cy="527050"/>
                  </a:xfrm>
                  <a:prstGeom prst="rect">
                    <a:avLst/>
                  </a:prstGeom>
                  <a:noFill/>
                  <a:ln w="9525">
                    <a:noFill/>
                    <a:miter lim="800000"/>
                    <a:headEnd/>
                    <a:tailEnd/>
                  </a:ln>
                </pic:spPr>
              </pic:pic>
            </a:graphicData>
          </a:graphic>
        </wp:anchor>
      </w:drawing>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8C456B">
    <w:pPr>
      <w:pStyle w:val="Header"/>
    </w:pPr>
  </w:p>
  <w:p w:rsidR="00BB2A1E" w:rsidRDefault="00BB2A1E">
    <w:pPr>
      <w:pStyle w:val="Normal10"/>
      <w:pBdr>
        <w:top w:val="nil"/>
        <w:left w:val="nil"/>
        <w:bottom w:val="nil"/>
        <w:right w:val="nil"/>
        <w:between w:val="nil"/>
      </w:pBdr>
      <w:tabs>
        <w:tab w:val="center" w:pos="4680"/>
        <w:tab w:val="right" w:pos="9360"/>
      </w:tabs>
      <w:jc w:val="right"/>
      <w:rPr>
        <w:color w:val="000000"/>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021E44">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021E44">
    <w:pPr>
      <w:pStyle w:val="Header"/>
    </w:pPr>
  </w:p>
  <w:p w:rsidR="00BB2A1E" w:rsidRDefault="008646D0">
    <w:pPr>
      <w:pStyle w:val="Normal1"/>
      <w:pBdr>
        <w:top w:val="nil"/>
        <w:left w:val="nil"/>
        <w:bottom w:val="nil"/>
        <w:right w:val="nil"/>
        <w:between w:val="nil"/>
      </w:pBdr>
      <w:tabs>
        <w:tab w:val="center" w:pos="4680"/>
        <w:tab w:val="right" w:pos="9360"/>
      </w:tabs>
      <w:spacing w:after="0" w:line="240" w:lineRule="auto"/>
      <w:rPr>
        <w:color w:val="000000"/>
      </w:rPr>
    </w:pPr>
    <w:r w:rsidRPr="008646D0">
      <w:rPr>
        <w:noProof/>
      </w:rPr>
      <w:pict>
        <v:shapetype id="_x0000_t202" coordsize="21600,21600" o:spt="202" path="m,l,21600r21600,l21600,xe">
          <v:stroke joinstyle="miter"/>
          <v:path gradientshapeok="t" o:connecttype="rect"/>
        </v:shapetype>
        <v:shape id="Text Box 2" o:spid="_x0000_s2050" type="#_x0000_t202" style="position:absolute;margin-left:264.95pt;margin-top:11.3pt;width:163.5pt;height:25.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v:textbox>
            <w:txbxContent>
              <w:p w:rsidR="00BB2A1E" w:rsidRPr="00D94AD0" w:rsidRDefault="00BB2A1E" w:rsidP="00021E44">
                <w:pPr>
                  <w:spacing w:line="192" w:lineRule="auto"/>
                  <w:jc w:val="center"/>
                  <w:rPr>
                    <w:b/>
                    <w:color w:val="086A38"/>
                    <w:sz w:val="18"/>
                  </w:rPr>
                </w:pPr>
              </w:p>
            </w:txbxContent>
          </v:textbox>
          <w10:wrap anchorx="margin"/>
        </v:shape>
      </w:pict>
    </w: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021E44">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021E44">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Header"/>
    </w:pPr>
  </w:p>
  <w:p w:rsidR="00BB2A1E" w:rsidRPr="006E45BB" w:rsidRDefault="00BB2A1E" w:rsidP="006E45BB">
    <w:pPr>
      <w:pStyle w:val="Heade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8C456B">
    <w:pPr>
      <w:pStyle w:val="Header"/>
    </w:pPr>
  </w:p>
  <w:p w:rsidR="00BB2A1E" w:rsidRDefault="00BB2A1E">
    <w:pPr>
      <w:pStyle w:val="Normal1"/>
      <w:pBdr>
        <w:top w:val="nil"/>
        <w:left w:val="nil"/>
        <w:bottom w:val="nil"/>
        <w:right w:val="nil"/>
        <w:between w:val="nil"/>
      </w:pBdr>
      <w:tabs>
        <w:tab w:val="center" w:pos="4680"/>
        <w:tab w:val="right" w:pos="9360"/>
      </w:tabs>
      <w:spacing w:after="0" w:line="240" w:lineRule="auto"/>
      <w:rPr>
        <w:color w:val="000000"/>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rsidP="006E45BB">
    <w:pPr>
      <w:pStyle w:val="Header"/>
    </w:pPr>
  </w:p>
  <w:p w:rsidR="00BB2A1E" w:rsidRPr="006E45BB" w:rsidRDefault="00BB2A1E" w:rsidP="006E45BB">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A1E" w:rsidRDefault="00BB2A1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E7C86"/>
    <w:multiLevelType w:val="multilevel"/>
    <w:tmpl w:val="EDB844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2437C52"/>
    <w:multiLevelType w:val="multilevel"/>
    <w:tmpl w:val="430449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24A1174"/>
    <w:multiLevelType w:val="multilevel"/>
    <w:tmpl w:val="9C04F3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nsid w:val="025B1785"/>
    <w:multiLevelType w:val="multilevel"/>
    <w:tmpl w:val="E0829F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3033A93"/>
    <w:multiLevelType w:val="multilevel"/>
    <w:tmpl w:val="8D1C02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032E2DF2"/>
    <w:multiLevelType w:val="multilevel"/>
    <w:tmpl w:val="BA0004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034637D3"/>
    <w:multiLevelType w:val="multilevel"/>
    <w:tmpl w:val="C6A06468"/>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03700D46"/>
    <w:multiLevelType w:val="multilevel"/>
    <w:tmpl w:val="F056BE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0738280F"/>
    <w:multiLevelType w:val="multilevel"/>
    <w:tmpl w:val="28B87A14"/>
    <w:lvl w:ilvl="0">
      <w:start w:val="1"/>
      <w:numFmt w:val="bullet"/>
      <w:lvlText w:val="●"/>
      <w:lvlJc w:val="left"/>
      <w:pPr>
        <w:ind w:left="774" w:hanging="359"/>
      </w:pPr>
      <w:rPr>
        <w:rFonts w:ascii="Noto Sans Symbols" w:eastAsia="Noto Sans Symbols" w:hAnsi="Noto Sans Symbols" w:cs="Noto Sans Symbols"/>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9">
    <w:nsid w:val="091B1023"/>
    <w:multiLevelType w:val="multilevel"/>
    <w:tmpl w:val="7E6698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094F3DF5"/>
    <w:multiLevelType w:val="multilevel"/>
    <w:tmpl w:val="31E805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0D523EAF"/>
    <w:multiLevelType w:val="multilevel"/>
    <w:tmpl w:val="04C428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nsid w:val="0E480BDD"/>
    <w:multiLevelType w:val="hybridMultilevel"/>
    <w:tmpl w:val="B6F20C14"/>
    <w:lvl w:ilvl="0" w:tplc="0700C4AA">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nsid w:val="0E881AFF"/>
    <w:multiLevelType w:val="multilevel"/>
    <w:tmpl w:val="D57468E8"/>
    <w:lvl w:ilvl="0">
      <w:start w:val="1"/>
      <w:numFmt w:val="bullet"/>
      <w:lvlText w:val="●"/>
      <w:lvlJc w:val="left"/>
      <w:pPr>
        <w:ind w:left="758" w:hanging="360"/>
      </w:pPr>
      <w:rPr>
        <w:rFonts w:ascii="Noto Sans Symbols" w:eastAsia="Noto Sans Symbols" w:hAnsi="Noto Sans Symbols" w:cs="Noto Sans Symbols"/>
      </w:rPr>
    </w:lvl>
    <w:lvl w:ilvl="1">
      <w:start w:val="1"/>
      <w:numFmt w:val="bullet"/>
      <w:lvlText w:val="o"/>
      <w:lvlJc w:val="left"/>
      <w:pPr>
        <w:ind w:left="1478" w:hanging="360"/>
      </w:pPr>
      <w:rPr>
        <w:rFonts w:ascii="Courier New" w:eastAsia="Courier New" w:hAnsi="Courier New" w:cs="Courier New"/>
      </w:rPr>
    </w:lvl>
    <w:lvl w:ilvl="2">
      <w:start w:val="1"/>
      <w:numFmt w:val="bullet"/>
      <w:lvlText w:val="▪"/>
      <w:lvlJc w:val="left"/>
      <w:pPr>
        <w:ind w:left="2198" w:hanging="360"/>
      </w:pPr>
      <w:rPr>
        <w:rFonts w:ascii="Noto Sans Symbols" w:eastAsia="Noto Sans Symbols" w:hAnsi="Noto Sans Symbols" w:cs="Noto Sans Symbols"/>
      </w:rPr>
    </w:lvl>
    <w:lvl w:ilvl="3">
      <w:start w:val="1"/>
      <w:numFmt w:val="bullet"/>
      <w:lvlText w:val="●"/>
      <w:lvlJc w:val="left"/>
      <w:pPr>
        <w:ind w:left="2918" w:hanging="360"/>
      </w:pPr>
      <w:rPr>
        <w:rFonts w:ascii="Noto Sans Symbols" w:eastAsia="Noto Sans Symbols" w:hAnsi="Noto Sans Symbols" w:cs="Noto Sans Symbols"/>
      </w:rPr>
    </w:lvl>
    <w:lvl w:ilvl="4">
      <w:start w:val="1"/>
      <w:numFmt w:val="bullet"/>
      <w:lvlText w:val="o"/>
      <w:lvlJc w:val="left"/>
      <w:pPr>
        <w:ind w:left="3638" w:hanging="360"/>
      </w:pPr>
      <w:rPr>
        <w:rFonts w:ascii="Courier New" w:eastAsia="Courier New" w:hAnsi="Courier New" w:cs="Courier New"/>
      </w:rPr>
    </w:lvl>
    <w:lvl w:ilvl="5">
      <w:start w:val="1"/>
      <w:numFmt w:val="bullet"/>
      <w:lvlText w:val="▪"/>
      <w:lvlJc w:val="left"/>
      <w:pPr>
        <w:ind w:left="4358" w:hanging="360"/>
      </w:pPr>
      <w:rPr>
        <w:rFonts w:ascii="Noto Sans Symbols" w:eastAsia="Noto Sans Symbols" w:hAnsi="Noto Sans Symbols" w:cs="Noto Sans Symbols"/>
      </w:rPr>
    </w:lvl>
    <w:lvl w:ilvl="6">
      <w:start w:val="1"/>
      <w:numFmt w:val="bullet"/>
      <w:lvlText w:val="●"/>
      <w:lvlJc w:val="left"/>
      <w:pPr>
        <w:ind w:left="5078" w:hanging="360"/>
      </w:pPr>
      <w:rPr>
        <w:rFonts w:ascii="Noto Sans Symbols" w:eastAsia="Noto Sans Symbols" w:hAnsi="Noto Sans Symbols" w:cs="Noto Sans Symbols"/>
      </w:rPr>
    </w:lvl>
    <w:lvl w:ilvl="7">
      <w:start w:val="1"/>
      <w:numFmt w:val="bullet"/>
      <w:lvlText w:val="o"/>
      <w:lvlJc w:val="left"/>
      <w:pPr>
        <w:ind w:left="5798" w:hanging="360"/>
      </w:pPr>
      <w:rPr>
        <w:rFonts w:ascii="Courier New" w:eastAsia="Courier New" w:hAnsi="Courier New" w:cs="Courier New"/>
      </w:rPr>
    </w:lvl>
    <w:lvl w:ilvl="8">
      <w:start w:val="1"/>
      <w:numFmt w:val="bullet"/>
      <w:lvlText w:val="▪"/>
      <w:lvlJc w:val="left"/>
      <w:pPr>
        <w:ind w:left="6518" w:hanging="360"/>
      </w:pPr>
      <w:rPr>
        <w:rFonts w:ascii="Noto Sans Symbols" w:eastAsia="Noto Sans Symbols" w:hAnsi="Noto Sans Symbols" w:cs="Noto Sans Symbols"/>
      </w:rPr>
    </w:lvl>
  </w:abstractNum>
  <w:abstractNum w:abstractNumId="14">
    <w:nsid w:val="0F322BAC"/>
    <w:multiLevelType w:val="multilevel"/>
    <w:tmpl w:val="4F422D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0FA851E7"/>
    <w:multiLevelType w:val="multilevel"/>
    <w:tmpl w:val="AE64B5CA"/>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0FB557FB"/>
    <w:multiLevelType w:val="multilevel"/>
    <w:tmpl w:val="E20EBBB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114818D9"/>
    <w:multiLevelType w:val="multilevel"/>
    <w:tmpl w:val="030E99C0"/>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nsid w:val="115B7D87"/>
    <w:multiLevelType w:val="multilevel"/>
    <w:tmpl w:val="F0CC68B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11726648"/>
    <w:multiLevelType w:val="multilevel"/>
    <w:tmpl w:val="28E07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13C358D6"/>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14A10D92"/>
    <w:multiLevelType w:val="multilevel"/>
    <w:tmpl w:val="89EEFBBC"/>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nsid w:val="163C4376"/>
    <w:multiLevelType w:val="multilevel"/>
    <w:tmpl w:val="81B803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nsid w:val="16766300"/>
    <w:multiLevelType w:val="hybridMultilevel"/>
    <w:tmpl w:val="735607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16A27340"/>
    <w:multiLevelType w:val="multilevel"/>
    <w:tmpl w:val="570030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16BF53DD"/>
    <w:multiLevelType w:val="multilevel"/>
    <w:tmpl w:val="1F6E09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nsid w:val="16E50B43"/>
    <w:multiLevelType w:val="multilevel"/>
    <w:tmpl w:val="7FCA01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18A63B57"/>
    <w:multiLevelType w:val="multilevel"/>
    <w:tmpl w:val="52E80D1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nsid w:val="192A21CC"/>
    <w:multiLevelType w:val="multilevel"/>
    <w:tmpl w:val="7242CD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19F21321"/>
    <w:multiLevelType w:val="multilevel"/>
    <w:tmpl w:val="1E32D61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nsid w:val="1B2813EC"/>
    <w:multiLevelType w:val="multilevel"/>
    <w:tmpl w:val="D968EC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nsid w:val="1D4E5EBA"/>
    <w:multiLevelType w:val="multilevel"/>
    <w:tmpl w:val="7BD06D8A"/>
    <w:lvl w:ilvl="0">
      <w:start w:val="1"/>
      <w:numFmt w:val="bullet"/>
      <w:lvlText w:val="●"/>
      <w:lvlJc w:val="left"/>
      <w:pPr>
        <w:ind w:left="761" w:hanging="360"/>
      </w:pPr>
      <w:rPr>
        <w:rFonts w:ascii="Noto Sans Symbols" w:eastAsia="Noto Sans Symbols" w:hAnsi="Noto Sans Symbols" w:cs="Noto Sans Symbols"/>
      </w:rPr>
    </w:lvl>
    <w:lvl w:ilvl="1">
      <w:start w:val="1"/>
      <w:numFmt w:val="bullet"/>
      <w:lvlText w:val="o"/>
      <w:lvlJc w:val="left"/>
      <w:pPr>
        <w:ind w:left="1481" w:hanging="360"/>
      </w:pPr>
      <w:rPr>
        <w:rFonts w:ascii="Courier New" w:eastAsia="Courier New" w:hAnsi="Courier New" w:cs="Courier New"/>
      </w:rPr>
    </w:lvl>
    <w:lvl w:ilvl="2">
      <w:start w:val="1"/>
      <w:numFmt w:val="bullet"/>
      <w:lvlText w:val="▪"/>
      <w:lvlJc w:val="left"/>
      <w:pPr>
        <w:ind w:left="2201" w:hanging="360"/>
      </w:pPr>
      <w:rPr>
        <w:rFonts w:ascii="Noto Sans Symbols" w:eastAsia="Noto Sans Symbols" w:hAnsi="Noto Sans Symbols" w:cs="Noto Sans Symbols"/>
      </w:rPr>
    </w:lvl>
    <w:lvl w:ilvl="3">
      <w:start w:val="1"/>
      <w:numFmt w:val="bullet"/>
      <w:lvlText w:val="●"/>
      <w:lvlJc w:val="left"/>
      <w:pPr>
        <w:ind w:left="2921" w:hanging="360"/>
      </w:pPr>
      <w:rPr>
        <w:rFonts w:ascii="Noto Sans Symbols" w:eastAsia="Noto Sans Symbols" w:hAnsi="Noto Sans Symbols" w:cs="Noto Sans Symbols"/>
      </w:rPr>
    </w:lvl>
    <w:lvl w:ilvl="4">
      <w:start w:val="1"/>
      <w:numFmt w:val="bullet"/>
      <w:lvlText w:val="o"/>
      <w:lvlJc w:val="left"/>
      <w:pPr>
        <w:ind w:left="3641" w:hanging="360"/>
      </w:pPr>
      <w:rPr>
        <w:rFonts w:ascii="Courier New" w:eastAsia="Courier New" w:hAnsi="Courier New" w:cs="Courier New"/>
      </w:rPr>
    </w:lvl>
    <w:lvl w:ilvl="5">
      <w:start w:val="1"/>
      <w:numFmt w:val="bullet"/>
      <w:lvlText w:val="▪"/>
      <w:lvlJc w:val="left"/>
      <w:pPr>
        <w:ind w:left="4361" w:hanging="360"/>
      </w:pPr>
      <w:rPr>
        <w:rFonts w:ascii="Noto Sans Symbols" w:eastAsia="Noto Sans Symbols" w:hAnsi="Noto Sans Symbols" w:cs="Noto Sans Symbols"/>
      </w:rPr>
    </w:lvl>
    <w:lvl w:ilvl="6">
      <w:start w:val="1"/>
      <w:numFmt w:val="bullet"/>
      <w:lvlText w:val="●"/>
      <w:lvlJc w:val="left"/>
      <w:pPr>
        <w:ind w:left="5081" w:hanging="360"/>
      </w:pPr>
      <w:rPr>
        <w:rFonts w:ascii="Noto Sans Symbols" w:eastAsia="Noto Sans Symbols" w:hAnsi="Noto Sans Symbols" w:cs="Noto Sans Symbols"/>
      </w:rPr>
    </w:lvl>
    <w:lvl w:ilvl="7">
      <w:start w:val="1"/>
      <w:numFmt w:val="bullet"/>
      <w:lvlText w:val="o"/>
      <w:lvlJc w:val="left"/>
      <w:pPr>
        <w:ind w:left="5801" w:hanging="360"/>
      </w:pPr>
      <w:rPr>
        <w:rFonts w:ascii="Courier New" w:eastAsia="Courier New" w:hAnsi="Courier New" w:cs="Courier New"/>
      </w:rPr>
    </w:lvl>
    <w:lvl w:ilvl="8">
      <w:start w:val="1"/>
      <w:numFmt w:val="bullet"/>
      <w:lvlText w:val="▪"/>
      <w:lvlJc w:val="left"/>
      <w:pPr>
        <w:ind w:left="6521" w:hanging="360"/>
      </w:pPr>
      <w:rPr>
        <w:rFonts w:ascii="Noto Sans Symbols" w:eastAsia="Noto Sans Symbols" w:hAnsi="Noto Sans Symbols" w:cs="Noto Sans Symbols"/>
      </w:rPr>
    </w:lvl>
  </w:abstractNum>
  <w:abstractNum w:abstractNumId="32">
    <w:nsid w:val="1D690516"/>
    <w:multiLevelType w:val="multilevel"/>
    <w:tmpl w:val="8F5C47A4"/>
    <w:lvl w:ilvl="0">
      <w:start w:val="1"/>
      <w:numFmt w:val="bullet"/>
      <w:lvlText w:val="-"/>
      <w:lvlJc w:val="left"/>
      <w:pPr>
        <w:ind w:left="360" w:hanging="360"/>
      </w:pPr>
      <w:rPr>
        <w:rFonts w:ascii="Cambria" w:eastAsia="Cambria" w:hAnsi="Cambria" w:cs="Cambri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3">
    <w:nsid w:val="20800C89"/>
    <w:multiLevelType w:val="multilevel"/>
    <w:tmpl w:val="418CE6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2319258C"/>
    <w:multiLevelType w:val="multilevel"/>
    <w:tmpl w:val="6772F3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23B92FE7"/>
    <w:multiLevelType w:val="multilevel"/>
    <w:tmpl w:val="D0FCFE0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6">
    <w:nsid w:val="251B3F27"/>
    <w:multiLevelType w:val="hybridMultilevel"/>
    <w:tmpl w:val="FE92BB5E"/>
    <w:lvl w:ilvl="0" w:tplc="241A0001">
      <w:start w:val="1"/>
      <w:numFmt w:val="bullet"/>
      <w:lvlText w:val=""/>
      <w:lvlJc w:val="left"/>
      <w:pPr>
        <w:ind w:left="1080" w:hanging="360"/>
      </w:pPr>
      <w:rPr>
        <w:rFonts w:ascii="Symbol" w:hAnsi="Symbol"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37">
    <w:nsid w:val="26E54970"/>
    <w:multiLevelType w:val="multilevel"/>
    <w:tmpl w:val="028062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nsid w:val="27C30DBF"/>
    <w:multiLevelType w:val="multilevel"/>
    <w:tmpl w:val="1BE8D9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nsid w:val="285A2EC5"/>
    <w:multiLevelType w:val="multilevel"/>
    <w:tmpl w:val="EEC0BB92"/>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0">
    <w:nsid w:val="28755B1F"/>
    <w:multiLevelType w:val="multilevel"/>
    <w:tmpl w:val="0D34E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29AF6B29"/>
    <w:multiLevelType w:val="multilevel"/>
    <w:tmpl w:val="9F0632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nsid w:val="2ABA6E90"/>
    <w:multiLevelType w:val="hybridMultilevel"/>
    <w:tmpl w:val="16F87EF8"/>
    <w:lvl w:ilvl="0" w:tplc="11621F82">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BCF5DD3"/>
    <w:multiLevelType w:val="multilevel"/>
    <w:tmpl w:val="40C64888"/>
    <w:lvl w:ilvl="0">
      <w:start w:val="1"/>
      <w:numFmt w:val="bullet"/>
      <w:lvlText w:val="●"/>
      <w:lvlJc w:val="left"/>
      <w:pPr>
        <w:ind w:left="774" w:hanging="359"/>
      </w:pPr>
      <w:rPr>
        <w:rFonts w:ascii="Noto Sans Symbols" w:eastAsia="Noto Sans Symbols" w:hAnsi="Noto Sans Symbols" w:cs="Noto Sans Symbols"/>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44">
    <w:nsid w:val="2D0D74D7"/>
    <w:multiLevelType w:val="multilevel"/>
    <w:tmpl w:val="365265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5">
    <w:nsid w:val="2DC0614F"/>
    <w:multiLevelType w:val="multilevel"/>
    <w:tmpl w:val="C7E8B8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nsid w:val="2E217499"/>
    <w:multiLevelType w:val="hybridMultilevel"/>
    <w:tmpl w:val="A8CC4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B63D01"/>
    <w:multiLevelType w:val="multilevel"/>
    <w:tmpl w:val="37AC295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8">
    <w:nsid w:val="339765FF"/>
    <w:multiLevelType w:val="hybridMultilevel"/>
    <w:tmpl w:val="AD2043B6"/>
    <w:lvl w:ilvl="0" w:tplc="24DA1042">
      <w:start w:val="1"/>
      <w:numFmt w:val="bullet"/>
      <w:lvlText w:val=""/>
      <w:lvlJc w:val="left"/>
      <w:pPr>
        <w:ind w:left="1800" w:hanging="360"/>
      </w:pPr>
      <w:rPr>
        <w:rFonts w:ascii="Symbol" w:hAnsi="Symbol" w:hint="default"/>
        <w:color w:val="auto"/>
      </w:rPr>
    </w:lvl>
    <w:lvl w:ilvl="1" w:tplc="241A0003" w:tentative="1">
      <w:start w:val="1"/>
      <w:numFmt w:val="bullet"/>
      <w:lvlText w:val="o"/>
      <w:lvlJc w:val="left"/>
      <w:pPr>
        <w:ind w:left="2520" w:hanging="360"/>
      </w:pPr>
      <w:rPr>
        <w:rFonts w:ascii="Courier New" w:hAnsi="Courier New" w:cs="Courier New" w:hint="default"/>
      </w:rPr>
    </w:lvl>
    <w:lvl w:ilvl="2" w:tplc="241A0005" w:tentative="1">
      <w:start w:val="1"/>
      <w:numFmt w:val="bullet"/>
      <w:lvlText w:val=""/>
      <w:lvlJc w:val="left"/>
      <w:pPr>
        <w:ind w:left="3240" w:hanging="360"/>
      </w:pPr>
      <w:rPr>
        <w:rFonts w:ascii="Wingdings" w:hAnsi="Wingdings" w:hint="default"/>
      </w:rPr>
    </w:lvl>
    <w:lvl w:ilvl="3" w:tplc="241A0001" w:tentative="1">
      <w:start w:val="1"/>
      <w:numFmt w:val="bullet"/>
      <w:lvlText w:val=""/>
      <w:lvlJc w:val="left"/>
      <w:pPr>
        <w:ind w:left="3960" w:hanging="360"/>
      </w:pPr>
      <w:rPr>
        <w:rFonts w:ascii="Symbol" w:hAnsi="Symbol" w:hint="default"/>
      </w:rPr>
    </w:lvl>
    <w:lvl w:ilvl="4" w:tplc="241A0003" w:tentative="1">
      <w:start w:val="1"/>
      <w:numFmt w:val="bullet"/>
      <w:lvlText w:val="o"/>
      <w:lvlJc w:val="left"/>
      <w:pPr>
        <w:ind w:left="4680" w:hanging="360"/>
      </w:pPr>
      <w:rPr>
        <w:rFonts w:ascii="Courier New" w:hAnsi="Courier New" w:cs="Courier New" w:hint="default"/>
      </w:rPr>
    </w:lvl>
    <w:lvl w:ilvl="5" w:tplc="241A0005" w:tentative="1">
      <w:start w:val="1"/>
      <w:numFmt w:val="bullet"/>
      <w:lvlText w:val=""/>
      <w:lvlJc w:val="left"/>
      <w:pPr>
        <w:ind w:left="5400" w:hanging="360"/>
      </w:pPr>
      <w:rPr>
        <w:rFonts w:ascii="Wingdings" w:hAnsi="Wingdings" w:hint="default"/>
      </w:rPr>
    </w:lvl>
    <w:lvl w:ilvl="6" w:tplc="241A0001" w:tentative="1">
      <w:start w:val="1"/>
      <w:numFmt w:val="bullet"/>
      <w:lvlText w:val=""/>
      <w:lvlJc w:val="left"/>
      <w:pPr>
        <w:ind w:left="6120" w:hanging="360"/>
      </w:pPr>
      <w:rPr>
        <w:rFonts w:ascii="Symbol" w:hAnsi="Symbol" w:hint="default"/>
      </w:rPr>
    </w:lvl>
    <w:lvl w:ilvl="7" w:tplc="241A0003" w:tentative="1">
      <w:start w:val="1"/>
      <w:numFmt w:val="bullet"/>
      <w:lvlText w:val="o"/>
      <w:lvlJc w:val="left"/>
      <w:pPr>
        <w:ind w:left="6840" w:hanging="360"/>
      </w:pPr>
      <w:rPr>
        <w:rFonts w:ascii="Courier New" w:hAnsi="Courier New" w:cs="Courier New" w:hint="default"/>
      </w:rPr>
    </w:lvl>
    <w:lvl w:ilvl="8" w:tplc="241A0005" w:tentative="1">
      <w:start w:val="1"/>
      <w:numFmt w:val="bullet"/>
      <w:lvlText w:val=""/>
      <w:lvlJc w:val="left"/>
      <w:pPr>
        <w:ind w:left="7560" w:hanging="360"/>
      </w:pPr>
      <w:rPr>
        <w:rFonts w:ascii="Wingdings" w:hAnsi="Wingdings" w:hint="default"/>
      </w:rPr>
    </w:lvl>
  </w:abstractNum>
  <w:abstractNum w:abstractNumId="49">
    <w:nsid w:val="33A17609"/>
    <w:multiLevelType w:val="multilevel"/>
    <w:tmpl w:val="1BCCDB2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0">
    <w:nsid w:val="34D4749D"/>
    <w:multiLevelType w:val="multilevel"/>
    <w:tmpl w:val="DA989358"/>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1">
    <w:nsid w:val="35372E71"/>
    <w:multiLevelType w:val="multilevel"/>
    <w:tmpl w:val="D2CEE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nsid w:val="36313D80"/>
    <w:multiLevelType w:val="multilevel"/>
    <w:tmpl w:val="0D8AA3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nsid w:val="36BA29F1"/>
    <w:multiLevelType w:val="multilevel"/>
    <w:tmpl w:val="72EE7E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nsid w:val="386D762D"/>
    <w:multiLevelType w:val="multilevel"/>
    <w:tmpl w:val="012EAF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5">
    <w:nsid w:val="3990143A"/>
    <w:multiLevelType w:val="multilevel"/>
    <w:tmpl w:val="503200C2"/>
    <w:lvl w:ilvl="0">
      <w:start w:val="1"/>
      <w:numFmt w:val="bullet"/>
      <w:lvlText w:val="●"/>
      <w:lvlJc w:val="left"/>
      <w:pPr>
        <w:ind w:left="758" w:hanging="360"/>
      </w:pPr>
      <w:rPr>
        <w:rFonts w:ascii="Noto Sans Symbols" w:eastAsia="Noto Sans Symbols" w:hAnsi="Noto Sans Symbols" w:cs="Noto Sans Symbols"/>
      </w:rPr>
    </w:lvl>
    <w:lvl w:ilvl="1">
      <w:start w:val="1"/>
      <w:numFmt w:val="bullet"/>
      <w:lvlText w:val="o"/>
      <w:lvlJc w:val="left"/>
      <w:pPr>
        <w:ind w:left="1478" w:hanging="360"/>
      </w:pPr>
      <w:rPr>
        <w:rFonts w:ascii="Courier New" w:eastAsia="Courier New" w:hAnsi="Courier New" w:cs="Courier New"/>
      </w:rPr>
    </w:lvl>
    <w:lvl w:ilvl="2">
      <w:start w:val="1"/>
      <w:numFmt w:val="bullet"/>
      <w:lvlText w:val="▪"/>
      <w:lvlJc w:val="left"/>
      <w:pPr>
        <w:ind w:left="2198" w:hanging="360"/>
      </w:pPr>
      <w:rPr>
        <w:rFonts w:ascii="Noto Sans Symbols" w:eastAsia="Noto Sans Symbols" w:hAnsi="Noto Sans Symbols" w:cs="Noto Sans Symbols"/>
      </w:rPr>
    </w:lvl>
    <w:lvl w:ilvl="3">
      <w:start w:val="1"/>
      <w:numFmt w:val="bullet"/>
      <w:lvlText w:val="●"/>
      <w:lvlJc w:val="left"/>
      <w:pPr>
        <w:ind w:left="2918" w:hanging="360"/>
      </w:pPr>
      <w:rPr>
        <w:rFonts w:ascii="Noto Sans Symbols" w:eastAsia="Noto Sans Symbols" w:hAnsi="Noto Sans Symbols" w:cs="Noto Sans Symbols"/>
      </w:rPr>
    </w:lvl>
    <w:lvl w:ilvl="4">
      <w:start w:val="1"/>
      <w:numFmt w:val="bullet"/>
      <w:lvlText w:val="o"/>
      <w:lvlJc w:val="left"/>
      <w:pPr>
        <w:ind w:left="3638" w:hanging="360"/>
      </w:pPr>
      <w:rPr>
        <w:rFonts w:ascii="Courier New" w:eastAsia="Courier New" w:hAnsi="Courier New" w:cs="Courier New"/>
      </w:rPr>
    </w:lvl>
    <w:lvl w:ilvl="5">
      <w:start w:val="1"/>
      <w:numFmt w:val="bullet"/>
      <w:lvlText w:val="▪"/>
      <w:lvlJc w:val="left"/>
      <w:pPr>
        <w:ind w:left="4358" w:hanging="360"/>
      </w:pPr>
      <w:rPr>
        <w:rFonts w:ascii="Noto Sans Symbols" w:eastAsia="Noto Sans Symbols" w:hAnsi="Noto Sans Symbols" w:cs="Noto Sans Symbols"/>
      </w:rPr>
    </w:lvl>
    <w:lvl w:ilvl="6">
      <w:start w:val="1"/>
      <w:numFmt w:val="bullet"/>
      <w:lvlText w:val="●"/>
      <w:lvlJc w:val="left"/>
      <w:pPr>
        <w:ind w:left="5078" w:hanging="360"/>
      </w:pPr>
      <w:rPr>
        <w:rFonts w:ascii="Noto Sans Symbols" w:eastAsia="Noto Sans Symbols" w:hAnsi="Noto Sans Symbols" w:cs="Noto Sans Symbols"/>
      </w:rPr>
    </w:lvl>
    <w:lvl w:ilvl="7">
      <w:start w:val="1"/>
      <w:numFmt w:val="bullet"/>
      <w:lvlText w:val="o"/>
      <w:lvlJc w:val="left"/>
      <w:pPr>
        <w:ind w:left="5798" w:hanging="360"/>
      </w:pPr>
      <w:rPr>
        <w:rFonts w:ascii="Courier New" w:eastAsia="Courier New" w:hAnsi="Courier New" w:cs="Courier New"/>
      </w:rPr>
    </w:lvl>
    <w:lvl w:ilvl="8">
      <w:start w:val="1"/>
      <w:numFmt w:val="bullet"/>
      <w:lvlText w:val="▪"/>
      <w:lvlJc w:val="left"/>
      <w:pPr>
        <w:ind w:left="6518" w:hanging="360"/>
      </w:pPr>
      <w:rPr>
        <w:rFonts w:ascii="Noto Sans Symbols" w:eastAsia="Noto Sans Symbols" w:hAnsi="Noto Sans Symbols" w:cs="Noto Sans Symbols"/>
      </w:rPr>
    </w:lvl>
  </w:abstractNum>
  <w:abstractNum w:abstractNumId="56">
    <w:nsid w:val="39D84631"/>
    <w:multiLevelType w:val="multilevel"/>
    <w:tmpl w:val="08A2770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nsid w:val="3C2C2A18"/>
    <w:multiLevelType w:val="multilevel"/>
    <w:tmpl w:val="11B004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8">
    <w:nsid w:val="3CB53695"/>
    <w:multiLevelType w:val="multilevel"/>
    <w:tmpl w:val="6584CD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nsid w:val="3CE3062B"/>
    <w:multiLevelType w:val="multilevel"/>
    <w:tmpl w:val="B1C2D2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nsid w:val="3DDE3A92"/>
    <w:multiLevelType w:val="multilevel"/>
    <w:tmpl w:val="49ACBF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nsid w:val="3EA3448E"/>
    <w:multiLevelType w:val="multilevel"/>
    <w:tmpl w:val="85967426"/>
    <w:lvl w:ilvl="0">
      <w:start w:val="4"/>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nsid w:val="3EDF28EE"/>
    <w:multiLevelType w:val="multilevel"/>
    <w:tmpl w:val="DB04D6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nsid w:val="3FFB3E4D"/>
    <w:multiLevelType w:val="multilevel"/>
    <w:tmpl w:val="BEA685DE"/>
    <w:lvl w:ilvl="0">
      <w:start w:val="3"/>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4">
    <w:nsid w:val="40D60735"/>
    <w:multiLevelType w:val="multilevel"/>
    <w:tmpl w:val="4A8A20B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nsid w:val="418E2609"/>
    <w:multiLevelType w:val="hybridMultilevel"/>
    <w:tmpl w:val="CEE02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479146B3"/>
    <w:multiLevelType w:val="multilevel"/>
    <w:tmpl w:val="279E61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nsid w:val="493422D8"/>
    <w:multiLevelType w:val="multilevel"/>
    <w:tmpl w:val="F540256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8">
    <w:nsid w:val="497E331D"/>
    <w:multiLevelType w:val="multilevel"/>
    <w:tmpl w:val="3A70296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9">
    <w:nsid w:val="4A137B49"/>
    <w:multiLevelType w:val="multilevel"/>
    <w:tmpl w:val="CDD63FD4"/>
    <w:lvl w:ilvl="0">
      <w:start w:val="1"/>
      <w:numFmt w:val="bullet"/>
      <w:lvlText w:val="●"/>
      <w:lvlJc w:val="left"/>
      <w:pPr>
        <w:ind w:left="758" w:hanging="360"/>
      </w:pPr>
      <w:rPr>
        <w:rFonts w:ascii="Noto Sans Symbols" w:eastAsia="Noto Sans Symbols" w:hAnsi="Noto Sans Symbols" w:cs="Noto Sans Symbols"/>
      </w:rPr>
    </w:lvl>
    <w:lvl w:ilvl="1">
      <w:start w:val="1"/>
      <w:numFmt w:val="bullet"/>
      <w:lvlText w:val="o"/>
      <w:lvlJc w:val="left"/>
      <w:pPr>
        <w:ind w:left="1478" w:hanging="360"/>
      </w:pPr>
      <w:rPr>
        <w:rFonts w:ascii="Courier New" w:eastAsia="Courier New" w:hAnsi="Courier New" w:cs="Courier New"/>
      </w:rPr>
    </w:lvl>
    <w:lvl w:ilvl="2">
      <w:start w:val="1"/>
      <w:numFmt w:val="bullet"/>
      <w:lvlText w:val="▪"/>
      <w:lvlJc w:val="left"/>
      <w:pPr>
        <w:ind w:left="2198" w:hanging="360"/>
      </w:pPr>
      <w:rPr>
        <w:rFonts w:ascii="Noto Sans Symbols" w:eastAsia="Noto Sans Symbols" w:hAnsi="Noto Sans Symbols" w:cs="Noto Sans Symbols"/>
      </w:rPr>
    </w:lvl>
    <w:lvl w:ilvl="3">
      <w:start w:val="1"/>
      <w:numFmt w:val="bullet"/>
      <w:lvlText w:val="●"/>
      <w:lvlJc w:val="left"/>
      <w:pPr>
        <w:ind w:left="2918" w:hanging="360"/>
      </w:pPr>
      <w:rPr>
        <w:rFonts w:ascii="Noto Sans Symbols" w:eastAsia="Noto Sans Symbols" w:hAnsi="Noto Sans Symbols" w:cs="Noto Sans Symbols"/>
      </w:rPr>
    </w:lvl>
    <w:lvl w:ilvl="4">
      <w:start w:val="1"/>
      <w:numFmt w:val="bullet"/>
      <w:lvlText w:val="o"/>
      <w:lvlJc w:val="left"/>
      <w:pPr>
        <w:ind w:left="3638" w:hanging="360"/>
      </w:pPr>
      <w:rPr>
        <w:rFonts w:ascii="Courier New" w:eastAsia="Courier New" w:hAnsi="Courier New" w:cs="Courier New"/>
      </w:rPr>
    </w:lvl>
    <w:lvl w:ilvl="5">
      <w:start w:val="1"/>
      <w:numFmt w:val="bullet"/>
      <w:lvlText w:val="▪"/>
      <w:lvlJc w:val="left"/>
      <w:pPr>
        <w:ind w:left="4358" w:hanging="360"/>
      </w:pPr>
      <w:rPr>
        <w:rFonts w:ascii="Noto Sans Symbols" w:eastAsia="Noto Sans Symbols" w:hAnsi="Noto Sans Symbols" w:cs="Noto Sans Symbols"/>
      </w:rPr>
    </w:lvl>
    <w:lvl w:ilvl="6">
      <w:start w:val="1"/>
      <w:numFmt w:val="bullet"/>
      <w:lvlText w:val="●"/>
      <w:lvlJc w:val="left"/>
      <w:pPr>
        <w:ind w:left="5078" w:hanging="360"/>
      </w:pPr>
      <w:rPr>
        <w:rFonts w:ascii="Noto Sans Symbols" w:eastAsia="Noto Sans Symbols" w:hAnsi="Noto Sans Symbols" w:cs="Noto Sans Symbols"/>
      </w:rPr>
    </w:lvl>
    <w:lvl w:ilvl="7">
      <w:start w:val="1"/>
      <w:numFmt w:val="bullet"/>
      <w:lvlText w:val="o"/>
      <w:lvlJc w:val="left"/>
      <w:pPr>
        <w:ind w:left="5798" w:hanging="360"/>
      </w:pPr>
      <w:rPr>
        <w:rFonts w:ascii="Courier New" w:eastAsia="Courier New" w:hAnsi="Courier New" w:cs="Courier New"/>
      </w:rPr>
    </w:lvl>
    <w:lvl w:ilvl="8">
      <w:start w:val="1"/>
      <w:numFmt w:val="bullet"/>
      <w:lvlText w:val="▪"/>
      <w:lvlJc w:val="left"/>
      <w:pPr>
        <w:ind w:left="6518" w:hanging="360"/>
      </w:pPr>
      <w:rPr>
        <w:rFonts w:ascii="Noto Sans Symbols" w:eastAsia="Noto Sans Symbols" w:hAnsi="Noto Sans Symbols" w:cs="Noto Sans Symbols"/>
      </w:rPr>
    </w:lvl>
  </w:abstractNum>
  <w:abstractNum w:abstractNumId="70">
    <w:nsid w:val="4EC40826"/>
    <w:multiLevelType w:val="multilevel"/>
    <w:tmpl w:val="9EC6A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nsid w:val="4ECC2562"/>
    <w:multiLevelType w:val="multilevel"/>
    <w:tmpl w:val="C4C08A0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2">
    <w:nsid w:val="4EEC03BF"/>
    <w:multiLevelType w:val="multilevel"/>
    <w:tmpl w:val="D54EC27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3">
    <w:nsid w:val="51480C59"/>
    <w:multiLevelType w:val="multilevel"/>
    <w:tmpl w:val="CFCE87A4"/>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74">
    <w:nsid w:val="51C1126E"/>
    <w:multiLevelType w:val="multilevel"/>
    <w:tmpl w:val="A6B85D1E"/>
    <w:lvl w:ilvl="0">
      <w:start w:val="1"/>
      <w:numFmt w:val="bullet"/>
      <w:lvlText w:val="●"/>
      <w:lvlJc w:val="left"/>
      <w:pPr>
        <w:ind w:left="360" w:hanging="360"/>
      </w:pPr>
      <w:rPr>
        <w:rFonts w:ascii="Noto Sans Symbols" w:eastAsia="Noto Sans Symbols" w:hAnsi="Noto Sans Symbols" w:cs="Noto Sans Symbols"/>
        <w:color w:val="auto"/>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5">
    <w:nsid w:val="527110F8"/>
    <w:multiLevelType w:val="multilevel"/>
    <w:tmpl w:val="741A6EFC"/>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nsid w:val="5283429B"/>
    <w:multiLevelType w:val="multilevel"/>
    <w:tmpl w:val="FEE8B8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nsid w:val="543C5916"/>
    <w:multiLevelType w:val="multilevel"/>
    <w:tmpl w:val="BD3C5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nsid w:val="546C0892"/>
    <w:multiLevelType w:val="multilevel"/>
    <w:tmpl w:val="097AF8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nsid w:val="546F6841"/>
    <w:multiLevelType w:val="multilevel"/>
    <w:tmpl w:val="C3D8EF8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0">
    <w:nsid w:val="54742290"/>
    <w:multiLevelType w:val="multilevel"/>
    <w:tmpl w:val="4328D612"/>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1">
    <w:nsid w:val="562F21E9"/>
    <w:multiLevelType w:val="multilevel"/>
    <w:tmpl w:val="1E62E47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2">
    <w:nsid w:val="574360B3"/>
    <w:multiLevelType w:val="multilevel"/>
    <w:tmpl w:val="D764BC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nsid w:val="58993589"/>
    <w:multiLevelType w:val="multilevel"/>
    <w:tmpl w:val="10CE1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nsid w:val="5A0E1A88"/>
    <w:multiLevelType w:val="multilevel"/>
    <w:tmpl w:val="14F2E0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nsid w:val="5A1B0BB6"/>
    <w:multiLevelType w:val="multilevel"/>
    <w:tmpl w:val="F9EA17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nsid w:val="5C587803"/>
    <w:multiLevelType w:val="multilevel"/>
    <w:tmpl w:val="A0FC5AA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7">
    <w:nsid w:val="5CFE392D"/>
    <w:multiLevelType w:val="multilevel"/>
    <w:tmpl w:val="78EED3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nsid w:val="5DA708AF"/>
    <w:multiLevelType w:val="hybridMultilevel"/>
    <w:tmpl w:val="90E64820"/>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89">
    <w:nsid w:val="5E7C11B8"/>
    <w:multiLevelType w:val="multilevel"/>
    <w:tmpl w:val="DD5001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0">
    <w:nsid w:val="5F5A4A11"/>
    <w:multiLevelType w:val="multilevel"/>
    <w:tmpl w:val="412249D8"/>
    <w:lvl w:ilvl="0">
      <w:start w:val="1"/>
      <w:numFmt w:val="bullet"/>
      <w:lvlText w:val="●"/>
      <w:lvlJc w:val="left"/>
      <w:pPr>
        <w:ind w:left="774" w:hanging="359"/>
      </w:pPr>
      <w:rPr>
        <w:rFonts w:ascii="Noto Sans Symbols" w:eastAsia="Noto Sans Symbols" w:hAnsi="Noto Sans Symbols" w:cs="Noto Sans Symbols"/>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91">
    <w:nsid w:val="5F7D138F"/>
    <w:multiLevelType w:val="hybridMultilevel"/>
    <w:tmpl w:val="37AE93D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5FC71ECD"/>
    <w:multiLevelType w:val="multilevel"/>
    <w:tmpl w:val="8A926E90"/>
    <w:lvl w:ilvl="0">
      <w:start w:val="1"/>
      <w:numFmt w:val="bullet"/>
      <w:lvlText w:val="●"/>
      <w:lvlJc w:val="left"/>
      <w:pPr>
        <w:ind w:left="774" w:hanging="359"/>
      </w:pPr>
      <w:rPr>
        <w:rFonts w:ascii="Noto Sans Symbols" w:eastAsia="Noto Sans Symbols" w:hAnsi="Noto Sans Symbols" w:cs="Noto Sans Symbols"/>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93">
    <w:nsid w:val="61F4294A"/>
    <w:multiLevelType w:val="multilevel"/>
    <w:tmpl w:val="6DCA58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nsid w:val="63CD70D0"/>
    <w:multiLevelType w:val="multilevel"/>
    <w:tmpl w:val="71C2C2EC"/>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nsid w:val="6454358C"/>
    <w:multiLevelType w:val="hybridMultilevel"/>
    <w:tmpl w:val="DE6C612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6">
    <w:nsid w:val="65A6657F"/>
    <w:multiLevelType w:val="multilevel"/>
    <w:tmpl w:val="E76C99FC"/>
    <w:lvl w:ilvl="0">
      <w:start w:val="1"/>
      <w:numFmt w:val="bullet"/>
      <w:lvlText w:val="●"/>
      <w:lvlJc w:val="left"/>
      <w:pPr>
        <w:ind w:left="774" w:hanging="359"/>
      </w:pPr>
      <w:rPr>
        <w:rFonts w:ascii="Noto Sans Symbols" w:eastAsia="Noto Sans Symbols" w:hAnsi="Noto Sans Symbols" w:cs="Noto Sans Symbols"/>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97">
    <w:nsid w:val="66726C5C"/>
    <w:multiLevelType w:val="multilevel"/>
    <w:tmpl w:val="B03C9B94"/>
    <w:lvl w:ilvl="0">
      <w:start w:val="3"/>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8">
    <w:nsid w:val="688E690E"/>
    <w:multiLevelType w:val="multilevel"/>
    <w:tmpl w:val="178C97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nsid w:val="696521A1"/>
    <w:multiLevelType w:val="multilevel"/>
    <w:tmpl w:val="B4D60ECE"/>
    <w:lvl w:ilvl="0">
      <w:start w:val="1"/>
      <w:numFmt w:val="bullet"/>
      <w:lvlText w:val="●"/>
      <w:lvlJc w:val="left"/>
      <w:pPr>
        <w:ind w:left="774" w:hanging="359"/>
      </w:pPr>
      <w:rPr>
        <w:rFonts w:ascii="Noto Sans Symbols" w:eastAsia="Noto Sans Symbols" w:hAnsi="Noto Sans Symbols" w:cs="Noto Sans Symbols"/>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100">
    <w:nsid w:val="69AC3D1D"/>
    <w:multiLevelType w:val="multilevel"/>
    <w:tmpl w:val="9984F9C4"/>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nsid w:val="6A602E35"/>
    <w:multiLevelType w:val="multilevel"/>
    <w:tmpl w:val="D0748D0E"/>
    <w:lvl w:ilvl="0">
      <w:start w:val="1"/>
      <w:numFmt w:val="bullet"/>
      <w:lvlText w:val="●"/>
      <w:lvlJc w:val="left"/>
      <w:pPr>
        <w:ind w:left="761" w:hanging="360"/>
      </w:pPr>
      <w:rPr>
        <w:rFonts w:ascii="Noto Sans Symbols" w:eastAsia="Noto Sans Symbols" w:hAnsi="Noto Sans Symbols" w:cs="Noto Sans Symbols"/>
      </w:rPr>
    </w:lvl>
    <w:lvl w:ilvl="1">
      <w:start w:val="1"/>
      <w:numFmt w:val="bullet"/>
      <w:lvlText w:val="o"/>
      <w:lvlJc w:val="left"/>
      <w:pPr>
        <w:ind w:left="1481" w:hanging="360"/>
      </w:pPr>
      <w:rPr>
        <w:rFonts w:ascii="Courier New" w:eastAsia="Courier New" w:hAnsi="Courier New" w:cs="Courier New"/>
      </w:rPr>
    </w:lvl>
    <w:lvl w:ilvl="2">
      <w:start w:val="1"/>
      <w:numFmt w:val="bullet"/>
      <w:lvlText w:val="▪"/>
      <w:lvlJc w:val="left"/>
      <w:pPr>
        <w:ind w:left="2201" w:hanging="360"/>
      </w:pPr>
      <w:rPr>
        <w:rFonts w:ascii="Noto Sans Symbols" w:eastAsia="Noto Sans Symbols" w:hAnsi="Noto Sans Symbols" w:cs="Noto Sans Symbols"/>
      </w:rPr>
    </w:lvl>
    <w:lvl w:ilvl="3">
      <w:start w:val="1"/>
      <w:numFmt w:val="bullet"/>
      <w:lvlText w:val="●"/>
      <w:lvlJc w:val="left"/>
      <w:pPr>
        <w:ind w:left="2921" w:hanging="360"/>
      </w:pPr>
      <w:rPr>
        <w:rFonts w:ascii="Noto Sans Symbols" w:eastAsia="Noto Sans Symbols" w:hAnsi="Noto Sans Symbols" w:cs="Noto Sans Symbols"/>
      </w:rPr>
    </w:lvl>
    <w:lvl w:ilvl="4">
      <w:start w:val="1"/>
      <w:numFmt w:val="bullet"/>
      <w:lvlText w:val="o"/>
      <w:lvlJc w:val="left"/>
      <w:pPr>
        <w:ind w:left="3641" w:hanging="360"/>
      </w:pPr>
      <w:rPr>
        <w:rFonts w:ascii="Courier New" w:eastAsia="Courier New" w:hAnsi="Courier New" w:cs="Courier New"/>
      </w:rPr>
    </w:lvl>
    <w:lvl w:ilvl="5">
      <w:start w:val="1"/>
      <w:numFmt w:val="bullet"/>
      <w:lvlText w:val="▪"/>
      <w:lvlJc w:val="left"/>
      <w:pPr>
        <w:ind w:left="4361" w:hanging="360"/>
      </w:pPr>
      <w:rPr>
        <w:rFonts w:ascii="Noto Sans Symbols" w:eastAsia="Noto Sans Symbols" w:hAnsi="Noto Sans Symbols" w:cs="Noto Sans Symbols"/>
      </w:rPr>
    </w:lvl>
    <w:lvl w:ilvl="6">
      <w:start w:val="1"/>
      <w:numFmt w:val="bullet"/>
      <w:lvlText w:val="●"/>
      <w:lvlJc w:val="left"/>
      <w:pPr>
        <w:ind w:left="5081" w:hanging="360"/>
      </w:pPr>
      <w:rPr>
        <w:rFonts w:ascii="Noto Sans Symbols" w:eastAsia="Noto Sans Symbols" w:hAnsi="Noto Sans Symbols" w:cs="Noto Sans Symbols"/>
      </w:rPr>
    </w:lvl>
    <w:lvl w:ilvl="7">
      <w:start w:val="1"/>
      <w:numFmt w:val="bullet"/>
      <w:lvlText w:val="o"/>
      <w:lvlJc w:val="left"/>
      <w:pPr>
        <w:ind w:left="5801" w:hanging="360"/>
      </w:pPr>
      <w:rPr>
        <w:rFonts w:ascii="Courier New" w:eastAsia="Courier New" w:hAnsi="Courier New" w:cs="Courier New"/>
      </w:rPr>
    </w:lvl>
    <w:lvl w:ilvl="8">
      <w:start w:val="1"/>
      <w:numFmt w:val="bullet"/>
      <w:lvlText w:val="▪"/>
      <w:lvlJc w:val="left"/>
      <w:pPr>
        <w:ind w:left="6521" w:hanging="360"/>
      </w:pPr>
      <w:rPr>
        <w:rFonts w:ascii="Noto Sans Symbols" w:eastAsia="Noto Sans Symbols" w:hAnsi="Noto Sans Symbols" w:cs="Noto Sans Symbols"/>
      </w:rPr>
    </w:lvl>
  </w:abstractNum>
  <w:abstractNum w:abstractNumId="102">
    <w:nsid w:val="6ABC7E4F"/>
    <w:multiLevelType w:val="multilevel"/>
    <w:tmpl w:val="C0C4B4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nsid w:val="6AC26699"/>
    <w:multiLevelType w:val="multilevel"/>
    <w:tmpl w:val="84145F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nsid w:val="6DE06FBD"/>
    <w:multiLevelType w:val="multilevel"/>
    <w:tmpl w:val="CF9AD334"/>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105">
    <w:nsid w:val="6F6247B4"/>
    <w:multiLevelType w:val="hybridMultilevel"/>
    <w:tmpl w:val="31525C2C"/>
    <w:lvl w:ilvl="0" w:tplc="0700C4AA">
      <w:start w:val="1"/>
      <w:numFmt w:val="bullet"/>
      <w:lvlText w:val=""/>
      <w:lvlJc w:val="left"/>
      <w:pPr>
        <w:ind w:left="1800" w:hanging="360"/>
      </w:pPr>
      <w:rPr>
        <w:rFonts w:ascii="Symbol" w:hAnsi="Symbol" w:hint="default"/>
      </w:rPr>
    </w:lvl>
    <w:lvl w:ilvl="1" w:tplc="241A0003" w:tentative="1">
      <w:start w:val="1"/>
      <w:numFmt w:val="bullet"/>
      <w:lvlText w:val="o"/>
      <w:lvlJc w:val="left"/>
      <w:pPr>
        <w:ind w:left="2520" w:hanging="360"/>
      </w:pPr>
      <w:rPr>
        <w:rFonts w:ascii="Courier New" w:hAnsi="Courier New" w:cs="Courier New" w:hint="default"/>
      </w:rPr>
    </w:lvl>
    <w:lvl w:ilvl="2" w:tplc="241A0005" w:tentative="1">
      <w:start w:val="1"/>
      <w:numFmt w:val="bullet"/>
      <w:lvlText w:val=""/>
      <w:lvlJc w:val="left"/>
      <w:pPr>
        <w:ind w:left="3240" w:hanging="360"/>
      </w:pPr>
      <w:rPr>
        <w:rFonts w:ascii="Wingdings" w:hAnsi="Wingdings" w:hint="default"/>
      </w:rPr>
    </w:lvl>
    <w:lvl w:ilvl="3" w:tplc="241A0001" w:tentative="1">
      <w:start w:val="1"/>
      <w:numFmt w:val="bullet"/>
      <w:lvlText w:val=""/>
      <w:lvlJc w:val="left"/>
      <w:pPr>
        <w:ind w:left="3960" w:hanging="360"/>
      </w:pPr>
      <w:rPr>
        <w:rFonts w:ascii="Symbol" w:hAnsi="Symbol" w:hint="default"/>
      </w:rPr>
    </w:lvl>
    <w:lvl w:ilvl="4" w:tplc="241A0003" w:tentative="1">
      <w:start w:val="1"/>
      <w:numFmt w:val="bullet"/>
      <w:lvlText w:val="o"/>
      <w:lvlJc w:val="left"/>
      <w:pPr>
        <w:ind w:left="4680" w:hanging="360"/>
      </w:pPr>
      <w:rPr>
        <w:rFonts w:ascii="Courier New" w:hAnsi="Courier New" w:cs="Courier New" w:hint="default"/>
      </w:rPr>
    </w:lvl>
    <w:lvl w:ilvl="5" w:tplc="241A0005" w:tentative="1">
      <w:start w:val="1"/>
      <w:numFmt w:val="bullet"/>
      <w:lvlText w:val=""/>
      <w:lvlJc w:val="left"/>
      <w:pPr>
        <w:ind w:left="5400" w:hanging="360"/>
      </w:pPr>
      <w:rPr>
        <w:rFonts w:ascii="Wingdings" w:hAnsi="Wingdings" w:hint="default"/>
      </w:rPr>
    </w:lvl>
    <w:lvl w:ilvl="6" w:tplc="241A0001" w:tentative="1">
      <w:start w:val="1"/>
      <w:numFmt w:val="bullet"/>
      <w:lvlText w:val=""/>
      <w:lvlJc w:val="left"/>
      <w:pPr>
        <w:ind w:left="6120" w:hanging="360"/>
      </w:pPr>
      <w:rPr>
        <w:rFonts w:ascii="Symbol" w:hAnsi="Symbol" w:hint="default"/>
      </w:rPr>
    </w:lvl>
    <w:lvl w:ilvl="7" w:tplc="241A0003" w:tentative="1">
      <w:start w:val="1"/>
      <w:numFmt w:val="bullet"/>
      <w:lvlText w:val="o"/>
      <w:lvlJc w:val="left"/>
      <w:pPr>
        <w:ind w:left="6840" w:hanging="360"/>
      </w:pPr>
      <w:rPr>
        <w:rFonts w:ascii="Courier New" w:hAnsi="Courier New" w:cs="Courier New" w:hint="default"/>
      </w:rPr>
    </w:lvl>
    <w:lvl w:ilvl="8" w:tplc="241A0005" w:tentative="1">
      <w:start w:val="1"/>
      <w:numFmt w:val="bullet"/>
      <w:lvlText w:val=""/>
      <w:lvlJc w:val="left"/>
      <w:pPr>
        <w:ind w:left="7560" w:hanging="360"/>
      </w:pPr>
      <w:rPr>
        <w:rFonts w:ascii="Wingdings" w:hAnsi="Wingdings" w:hint="default"/>
      </w:rPr>
    </w:lvl>
  </w:abstractNum>
  <w:abstractNum w:abstractNumId="106">
    <w:nsid w:val="73F53C46"/>
    <w:multiLevelType w:val="multilevel"/>
    <w:tmpl w:val="36FE22D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7">
    <w:nsid w:val="76266AB9"/>
    <w:multiLevelType w:val="multilevel"/>
    <w:tmpl w:val="36D297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nsid w:val="76C12A0B"/>
    <w:multiLevelType w:val="multilevel"/>
    <w:tmpl w:val="66F084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9">
    <w:nsid w:val="7720464F"/>
    <w:multiLevelType w:val="hybridMultilevel"/>
    <w:tmpl w:val="1740458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10">
    <w:nsid w:val="775B3D44"/>
    <w:multiLevelType w:val="multilevel"/>
    <w:tmpl w:val="E2BCC398"/>
    <w:lvl w:ilvl="0">
      <w:start w:val="1"/>
      <w:numFmt w:val="lowerLetter"/>
      <w:pStyle w:val="N1"/>
      <w:lvlText w:val="%1)"/>
      <w:lvlJc w:val="left"/>
      <w:pPr>
        <w:ind w:left="995"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nsid w:val="79016267"/>
    <w:multiLevelType w:val="multilevel"/>
    <w:tmpl w:val="ACAA7D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nsid w:val="7A0F7097"/>
    <w:multiLevelType w:val="hybridMultilevel"/>
    <w:tmpl w:val="60C01230"/>
    <w:lvl w:ilvl="0" w:tplc="0700C4AA">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3">
    <w:nsid w:val="7ABD6F03"/>
    <w:multiLevelType w:val="multilevel"/>
    <w:tmpl w:val="3A8ED8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nsid w:val="7C8C4E4C"/>
    <w:multiLevelType w:val="multilevel"/>
    <w:tmpl w:val="222E8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5">
    <w:nsid w:val="7D034104"/>
    <w:multiLevelType w:val="multilevel"/>
    <w:tmpl w:val="E31C4D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6">
    <w:nsid w:val="7D9219B8"/>
    <w:multiLevelType w:val="multilevel"/>
    <w:tmpl w:val="A614D4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nsid w:val="7E9B4BDE"/>
    <w:multiLevelType w:val="multilevel"/>
    <w:tmpl w:val="786C36E4"/>
    <w:lvl w:ilvl="0">
      <w:start w:val="1"/>
      <w:numFmt w:val="bullet"/>
      <w:lvlText w:val="●"/>
      <w:lvlJc w:val="left"/>
      <w:pPr>
        <w:ind w:left="758" w:hanging="360"/>
      </w:pPr>
      <w:rPr>
        <w:rFonts w:ascii="Noto Sans Symbols" w:eastAsia="Noto Sans Symbols" w:hAnsi="Noto Sans Symbols" w:cs="Noto Sans Symbols"/>
      </w:rPr>
    </w:lvl>
    <w:lvl w:ilvl="1">
      <w:start w:val="1"/>
      <w:numFmt w:val="bullet"/>
      <w:lvlText w:val="o"/>
      <w:lvlJc w:val="left"/>
      <w:pPr>
        <w:ind w:left="1478" w:hanging="360"/>
      </w:pPr>
      <w:rPr>
        <w:rFonts w:ascii="Courier New" w:eastAsia="Courier New" w:hAnsi="Courier New" w:cs="Courier New"/>
      </w:rPr>
    </w:lvl>
    <w:lvl w:ilvl="2">
      <w:start w:val="1"/>
      <w:numFmt w:val="bullet"/>
      <w:lvlText w:val="▪"/>
      <w:lvlJc w:val="left"/>
      <w:pPr>
        <w:ind w:left="2198" w:hanging="360"/>
      </w:pPr>
      <w:rPr>
        <w:rFonts w:ascii="Noto Sans Symbols" w:eastAsia="Noto Sans Symbols" w:hAnsi="Noto Sans Symbols" w:cs="Noto Sans Symbols"/>
      </w:rPr>
    </w:lvl>
    <w:lvl w:ilvl="3">
      <w:start w:val="1"/>
      <w:numFmt w:val="bullet"/>
      <w:lvlText w:val="●"/>
      <w:lvlJc w:val="left"/>
      <w:pPr>
        <w:ind w:left="2918" w:hanging="360"/>
      </w:pPr>
      <w:rPr>
        <w:rFonts w:ascii="Noto Sans Symbols" w:eastAsia="Noto Sans Symbols" w:hAnsi="Noto Sans Symbols" w:cs="Noto Sans Symbols"/>
      </w:rPr>
    </w:lvl>
    <w:lvl w:ilvl="4">
      <w:start w:val="1"/>
      <w:numFmt w:val="bullet"/>
      <w:lvlText w:val="o"/>
      <w:lvlJc w:val="left"/>
      <w:pPr>
        <w:ind w:left="3638" w:hanging="360"/>
      </w:pPr>
      <w:rPr>
        <w:rFonts w:ascii="Courier New" w:eastAsia="Courier New" w:hAnsi="Courier New" w:cs="Courier New"/>
      </w:rPr>
    </w:lvl>
    <w:lvl w:ilvl="5">
      <w:start w:val="1"/>
      <w:numFmt w:val="bullet"/>
      <w:lvlText w:val="▪"/>
      <w:lvlJc w:val="left"/>
      <w:pPr>
        <w:ind w:left="4358" w:hanging="360"/>
      </w:pPr>
      <w:rPr>
        <w:rFonts w:ascii="Noto Sans Symbols" w:eastAsia="Noto Sans Symbols" w:hAnsi="Noto Sans Symbols" w:cs="Noto Sans Symbols"/>
      </w:rPr>
    </w:lvl>
    <w:lvl w:ilvl="6">
      <w:start w:val="1"/>
      <w:numFmt w:val="bullet"/>
      <w:lvlText w:val="●"/>
      <w:lvlJc w:val="left"/>
      <w:pPr>
        <w:ind w:left="5078" w:hanging="360"/>
      </w:pPr>
      <w:rPr>
        <w:rFonts w:ascii="Noto Sans Symbols" w:eastAsia="Noto Sans Symbols" w:hAnsi="Noto Sans Symbols" w:cs="Noto Sans Symbols"/>
      </w:rPr>
    </w:lvl>
    <w:lvl w:ilvl="7">
      <w:start w:val="1"/>
      <w:numFmt w:val="bullet"/>
      <w:lvlText w:val="o"/>
      <w:lvlJc w:val="left"/>
      <w:pPr>
        <w:ind w:left="5798" w:hanging="360"/>
      </w:pPr>
      <w:rPr>
        <w:rFonts w:ascii="Courier New" w:eastAsia="Courier New" w:hAnsi="Courier New" w:cs="Courier New"/>
      </w:rPr>
    </w:lvl>
    <w:lvl w:ilvl="8">
      <w:start w:val="1"/>
      <w:numFmt w:val="bullet"/>
      <w:lvlText w:val="▪"/>
      <w:lvlJc w:val="left"/>
      <w:pPr>
        <w:ind w:left="6518" w:hanging="360"/>
      </w:pPr>
      <w:rPr>
        <w:rFonts w:ascii="Noto Sans Symbols" w:eastAsia="Noto Sans Symbols" w:hAnsi="Noto Sans Symbols" w:cs="Noto Sans Symbols"/>
      </w:rPr>
    </w:lvl>
  </w:abstractNum>
  <w:abstractNum w:abstractNumId="118">
    <w:nsid w:val="7FC32228"/>
    <w:multiLevelType w:val="multilevel"/>
    <w:tmpl w:val="184C9F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2"/>
  </w:num>
  <w:num w:numId="2">
    <w:abstractNumId w:val="33"/>
  </w:num>
  <w:num w:numId="3">
    <w:abstractNumId w:val="3"/>
  </w:num>
  <w:num w:numId="4">
    <w:abstractNumId w:val="96"/>
  </w:num>
  <w:num w:numId="5">
    <w:abstractNumId w:val="103"/>
  </w:num>
  <w:num w:numId="6">
    <w:abstractNumId w:val="31"/>
  </w:num>
  <w:num w:numId="7">
    <w:abstractNumId w:val="73"/>
  </w:num>
  <w:num w:numId="8">
    <w:abstractNumId w:val="5"/>
  </w:num>
  <w:num w:numId="9">
    <w:abstractNumId w:val="14"/>
  </w:num>
  <w:num w:numId="10">
    <w:abstractNumId w:val="8"/>
  </w:num>
  <w:num w:numId="11">
    <w:abstractNumId w:val="84"/>
  </w:num>
  <w:num w:numId="12">
    <w:abstractNumId w:val="104"/>
  </w:num>
  <w:num w:numId="13">
    <w:abstractNumId w:val="10"/>
  </w:num>
  <w:num w:numId="14">
    <w:abstractNumId w:val="43"/>
  </w:num>
  <w:num w:numId="15">
    <w:abstractNumId w:val="111"/>
  </w:num>
  <w:num w:numId="16">
    <w:abstractNumId w:val="90"/>
  </w:num>
  <w:num w:numId="17">
    <w:abstractNumId w:val="55"/>
  </w:num>
  <w:num w:numId="18">
    <w:abstractNumId w:val="92"/>
  </w:num>
  <w:num w:numId="19">
    <w:abstractNumId w:val="77"/>
  </w:num>
  <w:num w:numId="20">
    <w:abstractNumId w:val="80"/>
  </w:num>
  <w:num w:numId="21">
    <w:abstractNumId w:val="4"/>
  </w:num>
  <w:num w:numId="22">
    <w:abstractNumId w:val="97"/>
  </w:num>
  <w:num w:numId="23">
    <w:abstractNumId w:val="9"/>
  </w:num>
  <w:num w:numId="24">
    <w:abstractNumId w:val="106"/>
  </w:num>
  <w:num w:numId="25">
    <w:abstractNumId w:val="75"/>
  </w:num>
  <w:num w:numId="26">
    <w:abstractNumId w:val="13"/>
  </w:num>
  <w:num w:numId="27">
    <w:abstractNumId w:val="17"/>
  </w:num>
  <w:num w:numId="28">
    <w:abstractNumId w:val="100"/>
  </w:num>
  <w:num w:numId="29">
    <w:abstractNumId w:val="59"/>
  </w:num>
  <w:num w:numId="30">
    <w:abstractNumId w:val="7"/>
  </w:num>
  <w:num w:numId="31">
    <w:abstractNumId w:val="69"/>
  </w:num>
  <w:num w:numId="32">
    <w:abstractNumId w:val="24"/>
  </w:num>
  <w:num w:numId="33">
    <w:abstractNumId w:val="107"/>
  </w:num>
  <w:num w:numId="34">
    <w:abstractNumId w:val="74"/>
  </w:num>
  <w:num w:numId="35">
    <w:abstractNumId w:val="117"/>
  </w:num>
  <w:num w:numId="36">
    <w:abstractNumId w:val="16"/>
  </w:num>
  <w:num w:numId="37">
    <w:abstractNumId w:val="21"/>
  </w:num>
  <w:num w:numId="38">
    <w:abstractNumId w:val="39"/>
  </w:num>
  <w:num w:numId="39">
    <w:abstractNumId w:val="50"/>
  </w:num>
  <w:num w:numId="40">
    <w:abstractNumId w:val="15"/>
  </w:num>
  <w:num w:numId="41">
    <w:abstractNumId w:val="63"/>
  </w:num>
  <w:num w:numId="42">
    <w:abstractNumId w:val="30"/>
  </w:num>
  <w:num w:numId="43">
    <w:abstractNumId w:val="101"/>
  </w:num>
  <w:num w:numId="44">
    <w:abstractNumId w:val="102"/>
  </w:num>
  <w:num w:numId="45">
    <w:abstractNumId w:val="110"/>
  </w:num>
  <w:num w:numId="46">
    <w:abstractNumId w:val="20"/>
  </w:num>
  <w:num w:numId="47">
    <w:abstractNumId w:val="42"/>
  </w:num>
  <w:num w:numId="48">
    <w:abstractNumId w:val="66"/>
  </w:num>
  <w:num w:numId="49">
    <w:abstractNumId w:val="82"/>
  </w:num>
  <w:num w:numId="50">
    <w:abstractNumId w:val="58"/>
  </w:num>
  <w:num w:numId="51">
    <w:abstractNumId w:val="0"/>
  </w:num>
  <w:num w:numId="52">
    <w:abstractNumId w:val="68"/>
  </w:num>
  <w:num w:numId="53">
    <w:abstractNumId w:val="64"/>
  </w:num>
  <w:num w:numId="54">
    <w:abstractNumId w:val="85"/>
  </w:num>
  <w:num w:numId="55">
    <w:abstractNumId w:val="113"/>
  </w:num>
  <w:num w:numId="56">
    <w:abstractNumId w:val="99"/>
  </w:num>
  <w:num w:numId="57">
    <w:abstractNumId w:val="37"/>
  </w:num>
  <w:num w:numId="58">
    <w:abstractNumId w:val="28"/>
  </w:num>
  <w:num w:numId="59">
    <w:abstractNumId w:val="38"/>
  </w:num>
  <w:num w:numId="60">
    <w:abstractNumId w:val="49"/>
  </w:num>
  <w:num w:numId="61">
    <w:abstractNumId w:val="19"/>
  </w:num>
  <w:num w:numId="62">
    <w:abstractNumId w:val="32"/>
  </w:num>
  <w:num w:numId="63">
    <w:abstractNumId w:val="94"/>
  </w:num>
  <w:num w:numId="64">
    <w:abstractNumId w:val="44"/>
  </w:num>
  <w:num w:numId="65">
    <w:abstractNumId w:val="93"/>
  </w:num>
  <w:num w:numId="66">
    <w:abstractNumId w:val="60"/>
  </w:num>
  <w:num w:numId="67">
    <w:abstractNumId w:val="62"/>
  </w:num>
  <w:num w:numId="68">
    <w:abstractNumId w:val="11"/>
  </w:num>
  <w:num w:numId="69">
    <w:abstractNumId w:val="79"/>
  </w:num>
  <w:num w:numId="70">
    <w:abstractNumId w:val="47"/>
  </w:num>
  <w:num w:numId="71">
    <w:abstractNumId w:val="71"/>
  </w:num>
  <w:num w:numId="72">
    <w:abstractNumId w:val="27"/>
  </w:num>
  <w:num w:numId="73">
    <w:abstractNumId w:val="57"/>
  </w:num>
  <w:num w:numId="74">
    <w:abstractNumId w:val="81"/>
  </w:num>
  <w:num w:numId="75">
    <w:abstractNumId w:val="56"/>
  </w:num>
  <w:num w:numId="76">
    <w:abstractNumId w:val="86"/>
  </w:num>
  <w:num w:numId="77">
    <w:abstractNumId w:val="2"/>
  </w:num>
  <w:num w:numId="78">
    <w:abstractNumId w:val="35"/>
  </w:num>
  <w:num w:numId="79">
    <w:abstractNumId w:val="108"/>
  </w:num>
  <w:num w:numId="80">
    <w:abstractNumId w:val="89"/>
  </w:num>
  <w:num w:numId="81">
    <w:abstractNumId w:val="72"/>
  </w:num>
  <w:num w:numId="82">
    <w:abstractNumId w:val="67"/>
  </w:num>
  <w:num w:numId="83">
    <w:abstractNumId w:val="54"/>
  </w:num>
  <w:num w:numId="84">
    <w:abstractNumId w:val="26"/>
  </w:num>
  <w:num w:numId="85">
    <w:abstractNumId w:val="115"/>
  </w:num>
  <w:num w:numId="86">
    <w:abstractNumId w:val="118"/>
  </w:num>
  <w:num w:numId="87">
    <w:abstractNumId w:val="76"/>
  </w:num>
  <w:num w:numId="88">
    <w:abstractNumId w:val="78"/>
  </w:num>
  <w:num w:numId="89">
    <w:abstractNumId w:val="52"/>
  </w:num>
  <w:num w:numId="90">
    <w:abstractNumId w:val="25"/>
  </w:num>
  <w:num w:numId="91">
    <w:abstractNumId w:val="29"/>
  </w:num>
  <w:num w:numId="92">
    <w:abstractNumId w:val="61"/>
  </w:num>
  <w:num w:numId="93">
    <w:abstractNumId w:val="34"/>
  </w:num>
  <w:num w:numId="94">
    <w:abstractNumId w:val="91"/>
  </w:num>
  <w:num w:numId="95">
    <w:abstractNumId w:val="53"/>
  </w:num>
  <w:num w:numId="96">
    <w:abstractNumId w:val="23"/>
  </w:num>
  <w:num w:numId="97">
    <w:abstractNumId w:val="109"/>
  </w:num>
  <w:num w:numId="98">
    <w:abstractNumId w:val="46"/>
  </w:num>
  <w:num w:numId="99">
    <w:abstractNumId w:val="70"/>
  </w:num>
  <w:num w:numId="100">
    <w:abstractNumId w:val="105"/>
  </w:num>
  <w:num w:numId="101">
    <w:abstractNumId w:val="112"/>
  </w:num>
  <w:num w:numId="102">
    <w:abstractNumId w:val="87"/>
  </w:num>
  <w:num w:numId="103">
    <w:abstractNumId w:val="36"/>
  </w:num>
  <w:num w:numId="104">
    <w:abstractNumId w:val="45"/>
  </w:num>
  <w:num w:numId="105">
    <w:abstractNumId w:val="1"/>
  </w:num>
  <w:num w:numId="106">
    <w:abstractNumId w:val="83"/>
  </w:num>
  <w:num w:numId="107">
    <w:abstractNumId w:val="95"/>
  </w:num>
  <w:num w:numId="108">
    <w:abstractNumId w:val="18"/>
  </w:num>
  <w:num w:numId="109">
    <w:abstractNumId w:val="48"/>
  </w:num>
  <w:num w:numId="110">
    <w:abstractNumId w:val="6"/>
  </w:num>
  <w:num w:numId="111">
    <w:abstractNumId w:val="51"/>
  </w:num>
  <w:num w:numId="112">
    <w:abstractNumId w:val="116"/>
  </w:num>
  <w:num w:numId="113">
    <w:abstractNumId w:val="40"/>
  </w:num>
  <w:num w:numId="114">
    <w:abstractNumId w:val="41"/>
  </w:num>
  <w:num w:numId="115">
    <w:abstractNumId w:val="12"/>
  </w:num>
  <w:num w:numId="116">
    <w:abstractNumId w:val="98"/>
  </w:num>
  <w:num w:numId="117">
    <w:abstractNumId w:val="114"/>
  </w:num>
  <w:num w:numId="118">
    <w:abstractNumId w:val="65"/>
  </w:num>
  <w:num w:numId="119">
    <w:abstractNumId w:val="88"/>
  </w:num>
  <w:numIdMacAtCleanup w:val="1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20"/>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rsids>
    <w:rsidRoot w:val="00C23205"/>
    <w:rsid w:val="00000117"/>
    <w:rsid w:val="00003CB5"/>
    <w:rsid w:val="00004AD1"/>
    <w:rsid w:val="00004FC0"/>
    <w:rsid w:val="000078DF"/>
    <w:rsid w:val="00014F84"/>
    <w:rsid w:val="000158B2"/>
    <w:rsid w:val="00017451"/>
    <w:rsid w:val="0002001A"/>
    <w:rsid w:val="00021E44"/>
    <w:rsid w:val="0002670D"/>
    <w:rsid w:val="0002780B"/>
    <w:rsid w:val="00035E60"/>
    <w:rsid w:val="00036E73"/>
    <w:rsid w:val="00042620"/>
    <w:rsid w:val="00043F3D"/>
    <w:rsid w:val="000441FE"/>
    <w:rsid w:val="00050F77"/>
    <w:rsid w:val="00052DEE"/>
    <w:rsid w:val="00055F1C"/>
    <w:rsid w:val="00056F4F"/>
    <w:rsid w:val="0006057B"/>
    <w:rsid w:val="000655EE"/>
    <w:rsid w:val="0006714E"/>
    <w:rsid w:val="000679A2"/>
    <w:rsid w:val="00072467"/>
    <w:rsid w:val="00073B5F"/>
    <w:rsid w:val="00075E73"/>
    <w:rsid w:val="00076851"/>
    <w:rsid w:val="0007768C"/>
    <w:rsid w:val="000815EB"/>
    <w:rsid w:val="0008410B"/>
    <w:rsid w:val="00084AC0"/>
    <w:rsid w:val="00085B6C"/>
    <w:rsid w:val="00091617"/>
    <w:rsid w:val="00092313"/>
    <w:rsid w:val="00093980"/>
    <w:rsid w:val="00096126"/>
    <w:rsid w:val="00096876"/>
    <w:rsid w:val="000A3BB7"/>
    <w:rsid w:val="000A3BBA"/>
    <w:rsid w:val="000A6FB2"/>
    <w:rsid w:val="000B1BD2"/>
    <w:rsid w:val="000B442A"/>
    <w:rsid w:val="000B5320"/>
    <w:rsid w:val="000B5A40"/>
    <w:rsid w:val="000B5C86"/>
    <w:rsid w:val="000B6081"/>
    <w:rsid w:val="000B683E"/>
    <w:rsid w:val="000C25AF"/>
    <w:rsid w:val="000C6AC7"/>
    <w:rsid w:val="000D1BD0"/>
    <w:rsid w:val="000D1BD9"/>
    <w:rsid w:val="000D20A3"/>
    <w:rsid w:val="000D6015"/>
    <w:rsid w:val="000E091F"/>
    <w:rsid w:val="000E19AD"/>
    <w:rsid w:val="000E25E8"/>
    <w:rsid w:val="000E271E"/>
    <w:rsid w:val="000E27EC"/>
    <w:rsid w:val="000E3C5E"/>
    <w:rsid w:val="000E4E6C"/>
    <w:rsid w:val="000E660D"/>
    <w:rsid w:val="000F1B2D"/>
    <w:rsid w:val="0010213B"/>
    <w:rsid w:val="00103747"/>
    <w:rsid w:val="001046F9"/>
    <w:rsid w:val="0010614F"/>
    <w:rsid w:val="0011086D"/>
    <w:rsid w:val="00111250"/>
    <w:rsid w:val="00113424"/>
    <w:rsid w:val="00115827"/>
    <w:rsid w:val="00115D7A"/>
    <w:rsid w:val="0012013A"/>
    <w:rsid w:val="001207A6"/>
    <w:rsid w:val="001237D3"/>
    <w:rsid w:val="00123F5D"/>
    <w:rsid w:val="00125897"/>
    <w:rsid w:val="001265E3"/>
    <w:rsid w:val="00126A10"/>
    <w:rsid w:val="00126CFC"/>
    <w:rsid w:val="001304E1"/>
    <w:rsid w:val="00131465"/>
    <w:rsid w:val="00131E2C"/>
    <w:rsid w:val="00136E44"/>
    <w:rsid w:val="001378AE"/>
    <w:rsid w:val="001400CC"/>
    <w:rsid w:val="00140C79"/>
    <w:rsid w:val="001410E6"/>
    <w:rsid w:val="0014597F"/>
    <w:rsid w:val="00151912"/>
    <w:rsid w:val="00153DF9"/>
    <w:rsid w:val="00153F47"/>
    <w:rsid w:val="00157525"/>
    <w:rsid w:val="001620CF"/>
    <w:rsid w:val="00162D3C"/>
    <w:rsid w:val="00162E7E"/>
    <w:rsid w:val="00162F82"/>
    <w:rsid w:val="001657D7"/>
    <w:rsid w:val="00166D2D"/>
    <w:rsid w:val="00167B3C"/>
    <w:rsid w:val="0017037B"/>
    <w:rsid w:val="001714B0"/>
    <w:rsid w:val="00172637"/>
    <w:rsid w:val="00174CE6"/>
    <w:rsid w:val="00175655"/>
    <w:rsid w:val="001778C1"/>
    <w:rsid w:val="00183AAE"/>
    <w:rsid w:val="00184C19"/>
    <w:rsid w:val="00185EEE"/>
    <w:rsid w:val="001860CD"/>
    <w:rsid w:val="00186A3B"/>
    <w:rsid w:val="001872F3"/>
    <w:rsid w:val="0019325B"/>
    <w:rsid w:val="0019383B"/>
    <w:rsid w:val="00194301"/>
    <w:rsid w:val="00197A4F"/>
    <w:rsid w:val="00197EBB"/>
    <w:rsid w:val="001A1759"/>
    <w:rsid w:val="001A21BD"/>
    <w:rsid w:val="001A3D15"/>
    <w:rsid w:val="001A4923"/>
    <w:rsid w:val="001B1544"/>
    <w:rsid w:val="001B205A"/>
    <w:rsid w:val="001B3812"/>
    <w:rsid w:val="001B598B"/>
    <w:rsid w:val="001B6595"/>
    <w:rsid w:val="001B6CF7"/>
    <w:rsid w:val="001C0270"/>
    <w:rsid w:val="001C0420"/>
    <w:rsid w:val="001C1D09"/>
    <w:rsid w:val="001C2063"/>
    <w:rsid w:val="001C3AA7"/>
    <w:rsid w:val="001C5C40"/>
    <w:rsid w:val="001C6904"/>
    <w:rsid w:val="001D04D3"/>
    <w:rsid w:val="001D11A5"/>
    <w:rsid w:val="001D1901"/>
    <w:rsid w:val="001D222E"/>
    <w:rsid w:val="001D3969"/>
    <w:rsid w:val="001D6345"/>
    <w:rsid w:val="001D6637"/>
    <w:rsid w:val="001D7BDB"/>
    <w:rsid w:val="001E198F"/>
    <w:rsid w:val="001F0E99"/>
    <w:rsid w:val="001F33CB"/>
    <w:rsid w:val="001F39D0"/>
    <w:rsid w:val="001F7C8F"/>
    <w:rsid w:val="00202081"/>
    <w:rsid w:val="00207CA0"/>
    <w:rsid w:val="002134A4"/>
    <w:rsid w:val="00215590"/>
    <w:rsid w:val="0021621E"/>
    <w:rsid w:val="00216F58"/>
    <w:rsid w:val="0022159A"/>
    <w:rsid w:val="00223006"/>
    <w:rsid w:val="002238C6"/>
    <w:rsid w:val="002253FE"/>
    <w:rsid w:val="002304A5"/>
    <w:rsid w:val="002305A1"/>
    <w:rsid w:val="00231759"/>
    <w:rsid w:val="00236C58"/>
    <w:rsid w:val="00237270"/>
    <w:rsid w:val="00240AEA"/>
    <w:rsid w:val="00246EAB"/>
    <w:rsid w:val="002512E1"/>
    <w:rsid w:val="002534EE"/>
    <w:rsid w:val="00260C89"/>
    <w:rsid w:val="00265C91"/>
    <w:rsid w:val="00266627"/>
    <w:rsid w:val="00266970"/>
    <w:rsid w:val="00267FE8"/>
    <w:rsid w:val="002717FA"/>
    <w:rsid w:val="0027368B"/>
    <w:rsid w:val="00273CCE"/>
    <w:rsid w:val="00284C6D"/>
    <w:rsid w:val="00284FE1"/>
    <w:rsid w:val="00286221"/>
    <w:rsid w:val="00287079"/>
    <w:rsid w:val="0029581D"/>
    <w:rsid w:val="002A46DC"/>
    <w:rsid w:val="002A495C"/>
    <w:rsid w:val="002A5655"/>
    <w:rsid w:val="002A68F2"/>
    <w:rsid w:val="002A769E"/>
    <w:rsid w:val="002B0EAE"/>
    <w:rsid w:val="002B1441"/>
    <w:rsid w:val="002B3158"/>
    <w:rsid w:val="002B38E9"/>
    <w:rsid w:val="002B4890"/>
    <w:rsid w:val="002B5133"/>
    <w:rsid w:val="002C1828"/>
    <w:rsid w:val="002C20BB"/>
    <w:rsid w:val="002C20FA"/>
    <w:rsid w:val="002D0C04"/>
    <w:rsid w:val="002D2C11"/>
    <w:rsid w:val="002D2D65"/>
    <w:rsid w:val="002D358C"/>
    <w:rsid w:val="002D4D45"/>
    <w:rsid w:val="002D559A"/>
    <w:rsid w:val="002D7342"/>
    <w:rsid w:val="002D7EA7"/>
    <w:rsid w:val="002E01C1"/>
    <w:rsid w:val="002E02DB"/>
    <w:rsid w:val="002E10AF"/>
    <w:rsid w:val="002E1440"/>
    <w:rsid w:val="002E1FFB"/>
    <w:rsid w:val="002E56DC"/>
    <w:rsid w:val="002E6EAD"/>
    <w:rsid w:val="002E7B45"/>
    <w:rsid w:val="002F1409"/>
    <w:rsid w:val="002F1F8E"/>
    <w:rsid w:val="002F22E6"/>
    <w:rsid w:val="002F291A"/>
    <w:rsid w:val="002F2D81"/>
    <w:rsid w:val="002F4BE6"/>
    <w:rsid w:val="00302366"/>
    <w:rsid w:val="00306D32"/>
    <w:rsid w:val="00307C7B"/>
    <w:rsid w:val="00324B34"/>
    <w:rsid w:val="00325AEF"/>
    <w:rsid w:val="00325D5A"/>
    <w:rsid w:val="0032691B"/>
    <w:rsid w:val="0032798B"/>
    <w:rsid w:val="00327A04"/>
    <w:rsid w:val="00330ABA"/>
    <w:rsid w:val="00331F8E"/>
    <w:rsid w:val="0033245F"/>
    <w:rsid w:val="003326F8"/>
    <w:rsid w:val="00334ABD"/>
    <w:rsid w:val="00336D29"/>
    <w:rsid w:val="00337E0C"/>
    <w:rsid w:val="0034184D"/>
    <w:rsid w:val="0034463F"/>
    <w:rsid w:val="00344F99"/>
    <w:rsid w:val="00345037"/>
    <w:rsid w:val="00346783"/>
    <w:rsid w:val="00346C4C"/>
    <w:rsid w:val="00351E97"/>
    <w:rsid w:val="00352D7B"/>
    <w:rsid w:val="00354CA5"/>
    <w:rsid w:val="00355C3F"/>
    <w:rsid w:val="00357D56"/>
    <w:rsid w:val="003623BD"/>
    <w:rsid w:val="00362938"/>
    <w:rsid w:val="00363338"/>
    <w:rsid w:val="00364F11"/>
    <w:rsid w:val="003668DC"/>
    <w:rsid w:val="003672E3"/>
    <w:rsid w:val="003674C2"/>
    <w:rsid w:val="00367D80"/>
    <w:rsid w:val="00375E90"/>
    <w:rsid w:val="00376ACB"/>
    <w:rsid w:val="00377A79"/>
    <w:rsid w:val="003809F0"/>
    <w:rsid w:val="00380F48"/>
    <w:rsid w:val="00383E53"/>
    <w:rsid w:val="00384D06"/>
    <w:rsid w:val="00385623"/>
    <w:rsid w:val="00386673"/>
    <w:rsid w:val="003872EA"/>
    <w:rsid w:val="00390F25"/>
    <w:rsid w:val="003948F2"/>
    <w:rsid w:val="00394D3C"/>
    <w:rsid w:val="003967DB"/>
    <w:rsid w:val="00396B8F"/>
    <w:rsid w:val="003A051F"/>
    <w:rsid w:val="003A2DCF"/>
    <w:rsid w:val="003A3FE4"/>
    <w:rsid w:val="003A74A4"/>
    <w:rsid w:val="003A79CD"/>
    <w:rsid w:val="003B4B8C"/>
    <w:rsid w:val="003B55CF"/>
    <w:rsid w:val="003B6E72"/>
    <w:rsid w:val="003B705A"/>
    <w:rsid w:val="003B72BD"/>
    <w:rsid w:val="003C2107"/>
    <w:rsid w:val="003C5588"/>
    <w:rsid w:val="003C7465"/>
    <w:rsid w:val="003D41DB"/>
    <w:rsid w:val="003D4422"/>
    <w:rsid w:val="003D4623"/>
    <w:rsid w:val="003E0D4F"/>
    <w:rsid w:val="003E1FC2"/>
    <w:rsid w:val="003E245C"/>
    <w:rsid w:val="003E3102"/>
    <w:rsid w:val="003E59A8"/>
    <w:rsid w:val="003E6854"/>
    <w:rsid w:val="003E7D95"/>
    <w:rsid w:val="003F0816"/>
    <w:rsid w:val="003F16FC"/>
    <w:rsid w:val="003F1F23"/>
    <w:rsid w:val="003F52CC"/>
    <w:rsid w:val="003F6D8F"/>
    <w:rsid w:val="003F71DA"/>
    <w:rsid w:val="0040244A"/>
    <w:rsid w:val="00402653"/>
    <w:rsid w:val="00402878"/>
    <w:rsid w:val="00402912"/>
    <w:rsid w:val="0040381A"/>
    <w:rsid w:val="0040387B"/>
    <w:rsid w:val="004046AE"/>
    <w:rsid w:val="00404BB0"/>
    <w:rsid w:val="004075EC"/>
    <w:rsid w:val="004076D0"/>
    <w:rsid w:val="00410133"/>
    <w:rsid w:val="0041089D"/>
    <w:rsid w:val="00414C12"/>
    <w:rsid w:val="00415889"/>
    <w:rsid w:val="00415EB5"/>
    <w:rsid w:val="004201B7"/>
    <w:rsid w:val="00422504"/>
    <w:rsid w:val="00422BAF"/>
    <w:rsid w:val="00424245"/>
    <w:rsid w:val="00424DCC"/>
    <w:rsid w:val="0042548E"/>
    <w:rsid w:val="00426397"/>
    <w:rsid w:val="0042660D"/>
    <w:rsid w:val="00426BDF"/>
    <w:rsid w:val="004274C6"/>
    <w:rsid w:val="00427AE9"/>
    <w:rsid w:val="00432DCC"/>
    <w:rsid w:val="00432E7D"/>
    <w:rsid w:val="00434D41"/>
    <w:rsid w:val="0043704B"/>
    <w:rsid w:val="004429FE"/>
    <w:rsid w:val="00442DF8"/>
    <w:rsid w:val="0044372C"/>
    <w:rsid w:val="00443A12"/>
    <w:rsid w:val="00444EBB"/>
    <w:rsid w:val="004472DE"/>
    <w:rsid w:val="00451603"/>
    <w:rsid w:val="00451A42"/>
    <w:rsid w:val="004535F2"/>
    <w:rsid w:val="004550EE"/>
    <w:rsid w:val="004552B9"/>
    <w:rsid w:val="00456064"/>
    <w:rsid w:val="00461D5B"/>
    <w:rsid w:val="00463519"/>
    <w:rsid w:val="00463D40"/>
    <w:rsid w:val="004640CC"/>
    <w:rsid w:val="00464A28"/>
    <w:rsid w:val="00464F08"/>
    <w:rsid w:val="0046629C"/>
    <w:rsid w:val="00466B6D"/>
    <w:rsid w:val="004673B3"/>
    <w:rsid w:val="00470C0B"/>
    <w:rsid w:val="00471681"/>
    <w:rsid w:val="00474108"/>
    <w:rsid w:val="00474F39"/>
    <w:rsid w:val="00481233"/>
    <w:rsid w:val="004818A5"/>
    <w:rsid w:val="0048261C"/>
    <w:rsid w:val="00491892"/>
    <w:rsid w:val="004922F5"/>
    <w:rsid w:val="0049250E"/>
    <w:rsid w:val="00492761"/>
    <w:rsid w:val="004932AC"/>
    <w:rsid w:val="00494E2C"/>
    <w:rsid w:val="00494E85"/>
    <w:rsid w:val="00494F2D"/>
    <w:rsid w:val="004961C9"/>
    <w:rsid w:val="00496264"/>
    <w:rsid w:val="004A0882"/>
    <w:rsid w:val="004A1ED6"/>
    <w:rsid w:val="004A3D71"/>
    <w:rsid w:val="004A5EEB"/>
    <w:rsid w:val="004A685A"/>
    <w:rsid w:val="004B03FA"/>
    <w:rsid w:val="004B0DB6"/>
    <w:rsid w:val="004B0DE0"/>
    <w:rsid w:val="004B17C3"/>
    <w:rsid w:val="004B2586"/>
    <w:rsid w:val="004B2903"/>
    <w:rsid w:val="004B485E"/>
    <w:rsid w:val="004B7237"/>
    <w:rsid w:val="004B7663"/>
    <w:rsid w:val="004B7ACE"/>
    <w:rsid w:val="004C090E"/>
    <w:rsid w:val="004C2127"/>
    <w:rsid w:val="004C2540"/>
    <w:rsid w:val="004C4573"/>
    <w:rsid w:val="004D1894"/>
    <w:rsid w:val="004D1E7F"/>
    <w:rsid w:val="004D4146"/>
    <w:rsid w:val="004D5685"/>
    <w:rsid w:val="004D60E7"/>
    <w:rsid w:val="004D6B25"/>
    <w:rsid w:val="004E2EE3"/>
    <w:rsid w:val="004E34E9"/>
    <w:rsid w:val="004E567F"/>
    <w:rsid w:val="004E6549"/>
    <w:rsid w:val="004E73D7"/>
    <w:rsid w:val="004E7CD6"/>
    <w:rsid w:val="004F425B"/>
    <w:rsid w:val="004F488B"/>
    <w:rsid w:val="004F49E6"/>
    <w:rsid w:val="004F5763"/>
    <w:rsid w:val="004F6106"/>
    <w:rsid w:val="004F7C03"/>
    <w:rsid w:val="00500543"/>
    <w:rsid w:val="00507AD9"/>
    <w:rsid w:val="00510A7F"/>
    <w:rsid w:val="00510E76"/>
    <w:rsid w:val="005114CE"/>
    <w:rsid w:val="00512237"/>
    <w:rsid w:val="00512455"/>
    <w:rsid w:val="00512627"/>
    <w:rsid w:val="00514375"/>
    <w:rsid w:val="005152C5"/>
    <w:rsid w:val="005165DD"/>
    <w:rsid w:val="005177A2"/>
    <w:rsid w:val="00520EC6"/>
    <w:rsid w:val="00522826"/>
    <w:rsid w:val="00522AAA"/>
    <w:rsid w:val="00524BBB"/>
    <w:rsid w:val="00525E1A"/>
    <w:rsid w:val="00527FD6"/>
    <w:rsid w:val="00530196"/>
    <w:rsid w:val="00532427"/>
    <w:rsid w:val="00541CE2"/>
    <w:rsid w:val="00543496"/>
    <w:rsid w:val="00544A58"/>
    <w:rsid w:val="0055245A"/>
    <w:rsid w:val="005530E1"/>
    <w:rsid w:val="005564C5"/>
    <w:rsid w:val="005600F7"/>
    <w:rsid w:val="005604ED"/>
    <w:rsid w:val="00560EFF"/>
    <w:rsid w:val="00561E2E"/>
    <w:rsid w:val="005620EF"/>
    <w:rsid w:val="005622F0"/>
    <w:rsid w:val="00564050"/>
    <w:rsid w:val="00565600"/>
    <w:rsid w:val="005660A3"/>
    <w:rsid w:val="00566D5F"/>
    <w:rsid w:val="0056795C"/>
    <w:rsid w:val="00567DEF"/>
    <w:rsid w:val="00571525"/>
    <w:rsid w:val="005734C5"/>
    <w:rsid w:val="00573550"/>
    <w:rsid w:val="0057425B"/>
    <w:rsid w:val="005748FF"/>
    <w:rsid w:val="00574EA5"/>
    <w:rsid w:val="0057578A"/>
    <w:rsid w:val="00577F63"/>
    <w:rsid w:val="00582FF4"/>
    <w:rsid w:val="00586CFB"/>
    <w:rsid w:val="00587E54"/>
    <w:rsid w:val="005910C8"/>
    <w:rsid w:val="00592766"/>
    <w:rsid w:val="005940A2"/>
    <w:rsid w:val="005950D6"/>
    <w:rsid w:val="00596AE3"/>
    <w:rsid w:val="005A39DC"/>
    <w:rsid w:val="005A4F73"/>
    <w:rsid w:val="005A74FB"/>
    <w:rsid w:val="005B0F44"/>
    <w:rsid w:val="005B3363"/>
    <w:rsid w:val="005B6ACC"/>
    <w:rsid w:val="005C2927"/>
    <w:rsid w:val="005C3DFF"/>
    <w:rsid w:val="005C3E46"/>
    <w:rsid w:val="005C532E"/>
    <w:rsid w:val="005C7C1D"/>
    <w:rsid w:val="005C7FAA"/>
    <w:rsid w:val="005D03DF"/>
    <w:rsid w:val="005D182F"/>
    <w:rsid w:val="005D30D0"/>
    <w:rsid w:val="005D3773"/>
    <w:rsid w:val="005D51A3"/>
    <w:rsid w:val="005D6560"/>
    <w:rsid w:val="005E098E"/>
    <w:rsid w:val="005E39E0"/>
    <w:rsid w:val="005E61C8"/>
    <w:rsid w:val="005F1194"/>
    <w:rsid w:val="005F1EE4"/>
    <w:rsid w:val="005F5A10"/>
    <w:rsid w:val="005F656F"/>
    <w:rsid w:val="005F6BE9"/>
    <w:rsid w:val="005F7307"/>
    <w:rsid w:val="006019BD"/>
    <w:rsid w:val="00601EC6"/>
    <w:rsid w:val="006027FA"/>
    <w:rsid w:val="00603FBD"/>
    <w:rsid w:val="00607437"/>
    <w:rsid w:val="0060786E"/>
    <w:rsid w:val="00607978"/>
    <w:rsid w:val="00612AE0"/>
    <w:rsid w:val="00613C80"/>
    <w:rsid w:val="00614526"/>
    <w:rsid w:val="00615A53"/>
    <w:rsid w:val="00615B91"/>
    <w:rsid w:val="00615C3F"/>
    <w:rsid w:val="00617A35"/>
    <w:rsid w:val="006201A0"/>
    <w:rsid w:val="006223A6"/>
    <w:rsid w:val="00625934"/>
    <w:rsid w:val="0063531B"/>
    <w:rsid w:val="006362FD"/>
    <w:rsid w:val="0063677F"/>
    <w:rsid w:val="00637A12"/>
    <w:rsid w:val="00640FCF"/>
    <w:rsid w:val="00641CE4"/>
    <w:rsid w:val="00643E65"/>
    <w:rsid w:val="00646645"/>
    <w:rsid w:val="006469EA"/>
    <w:rsid w:val="00647E73"/>
    <w:rsid w:val="006607E4"/>
    <w:rsid w:val="00661EED"/>
    <w:rsid w:val="00662000"/>
    <w:rsid w:val="0066215C"/>
    <w:rsid w:val="006637E0"/>
    <w:rsid w:val="006638B3"/>
    <w:rsid w:val="0066673D"/>
    <w:rsid w:val="00667429"/>
    <w:rsid w:val="006701EB"/>
    <w:rsid w:val="00672479"/>
    <w:rsid w:val="0067356C"/>
    <w:rsid w:val="0067502E"/>
    <w:rsid w:val="00677D5F"/>
    <w:rsid w:val="00680D56"/>
    <w:rsid w:val="006849D1"/>
    <w:rsid w:val="00686AAC"/>
    <w:rsid w:val="0068763B"/>
    <w:rsid w:val="00691684"/>
    <w:rsid w:val="006921FE"/>
    <w:rsid w:val="00693A20"/>
    <w:rsid w:val="00694000"/>
    <w:rsid w:val="006A5EF7"/>
    <w:rsid w:val="006A7CB1"/>
    <w:rsid w:val="006B4DAD"/>
    <w:rsid w:val="006B5FF8"/>
    <w:rsid w:val="006B6C51"/>
    <w:rsid w:val="006C0C04"/>
    <w:rsid w:val="006C2393"/>
    <w:rsid w:val="006C2D5F"/>
    <w:rsid w:val="006C3E21"/>
    <w:rsid w:val="006C4D02"/>
    <w:rsid w:val="006C5911"/>
    <w:rsid w:val="006C5C44"/>
    <w:rsid w:val="006D0365"/>
    <w:rsid w:val="006D0CC3"/>
    <w:rsid w:val="006D242B"/>
    <w:rsid w:val="006D32C0"/>
    <w:rsid w:val="006D47D9"/>
    <w:rsid w:val="006E161D"/>
    <w:rsid w:val="006E2F5D"/>
    <w:rsid w:val="006E3F2F"/>
    <w:rsid w:val="006E422E"/>
    <w:rsid w:val="006E45BB"/>
    <w:rsid w:val="006E4869"/>
    <w:rsid w:val="006E4B17"/>
    <w:rsid w:val="006E5FAB"/>
    <w:rsid w:val="006F10BE"/>
    <w:rsid w:val="006F1269"/>
    <w:rsid w:val="006F1D32"/>
    <w:rsid w:val="006F1E10"/>
    <w:rsid w:val="006F1FE7"/>
    <w:rsid w:val="006F3550"/>
    <w:rsid w:val="006F7356"/>
    <w:rsid w:val="006F7DD0"/>
    <w:rsid w:val="007002F9"/>
    <w:rsid w:val="007014DB"/>
    <w:rsid w:val="00704200"/>
    <w:rsid w:val="00711562"/>
    <w:rsid w:val="00711771"/>
    <w:rsid w:val="00712499"/>
    <w:rsid w:val="00715722"/>
    <w:rsid w:val="007157ED"/>
    <w:rsid w:val="00715CA8"/>
    <w:rsid w:val="007235D1"/>
    <w:rsid w:val="00723C98"/>
    <w:rsid w:val="00724E9A"/>
    <w:rsid w:val="00726510"/>
    <w:rsid w:val="007305DB"/>
    <w:rsid w:val="00730D6A"/>
    <w:rsid w:val="00733566"/>
    <w:rsid w:val="007348AD"/>
    <w:rsid w:val="00735B36"/>
    <w:rsid w:val="00735B65"/>
    <w:rsid w:val="007378DD"/>
    <w:rsid w:val="00740B4F"/>
    <w:rsid w:val="00741D15"/>
    <w:rsid w:val="00742071"/>
    <w:rsid w:val="007438B4"/>
    <w:rsid w:val="0074697A"/>
    <w:rsid w:val="007558B1"/>
    <w:rsid w:val="00756F40"/>
    <w:rsid w:val="0076183C"/>
    <w:rsid w:val="007633A0"/>
    <w:rsid w:val="00764CC6"/>
    <w:rsid w:val="0076729A"/>
    <w:rsid w:val="0077018E"/>
    <w:rsid w:val="007709DE"/>
    <w:rsid w:val="007710D1"/>
    <w:rsid w:val="00771D37"/>
    <w:rsid w:val="00771D3E"/>
    <w:rsid w:val="00771EE0"/>
    <w:rsid w:val="007774EB"/>
    <w:rsid w:val="0078073D"/>
    <w:rsid w:val="00781142"/>
    <w:rsid w:val="00786651"/>
    <w:rsid w:val="00786811"/>
    <w:rsid w:val="00791D3C"/>
    <w:rsid w:val="007925AF"/>
    <w:rsid w:val="00797063"/>
    <w:rsid w:val="007970A5"/>
    <w:rsid w:val="007A1EC3"/>
    <w:rsid w:val="007A2CEA"/>
    <w:rsid w:val="007A35D9"/>
    <w:rsid w:val="007A4AF5"/>
    <w:rsid w:val="007A5727"/>
    <w:rsid w:val="007A5EE0"/>
    <w:rsid w:val="007B01CF"/>
    <w:rsid w:val="007B120A"/>
    <w:rsid w:val="007B4901"/>
    <w:rsid w:val="007B596A"/>
    <w:rsid w:val="007B7022"/>
    <w:rsid w:val="007B743C"/>
    <w:rsid w:val="007C0970"/>
    <w:rsid w:val="007C22F8"/>
    <w:rsid w:val="007C3567"/>
    <w:rsid w:val="007C5C63"/>
    <w:rsid w:val="007C62B1"/>
    <w:rsid w:val="007C6FF4"/>
    <w:rsid w:val="007D1A06"/>
    <w:rsid w:val="007D31C9"/>
    <w:rsid w:val="007E0F3F"/>
    <w:rsid w:val="007E2DD7"/>
    <w:rsid w:val="007F1D53"/>
    <w:rsid w:val="007F2855"/>
    <w:rsid w:val="007F51F5"/>
    <w:rsid w:val="007F7331"/>
    <w:rsid w:val="00800B76"/>
    <w:rsid w:val="008038C4"/>
    <w:rsid w:val="00803E1C"/>
    <w:rsid w:val="00805C8D"/>
    <w:rsid w:val="00806A0C"/>
    <w:rsid w:val="00811168"/>
    <w:rsid w:val="00811FB3"/>
    <w:rsid w:val="008121A3"/>
    <w:rsid w:val="00812E5B"/>
    <w:rsid w:val="0081479F"/>
    <w:rsid w:val="0081519E"/>
    <w:rsid w:val="0082215D"/>
    <w:rsid w:val="008238DC"/>
    <w:rsid w:val="008243C6"/>
    <w:rsid w:val="00825BF5"/>
    <w:rsid w:val="0083025A"/>
    <w:rsid w:val="00832713"/>
    <w:rsid w:val="00834151"/>
    <w:rsid w:val="008365F3"/>
    <w:rsid w:val="00836C40"/>
    <w:rsid w:val="00841AC6"/>
    <w:rsid w:val="0084223E"/>
    <w:rsid w:val="00842990"/>
    <w:rsid w:val="00845A83"/>
    <w:rsid w:val="008520B7"/>
    <w:rsid w:val="00855B21"/>
    <w:rsid w:val="0085644D"/>
    <w:rsid w:val="008600FC"/>
    <w:rsid w:val="00861001"/>
    <w:rsid w:val="00861A51"/>
    <w:rsid w:val="00861D50"/>
    <w:rsid w:val="00863A4D"/>
    <w:rsid w:val="00863A88"/>
    <w:rsid w:val="008640A5"/>
    <w:rsid w:val="008646D0"/>
    <w:rsid w:val="00865513"/>
    <w:rsid w:val="00867A16"/>
    <w:rsid w:val="00870ADD"/>
    <w:rsid w:val="00870B2C"/>
    <w:rsid w:val="008727F0"/>
    <w:rsid w:val="00873B96"/>
    <w:rsid w:val="00873E21"/>
    <w:rsid w:val="00877BFE"/>
    <w:rsid w:val="00881286"/>
    <w:rsid w:val="008823C1"/>
    <w:rsid w:val="008827BE"/>
    <w:rsid w:val="00890198"/>
    <w:rsid w:val="00890E62"/>
    <w:rsid w:val="00891FA9"/>
    <w:rsid w:val="00894DAF"/>
    <w:rsid w:val="00895D76"/>
    <w:rsid w:val="008A43B2"/>
    <w:rsid w:val="008A4466"/>
    <w:rsid w:val="008A4D96"/>
    <w:rsid w:val="008A6879"/>
    <w:rsid w:val="008B0293"/>
    <w:rsid w:val="008B1FA6"/>
    <w:rsid w:val="008B2EEE"/>
    <w:rsid w:val="008B2F55"/>
    <w:rsid w:val="008B4050"/>
    <w:rsid w:val="008C3692"/>
    <w:rsid w:val="008C456B"/>
    <w:rsid w:val="008C48C2"/>
    <w:rsid w:val="008C5B4A"/>
    <w:rsid w:val="008D4C79"/>
    <w:rsid w:val="008E04B5"/>
    <w:rsid w:val="008E3442"/>
    <w:rsid w:val="008E5C49"/>
    <w:rsid w:val="008F1D60"/>
    <w:rsid w:val="008F3E7E"/>
    <w:rsid w:val="008F41DC"/>
    <w:rsid w:val="008F5D9E"/>
    <w:rsid w:val="008F65ED"/>
    <w:rsid w:val="008F694B"/>
    <w:rsid w:val="008F6EE8"/>
    <w:rsid w:val="008F70CD"/>
    <w:rsid w:val="008F748D"/>
    <w:rsid w:val="008F7B8A"/>
    <w:rsid w:val="00901F12"/>
    <w:rsid w:val="00902B6E"/>
    <w:rsid w:val="00902EB5"/>
    <w:rsid w:val="00903E51"/>
    <w:rsid w:val="00905104"/>
    <w:rsid w:val="0090542D"/>
    <w:rsid w:val="00905943"/>
    <w:rsid w:val="0091302A"/>
    <w:rsid w:val="00915F55"/>
    <w:rsid w:val="00917092"/>
    <w:rsid w:val="00920408"/>
    <w:rsid w:val="00920E4B"/>
    <w:rsid w:val="00921C72"/>
    <w:rsid w:val="00922005"/>
    <w:rsid w:val="00923034"/>
    <w:rsid w:val="00925BBA"/>
    <w:rsid w:val="009300E3"/>
    <w:rsid w:val="00930710"/>
    <w:rsid w:val="009321C0"/>
    <w:rsid w:val="0093406A"/>
    <w:rsid w:val="00934215"/>
    <w:rsid w:val="009347E2"/>
    <w:rsid w:val="009353D2"/>
    <w:rsid w:val="009367A5"/>
    <w:rsid w:val="0094012D"/>
    <w:rsid w:val="00941DF3"/>
    <w:rsid w:val="00945DB3"/>
    <w:rsid w:val="00946571"/>
    <w:rsid w:val="00951102"/>
    <w:rsid w:val="009532C1"/>
    <w:rsid w:val="009537B5"/>
    <w:rsid w:val="009567E1"/>
    <w:rsid w:val="009570A6"/>
    <w:rsid w:val="00957BBA"/>
    <w:rsid w:val="00962668"/>
    <w:rsid w:val="009627D2"/>
    <w:rsid w:val="00971451"/>
    <w:rsid w:val="00971CCA"/>
    <w:rsid w:val="00980083"/>
    <w:rsid w:val="0098056D"/>
    <w:rsid w:val="0098352F"/>
    <w:rsid w:val="00985189"/>
    <w:rsid w:val="00986731"/>
    <w:rsid w:val="0099223B"/>
    <w:rsid w:val="0099496B"/>
    <w:rsid w:val="00994F1B"/>
    <w:rsid w:val="00995F5A"/>
    <w:rsid w:val="00996AA7"/>
    <w:rsid w:val="009A3F48"/>
    <w:rsid w:val="009A41D4"/>
    <w:rsid w:val="009A435D"/>
    <w:rsid w:val="009A457E"/>
    <w:rsid w:val="009A51F5"/>
    <w:rsid w:val="009B101C"/>
    <w:rsid w:val="009C2179"/>
    <w:rsid w:val="009C3658"/>
    <w:rsid w:val="009C38B5"/>
    <w:rsid w:val="009C4263"/>
    <w:rsid w:val="009C4C04"/>
    <w:rsid w:val="009C7929"/>
    <w:rsid w:val="009D11BF"/>
    <w:rsid w:val="009D17A3"/>
    <w:rsid w:val="009D4FB4"/>
    <w:rsid w:val="009D558A"/>
    <w:rsid w:val="009D6AAF"/>
    <w:rsid w:val="009D7882"/>
    <w:rsid w:val="009E0855"/>
    <w:rsid w:val="009E17CD"/>
    <w:rsid w:val="009E1917"/>
    <w:rsid w:val="009E2559"/>
    <w:rsid w:val="009E2B66"/>
    <w:rsid w:val="009E5B23"/>
    <w:rsid w:val="009E5D00"/>
    <w:rsid w:val="009F20EB"/>
    <w:rsid w:val="009F4C28"/>
    <w:rsid w:val="009F53D7"/>
    <w:rsid w:val="009F678C"/>
    <w:rsid w:val="00A00C0A"/>
    <w:rsid w:val="00A05634"/>
    <w:rsid w:val="00A07D62"/>
    <w:rsid w:val="00A11C64"/>
    <w:rsid w:val="00A139C9"/>
    <w:rsid w:val="00A14F8C"/>
    <w:rsid w:val="00A150A7"/>
    <w:rsid w:val="00A1598B"/>
    <w:rsid w:val="00A17908"/>
    <w:rsid w:val="00A2016E"/>
    <w:rsid w:val="00A2053F"/>
    <w:rsid w:val="00A20913"/>
    <w:rsid w:val="00A20F72"/>
    <w:rsid w:val="00A210A5"/>
    <w:rsid w:val="00A230AA"/>
    <w:rsid w:val="00A246E3"/>
    <w:rsid w:val="00A24998"/>
    <w:rsid w:val="00A25262"/>
    <w:rsid w:val="00A2725F"/>
    <w:rsid w:val="00A27937"/>
    <w:rsid w:val="00A3138E"/>
    <w:rsid w:val="00A314DF"/>
    <w:rsid w:val="00A32078"/>
    <w:rsid w:val="00A329C5"/>
    <w:rsid w:val="00A34B3B"/>
    <w:rsid w:val="00A363E2"/>
    <w:rsid w:val="00A37878"/>
    <w:rsid w:val="00A3794F"/>
    <w:rsid w:val="00A42AF0"/>
    <w:rsid w:val="00A42BF6"/>
    <w:rsid w:val="00A44BA3"/>
    <w:rsid w:val="00A45B81"/>
    <w:rsid w:val="00A47B0C"/>
    <w:rsid w:val="00A51EAB"/>
    <w:rsid w:val="00A52C49"/>
    <w:rsid w:val="00A539B9"/>
    <w:rsid w:val="00A5418C"/>
    <w:rsid w:val="00A54753"/>
    <w:rsid w:val="00A54D53"/>
    <w:rsid w:val="00A57427"/>
    <w:rsid w:val="00A616FC"/>
    <w:rsid w:val="00A6230B"/>
    <w:rsid w:val="00A65815"/>
    <w:rsid w:val="00A70B1E"/>
    <w:rsid w:val="00A70BAB"/>
    <w:rsid w:val="00A7143A"/>
    <w:rsid w:val="00A71CEA"/>
    <w:rsid w:val="00A7474E"/>
    <w:rsid w:val="00A74F04"/>
    <w:rsid w:val="00A7682F"/>
    <w:rsid w:val="00A76C2B"/>
    <w:rsid w:val="00A81746"/>
    <w:rsid w:val="00A8428D"/>
    <w:rsid w:val="00A87A79"/>
    <w:rsid w:val="00A927DD"/>
    <w:rsid w:val="00A938E5"/>
    <w:rsid w:val="00A950EE"/>
    <w:rsid w:val="00A9790E"/>
    <w:rsid w:val="00AA074D"/>
    <w:rsid w:val="00AA0918"/>
    <w:rsid w:val="00AA1412"/>
    <w:rsid w:val="00AA154A"/>
    <w:rsid w:val="00AA39E2"/>
    <w:rsid w:val="00AA7BAF"/>
    <w:rsid w:val="00AB15F4"/>
    <w:rsid w:val="00AB1F04"/>
    <w:rsid w:val="00AB25EC"/>
    <w:rsid w:val="00AB307B"/>
    <w:rsid w:val="00AB317D"/>
    <w:rsid w:val="00AB4997"/>
    <w:rsid w:val="00AB5EE8"/>
    <w:rsid w:val="00AB7280"/>
    <w:rsid w:val="00AC0286"/>
    <w:rsid w:val="00AC0D63"/>
    <w:rsid w:val="00AC1561"/>
    <w:rsid w:val="00AC2DDF"/>
    <w:rsid w:val="00AC52EA"/>
    <w:rsid w:val="00AC595E"/>
    <w:rsid w:val="00AC6CEF"/>
    <w:rsid w:val="00AD0828"/>
    <w:rsid w:val="00AD3CC8"/>
    <w:rsid w:val="00AD4826"/>
    <w:rsid w:val="00AD6A4B"/>
    <w:rsid w:val="00AE3D6B"/>
    <w:rsid w:val="00AE53FA"/>
    <w:rsid w:val="00AE552B"/>
    <w:rsid w:val="00AE6741"/>
    <w:rsid w:val="00AE6B05"/>
    <w:rsid w:val="00AF5435"/>
    <w:rsid w:val="00AF54FA"/>
    <w:rsid w:val="00AF6626"/>
    <w:rsid w:val="00B00750"/>
    <w:rsid w:val="00B00B37"/>
    <w:rsid w:val="00B01708"/>
    <w:rsid w:val="00B035C1"/>
    <w:rsid w:val="00B07FA5"/>
    <w:rsid w:val="00B10662"/>
    <w:rsid w:val="00B1163F"/>
    <w:rsid w:val="00B13C1E"/>
    <w:rsid w:val="00B1761B"/>
    <w:rsid w:val="00B21880"/>
    <w:rsid w:val="00B24AEA"/>
    <w:rsid w:val="00B25667"/>
    <w:rsid w:val="00B26709"/>
    <w:rsid w:val="00B26A0D"/>
    <w:rsid w:val="00B30E25"/>
    <w:rsid w:val="00B31427"/>
    <w:rsid w:val="00B32D27"/>
    <w:rsid w:val="00B36744"/>
    <w:rsid w:val="00B36B3F"/>
    <w:rsid w:val="00B4025D"/>
    <w:rsid w:val="00B42A51"/>
    <w:rsid w:val="00B42C39"/>
    <w:rsid w:val="00B43EF3"/>
    <w:rsid w:val="00B47529"/>
    <w:rsid w:val="00B47D7A"/>
    <w:rsid w:val="00B51838"/>
    <w:rsid w:val="00B52D7D"/>
    <w:rsid w:val="00B54195"/>
    <w:rsid w:val="00B55485"/>
    <w:rsid w:val="00B55ACF"/>
    <w:rsid w:val="00B56B35"/>
    <w:rsid w:val="00B56D0A"/>
    <w:rsid w:val="00B61031"/>
    <w:rsid w:val="00B62D7D"/>
    <w:rsid w:val="00B62FFB"/>
    <w:rsid w:val="00B71927"/>
    <w:rsid w:val="00B722FE"/>
    <w:rsid w:val="00B73FCC"/>
    <w:rsid w:val="00B748D8"/>
    <w:rsid w:val="00B75302"/>
    <w:rsid w:val="00B765E1"/>
    <w:rsid w:val="00B76C1D"/>
    <w:rsid w:val="00B77521"/>
    <w:rsid w:val="00B816EF"/>
    <w:rsid w:val="00B84725"/>
    <w:rsid w:val="00B84A7B"/>
    <w:rsid w:val="00B87661"/>
    <w:rsid w:val="00B91D85"/>
    <w:rsid w:val="00B94DEB"/>
    <w:rsid w:val="00B95A79"/>
    <w:rsid w:val="00B9675E"/>
    <w:rsid w:val="00BA0641"/>
    <w:rsid w:val="00BA0A91"/>
    <w:rsid w:val="00BA0E3F"/>
    <w:rsid w:val="00BA15F9"/>
    <w:rsid w:val="00BA1A86"/>
    <w:rsid w:val="00BA1FCB"/>
    <w:rsid w:val="00BA2CD7"/>
    <w:rsid w:val="00BB1040"/>
    <w:rsid w:val="00BB10BA"/>
    <w:rsid w:val="00BB1EAF"/>
    <w:rsid w:val="00BB2195"/>
    <w:rsid w:val="00BB2773"/>
    <w:rsid w:val="00BB2A1E"/>
    <w:rsid w:val="00BB33B3"/>
    <w:rsid w:val="00BB3708"/>
    <w:rsid w:val="00BB42BA"/>
    <w:rsid w:val="00BB439D"/>
    <w:rsid w:val="00BB4B22"/>
    <w:rsid w:val="00BB51F1"/>
    <w:rsid w:val="00BB55F8"/>
    <w:rsid w:val="00BB6CB4"/>
    <w:rsid w:val="00BB7359"/>
    <w:rsid w:val="00BC25BE"/>
    <w:rsid w:val="00BC4B47"/>
    <w:rsid w:val="00BC757A"/>
    <w:rsid w:val="00BC797E"/>
    <w:rsid w:val="00BD086F"/>
    <w:rsid w:val="00BD0885"/>
    <w:rsid w:val="00BD10CF"/>
    <w:rsid w:val="00BD15EE"/>
    <w:rsid w:val="00BD1E69"/>
    <w:rsid w:val="00BD202C"/>
    <w:rsid w:val="00BD30BC"/>
    <w:rsid w:val="00BD3D24"/>
    <w:rsid w:val="00BD3FDD"/>
    <w:rsid w:val="00BD52C4"/>
    <w:rsid w:val="00BD6465"/>
    <w:rsid w:val="00BD6C42"/>
    <w:rsid w:val="00BD6CFE"/>
    <w:rsid w:val="00BE631A"/>
    <w:rsid w:val="00BE714E"/>
    <w:rsid w:val="00BF1218"/>
    <w:rsid w:val="00BF4717"/>
    <w:rsid w:val="00BF506D"/>
    <w:rsid w:val="00BF789D"/>
    <w:rsid w:val="00BF7AFC"/>
    <w:rsid w:val="00C0049C"/>
    <w:rsid w:val="00C00607"/>
    <w:rsid w:val="00C0162E"/>
    <w:rsid w:val="00C03C0E"/>
    <w:rsid w:val="00C10D55"/>
    <w:rsid w:val="00C11591"/>
    <w:rsid w:val="00C12C2F"/>
    <w:rsid w:val="00C155E8"/>
    <w:rsid w:val="00C160DA"/>
    <w:rsid w:val="00C177CA"/>
    <w:rsid w:val="00C20940"/>
    <w:rsid w:val="00C21A71"/>
    <w:rsid w:val="00C21ED6"/>
    <w:rsid w:val="00C21F94"/>
    <w:rsid w:val="00C22777"/>
    <w:rsid w:val="00C23205"/>
    <w:rsid w:val="00C246B8"/>
    <w:rsid w:val="00C2626A"/>
    <w:rsid w:val="00C26A77"/>
    <w:rsid w:val="00C26D78"/>
    <w:rsid w:val="00C27DF7"/>
    <w:rsid w:val="00C30627"/>
    <w:rsid w:val="00C32DD4"/>
    <w:rsid w:val="00C345ED"/>
    <w:rsid w:val="00C35F9C"/>
    <w:rsid w:val="00C362F7"/>
    <w:rsid w:val="00C370A1"/>
    <w:rsid w:val="00C4060B"/>
    <w:rsid w:val="00C40BD4"/>
    <w:rsid w:val="00C40DE2"/>
    <w:rsid w:val="00C4331C"/>
    <w:rsid w:val="00C43CBF"/>
    <w:rsid w:val="00C45DFA"/>
    <w:rsid w:val="00C5236D"/>
    <w:rsid w:val="00C55506"/>
    <w:rsid w:val="00C56B4E"/>
    <w:rsid w:val="00C601D9"/>
    <w:rsid w:val="00C604CD"/>
    <w:rsid w:val="00C608ED"/>
    <w:rsid w:val="00C60A73"/>
    <w:rsid w:val="00C665C7"/>
    <w:rsid w:val="00C756ED"/>
    <w:rsid w:val="00C815B2"/>
    <w:rsid w:val="00C8169B"/>
    <w:rsid w:val="00C82875"/>
    <w:rsid w:val="00C82BE3"/>
    <w:rsid w:val="00C84913"/>
    <w:rsid w:val="00C84D0F"/>
    <w:rsid w:val="00C85EC4"/>
    <w:rsid w:val="00C86307"/>
    <w:rsid w:val="00C91299"/>
    <w:rsid w:val="00C913E3"/>
    <w:rsid w:val="00C91E2E"/>
    <w:rsid w:val="00C92CB8"/>
    <w:rsid w:val="00C93D41"/>
    <w:rsid w:val="00C94129"/>
    <w:rsid w:val="00CA4074"/>
    <w:rsid w:val="00CA4C05"/>
    <w:rsid w:val="00CA5DDC"/>
    <w:rsid w:val="00CA7A39"/>
    <w:rsid w:val="00CB0B88"/>
    <w:rsid w:val="00CB1AE9"/>
    <w:rsid w:val="00CB2468"/>
    <w:rsid w:val="00CB2FB8"/>
    <w:rsid w:val="00CB3973"/>
    <w:rsid w:val="00CB647D"/>
    <w:rsid w:val="00CC392B"/>
    <w:rsid w:val="00CC3C61"/>
    <w:rsid w:val="00CC6B6A"/>
    <w:rsid w:val="00CC7DBB"/>
    <w:rsid w:val="00CD0FCD"/>
    <w:rsid w:val="00CD2137"/>
    <w:rsid w:val="00CD39E4"/>
    <w:rsid w:val="00CD3B4A"/>
    <w:rsid w:val="00CD50B2"/>
    <w:rsid w:val="00CD5167"/>
    <w:rsid w:val="00CD545D"/>
    <w:rsid w:val="00CD59D6"/>
    <w:rsid w:val="00CD7A18"/>
    <w:rsid w:val="00CE02DD"/>
    <w:rsid w:val="00CE13E3"/>
    <w:rsid w:val="00CE16A3"/>
    <w:rsid w:val="00CE33D2"/>
    <w:rsid w:val="00CE5916"/>
    <w:rsid w:val="00CE69F5"/>
    <w:rsid w:val="00CF1BC6"/>
    <w:rsid w:val="00CF2957"/>
    <w:rsid w:val="00CF6A20"/>
    <w:rsid w:val="00D02715"/>
    <w:rsid w:val="00D02B13"/>
    <w:rsid w:val="00D03954"/>
    <w:rsid w:val="00D05350"/>
    <w:rsid w:val="00D06350"/>
    <w:rsid w:val="00D079BA"/>
    <w:rsid w:val="00D14DE9"/>
    <w:rsid w:val="00D1550D"/>
    <w:rsid w:val="00D163EA"/>
    <w:rsid w:val="00D169D8"/>
    <w:rsid w:val="00D20B77"/>
    <w:rsid w:val="00D23578"/>
    <w:rsid w:val="00D253C7"/>
    <w:rsid w:val="00D2578B"/>
    <w:rsid w:val="00D25A60"/>
    <w:rsid w:val="00D26D62"/>
    <w:rsid w:val="00D2750A"/>
    <w:rsid w:val="00D313E3"/>
    <w:rsid w:val="00D32C79"/>
    <w:rsid w:val="00D33C68"/>
    <w:rsid w:val="00D3461E"/>
    <w:rsid w:val="00D36691"/>
    <w:rsid w:val="00D42DF7"/>
    <w:rsid w:val="00D43112"/>
    <w:rsid w:val="00D43846"/>
    <w:rsid w:val="00D443E3"/>
    <w:rsid w:val="00D45C70"/>
    <w:rsid w:val="00D45CB2"/>
    <w:rsid w:val="00D47835"/>
    <w:rsid w:val="00D5077C"/>
    <w:rsid w:val="00D51BD1"/>
    <w:rsid w:val="00D534B9"/>
    <w:rsid w:val="00D54A0C"/>
    <w:rsid w:val="00D54ABC"/>
    <w:rsid w:val="00D56675"/>
    <w:rsid w:val="00D6368C"/>
    <w:rsid w:val="00D6479F"/>
    <w:rsid w:val="00D65E92"/>
    <w:rsid w:val="00D6773D"/>
    <w:rsid w:val="00D67836"/>
    <w:rsid w:val="00D67EDC"/>
    <w:rsid w:val="00D726B7"/>
    <w:rsid w:val="00D74E6B"/>
    <w:rsid w:val="00D807DE"/>
    <w:rsid w:val="00D8396E"/>
    <w:rsid w:val="00D83B43"/>
    <w:rsid w:val="00D916CB"/>
    <w:rsid w:val="00D95628"/>
    <w:rsid w:val="00D9568C"/>
    <w:rsid w:val="00D960E3"/>
    <w:rsid w:val="00DA40DA"/>
    <w:rsid w:val="00DA726C"/>
    <w:rsid w:val="00DA7D97"/>
    <w:rsid w:val="00DB2155"/>
    <w:rsid w:val="00DB25E4"/>
    <w:rsid w:val="00DB25F6"/>
    <w:rsid w:val="00DB3548"/>
    <w:rsid w:val="00DB7228"/>
    <w:rsid w:val="00DB7F4F"/>
    <w:rsid w:val="00DC1C52"/>
    <w:rsid w:val="00DC1F16"/>
    <w:rsid w:val="00DC2451"/>
    <w:rsid w:val="00DC2C70"/>
    <w:rsid w:val="00DC44F6"/>
    <w:rsid w:val="00DC4D79"/>
    <w:rsid w:val="00DD1255"/>
    <w:rsid w:val="00DD2A52"/>
    <w:rsid w:val="00DD4D48"/>
    <w:rsid w:val="00DD4FC5"/>
    <w:rsid w:val="00DD5D1A"/>
    <w:rsid w:val="00DE06D8"/>
    <w:rsid w:val="00DE0A76"/>
    <w:rsid w:val="00DE174D"/>
    <w:rsid w:val="00DE2604"/>
    <w:rsid w:val="00DE4334"/>
    <w:rsid w:val="00DE7570"/>
    <w:rsid w:val="00DE7749"/>
    <w:rsid w:val="00DF01DA"/>
    <w:rsid w:val="00DF18CD"/>
    <w:rsid w:val="00DF5DDE"/>
    <w:rsid w:val="00E05066"/>
    <w:rsid w:val="00E0716C"/>
    <w:rsid w:val="00E10267"/>
    <w:rsid w:val="00E11F95"/>
    <w:rsid w:val="00E137B2"/>
    <w:rsid w:val="00E138F4"/>
    <w:rsid w:val="00E15881"/>
    <w:rsid w:val="00E1685C"/>
    <w:rsid w:val="00E17A1B"/>
    <w:rsid w:val="00E20C59"/>
    <w:rsid w:val="00E237B2"/>
    <w:rsid w:val="00E239C8"/>
    <w:rsid w:val="00E25B6D"/>
    <w:rsid w:val="00E26D5B"/>
    <w:rsid w:val="00E30DB8"/>
    <w:rsid w:val="00E32DFC"/>
    <w:rsid w:val="00E3325B"/>
    <w:rsid w:val="00E45834"/>
    <w:rsid w:val="00E51C75"/>
    <w:rsid w:val="00E5242F"/>
    <w:rsid w:val="00E557F6"/>
    <w:rsid w:val="00E55973"/>
    <w:rsid w:val="00E55FB9"/>
    <w:rsid w:val="00E56369"/>
    <w:rsid w:val="00E56A90"/>
    <w:rsid w:val="00E56B3C"/>
    <w:rsid w:val="00E5711A"/>
    <w:rsid w:val="00E57AD1"/>
    <w:rsid w:val="00E639D8"/>
    <w:rsid w:val="00E6484D"/>
    <w:rsid w:val="00E65DA1"/>
    <w:rsid w:val="00E71B06"/>
    <w:rsid w:val="00E76F5F"/>
    <w:rsid w:val="00E83608"/>
    <w:rsid w:val="00E84F28"/>
    <w:rsid w:val="00E85F70"/>
    <w:rsid w:val="00E86107"/>
    <w:rsid w:val="00E87AA7"/>
    <w:rsid w:val="00E87F87"/>
    <w:rsid w:val="00E91444"/>
    <w:rsid w:val="00E9300A"/>
    <w:rsid w:val="00E93F00"/>
    <w:rsid w:val="00E97194"/>
    <w:rsid w:val="00E976A1"/>
    <w:rsid w:val="00EA1FF2"/>
    <w:rsid w:val="00EA29EE"/>
    <w:rsid w:val="00EB0DA6"/>
    <w:rsid w:val="00EB1DBD"/>
    <w:rsid w:val="00EB4563"/>
    <w:rsid w:val="00EB6760"/>
    <w:rsid w:val="00EC2F04"/>
    <w:rsid w:val="00EC3D1B"/>
    <w:rsid w:val="00EC420B"/>
    <w:rsid w:val="00EC49D8"/>
    <w:rsid w:val="00EC54FC"/>
    <w:rsid w:val="00EC5EA1"/>
    <w:rsid w:val="00EC7292"/>
    <w:rsid w:val="00ED1966"/>
    <w:rsid w:val="00ED1A65"/>
    <w:rsid w:val="00ED2F90"/>
    <w:rsid w:val="00ED4A73"/>
    <w:rsid w:val="00ED4FC3"/>
    <w:rsid w:val="00ED65A9"/>
    <w:rsid w:val="00EE1CB7"/>
    <w:rsid w:val="00EE29C1"/>
    <w:rsid w:val="00EE4992"/>
    <w:rsid w:val="00EE4EA0"/>
    <w:rsid w:val="00EE6534"/>
    <w:rsid w:val="00EE6D49"/>
    <w:rsid w:val="00EF125F"/>
    <w:rsid w:val="00EF149A"/>
    <w:rsid w:val="00EF1FA1"/>
    <w:rsid w:val="00EF45A5"/>
    <w:rsid w:val="00EF718D"/>
    <w:rsid w:val="00F002AB"/>
    <w:rsid w:val="00F012AA"/>
    <w:rsid w:val="00F01D46"/>
    <w:rsid w:val="00F03331"/>
    <w:rsid w:val="00F035DA"/>
    <w:rsid w:val="00F04420"/>
    <w:rsid w:val="00F049B1"/>
    <w:rsid w:val="00F057C6"/>
    <w:rsid w:val="00F05E88"/>
    <w:rsid w:val="00F062CE"/>
    <w:rsid w:val="00F07978"/>
    <w:rsid w:val="00F10E46"/>
    <w:rsid w:val="00F11860"/>
    <w:rsid w:val="00F11F79"/>
    <w:rsid w:val="00F12911"/>
    <w:rsid w:val="00F13981"/>
    <w:rsid w:val="00F14529"/>
    <w:rsid w:val="00F14DB6"/>
    <w:rsid w:val="00F15B9F"/>
    <w:rsid w:val="00F200D1"/>
    <w:rsid w:val="00F2288D"/>
    <w:rsid w:val="00F23651"/>
    <w:rsid w:val="00F25B7F"/>
    <w:rsid w:val="00F26246"/>
    <w:rsid w:val="00F26E08"/>
    <w:rsid w:val="00F312CC"/>
    <w:rsid w:val="00F318D4"/>
    <w:rsid w:val="00F318EC"/>
    <w:rsid w:val="00F3664F"/>
    <w:rsid w:val="00F36D45"/>
    <w:rsid w:val="00F377A2"/>
    <w:rsid w:val="00F415DE"/>
    <w:rsid w:val="00F4355D"/>
    <w:rsid w:val="00F439F3"/>
    <w:rsid w:val="00F449B8"/>
    <w:rsid w:val="00F44DCB"/>
    <w:rsid w:val="00F453C6"/>
    <w:rsid w:val="00F46FF7"/>
    <w:rsid w:val="00F5040B"/>
    <w:rsid w:val="00F52D0A"/>
    <w:rsid w:val="00F5370D"/>
    <w:rsid w:val="00F548A4"/>
    <w:rsid w:val="00F5519F"/>
    <w:rsid w:val="00F5774E"/>
    <w:rsid w:val="00F60DAF"/>
    <w:rsid w:val="00F6427C"/>
    <w:rsid w:val="00F6664E"/>
    <w:rsid w:val="00F709EE"/>
    <w:rsid w:val="00F715BE"/>
    <w:rsid w:val="00F741E6"/>
    <w:rsid w:val="00F81A03"/>
    <w:rsid w:val="00F8361F"/>
    <w:rsid w:val="00F877BC"/>
    <w:rsid w:val="00F900CE"/>
    <w:rsid w:val="00F92009"/>
    <w:rsid w:val="00F923FD"/>
    <w:rsid w:val="00F92EF4"/>
    <w:rsid w:val="00F93F73"/>
    <w:rsid w:val="00F940AF"/>
    <w:rsid w:val="00F95203"/>
    <w:rsid w:val="00FA05F5"/>
    <w:rsid w:val="00FA1357"/>
    <w:rsid w:val="00FA4B64"/>
    <w:rsid w:val="00FA4EC7"/>
    <w:rsid w:val="00FA7242"/>
    <w:rsid w:val="00FB107E"/>
    <w:rsid w:val="00FB2A28"/>
    <w:rsid w:val="00FB3EBC"/>
    <w:rsid w:val="00FB52C5"/>
    <w:rsid w:val="00FB59A7"/>
    <w:rsid w:val="00FB745C"/>
    <w:rsid w:val="00FC0E64"/>
    <w:rsid w:val="00FC2BDE"/>
    <w:rsid w:val="00FC41E5"/>
    <w:rsid w:val="00FC554B"/>
    <w:rsid w:val="00FC6059"/>
    <w:rsid w:val="00FD05F2"/>
    <w:rsid w:val="00FD0F5A"/>
    <w:rsid w:val="00FD19B5"/>
    <w:rsid w:val="00FD2B1C"/>
    <w:rsid w:val="00FD4891"/>
    <w:rsid w:val="00FD50F2"/>
    <w:rsid w:val="00FD53C8"/>
    <w:rsid w:val="00FD541D"/>
    <w:rsid w:val="00FE0FD7"/>
    <w:rsid w:val="00FE168D"/>
    <w:rsid w:val="00FE235B"/>
    <w:rsid w:val="00FE2413"/>
    <w:rsid w:val="00FE334D"/>
    <w:rsid w:val="00FE35FE"/>
    <w:rsid w:val="00FE6721"/>
    <w:rsid w:val="00FE7810"/>
    <w:rsid w:val="00FE7CEA"/>
    <w:rsid w:val="00FF0C1B"/>
    <w:rsid w:val="00FF528B"/>
    <w:rsid w:val="00FF6998"/>
    <w:rsid w:val="00FF757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091F"/>
    <w:pPr>
      <w:spacing w:after="200" w:line="276" w:lineRule="auto"/>
    </w:pPr>
    <w:rPr>
      <w:sz w:val="22"/>
      <w:szCs w:val="22"/>
    </w:rPr>
  </w:style>
  <w:style w:type="paragraph" w:styleId="Heading1">
    <w:name w:val="heading 1"/>
    <w:basedOn w:val="Normal1"/>
    <w:next w:val="Normal1"/>
    <w:link w:val="Heading1Char"/>
    <w:qFormat/>
    <w:rsid w:val="00C23205"/>
    <w:pPr>
      <w:spacing w:before="240" w:after="144"/>
      <w:jc w:val="center"/>
      <w:outlineLvl w:val="0"/>
    </w:pPr>
    <w:rPr>
      <w:rFonts w:cs="Times New Roman"/>
      <w:b/>
      <w:sz w:val="26"/>
      <w:szCs w:val="26"/>
    </w:rPr>
  </w:style>
  <w:style w:type="paragraph" w:styleId="Heading2">
    <w:name w:val="heading 2"/>
    <w:basedOn w:val="Normal1"/>
    <w:next w:val="Normal1"/>
    <w:link w:val="Heading2Char"/>
    <w:qFormat/>
    <w:rsid w:val="00C23205"/>
    <w:pPr>
      <w:spacing w:before="120" w:after="120"/>
      <w:ind w:left="1080"/>
      <w:outlineLvl w:val="1"/>
    </w:pPr>
    <w:rPr>
      <w:rFonts w:cs="Times New Roman"/>
      <w:b/>
      <w:sz w:val="24"/>
      <w:szCs w:val="24"/>
    </w:rPr>
  </w:style>
  <w:style w:type="paragraph" w:styleId="Heading3">
    <w:name w:val="heading 3"/>
    <w:basedOn w:val="Normal1"/>
    <w:next w:val="Normal1"/>
    <w:link w:val="Heading3Char"/>
    <w:qFormat/>
    <w:rsid w:val="00C23205"/>
    <w:pPr>
      <w:spacing w:before="120" w:after="120"/>
      <w:ind w:left="360" w:hanging="360"/>
      <w:outlineLvl w:val="2"/>
    </w:pPr>
    <w:rPr>
      <w:rFonts w:cs="Times New Roman"/>
      <w:b/>
    </w:rPr>
  </w:style>
  <w:style w:type="paragraph" w:styleId="Heading4">
    <w:name w:val="heading 4"/>
    <w:basedOn w:val="Normal1"/>
    <w:next w:val="Normal1"/>
    <w:link w:val="Heading4Char"/>
    <w:uiPriority w:val="9"/>
    <w:qFormat/>
    <w:rsid w:val="00C23205"/>
    <w:pPr>
      <w:keepNext/>
      <w:spacing w:before="240" w:after="60"/>
      <w:outlineLvl w:val="3"/>
    </w:pPr>
    <w:rPr>
      <w:rFonts w:cs="Times New Roman"/>
      <w:b/>
      <w:sz w:val="28"/>
      <w:szCs w:val="28"/>
    </w:rPr>
  </w:style>
  <w:style w:type="paragraph" w:styleId="Heading5">
    <w:name w:val="heading 5"/>
    <w:basedOn w:val="Normal1"/>
    <w:next w:val="Normal1"/>
    <w:link w:val="Heading5Char"/>
    <w:uiPriority w:val="9"/>
    <w:qFormat/>
    <w:rsid w:val="00C23205"/>
    <w:pPr>
      <w:spacing w:before="240" w:after="60"/>
      <w:outlineLvl w:val="4"/>
    </w:pPr>
    <w:rPr>
      <w:rFonts w:cs="Times New Roman"/>
      <w:b/>
      <w:i/>
      <w:sz w:val="26"/>
      <w:szCs w:val="26"/>
    </w:rPr>
  </w:style>
  <w:style w:type="paragraph" w:styleId="Heading6">
    <w:name w:val="heading 6"/>
    <w:basedOn w:val="Normal1"/>
    <w:next w:val="Normal1"/>
    <w:link w:val="Heading6Char"/>
    <w:uiPriority w:val="9"/>
    <w:qFormat/>
    <w:rsid w:val="00C23205"/>
    <w:pPr>
      <w:spacing w:before="240" w:after="60"/>
      <w:outlineLvl w:val="5"/>
    </w:pPr>
    <w:rPr>
      <w:rFonts w:cs="Times New Roman"/>
      <w:b/>
    </w:rPr>
  </w:style>
  <w:style w:type="paragraph" w:styleId="Heading7">
    <w:name w:val="heading 7"/>
    <w:basedOn w:val="Normal"/>
    <w:next w:val="Normal"/>
    <w:link w:val="Heading7Char"/>
    <w:uiPriority w:val="9"/>
    <w:qFormat/>
    <w:rsid w:val="0008410B"/>
    <w:pPr>
      <w:spacing w:before="240" w:after="60"/>
      <w:outlineLvl w:val="6"/>
    </w:pPr>
    <w:rPr>
      <w:rFonts w:eastAsia="Times New Roman" w:cs="Times New Roman"/>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C23205"/>
    <w:pPr>
      <w:spacing w:after="200" w:line="276" w:lineRule="auto"/>
    </w:pPr>
    <w:rPr>
      <w:sz w:val="22"/>
      <w:szCs w:val="22"/>
    </w:rPr>
  </w:style>
  <w:style w:type="paragraph" w:styleId="Title">
    <w:name w:val="Title"/>
    <w:basedOn w:val="Normal1"/>
    <w:next w:val="Normal1"/>
    <w:link w:val="TitleChar"/>
    <w:uiPriority w:val="99"/>
    <w:qFormat/>
    <w:rsid w:val="00C23205"/>
    <w:pPr>
      <w:keepNext/>
      <w:keepLines/>
      <w:spacing w:before="480" w:after="120"/>
    </w:pPr>
    <w:rPr>
      <w:b/>
      <w:sz w:val="72"/>
      <w:szCs w:val="72"/>
    </w:rPr>
  </w:style>
  <w:style w:type="paragraph" w:styleId="Subtitle">
    <w:name w:val="Subtitle"/>
    <w:basedOn w:val="Normal1"/>
    <w:next w:val="Normal1"/>
    <w:link w:val="SubtitleChar"/>
    <w:uiPriority w:val="11"/>
    <w:qFormat/>
    <w:rsid w:val="00C23205"/>
    <w:pPr>
      <w:spacing w:after="160"/>
    </w:pPr>
    <w:rPr>
      <w:rFonts w:cs="Times New Roman"/>
      <w:color w:val="5A5A5A"/>
    </w:rPr>
  </w:style>
  <w:style w:type="table" w:customStyle="1" w:styleId="a">
    <w:basedOn w:val="TableNormal"/>
    <w:rsid w:val="00C23205"/>
    <w:rPr>
      <w:sz w:val="24"/>
      <w:szCs w:val="24"/>
    </w:rPr>
    <w:tblPr>
      <w:tblStyleRowBandSize w:val="1"/>
      <w:tblStyleColBandSize w:val="1"/>
      <w:tblInd w:w="0" w:type="dxa"/>
      <w:tblCellMar>
        <w:top w:w="0" w:type="dxa"/>
        <w:left w:w="108" w:type="dxa"/>
        <w:bottom w:w="0" w:type="dxa"/>
        <w:right w:w="108" w:type="dxa"/>
      </w:tblCellMar>
    </w:tblPr>
    <w:tcPr>
      <w:shd w:val="clear" w:color="auto" w:fill="DEEAF6"/>
    </w:tcPr>
  </w:style>
  <w:style w:type="table" w:customStyle="1" w:styleId="a0">
    <w:basedOn w:val="TableNormal"/>
    <w:rsid w:val="00C23205"/>
    <w:rPr>
      <w:sz w:val="24"/>
      <w:szCs w:val="24"/>
    </w:rPr>
    <w:tblPr>
      <w:tblStyleRowBandSize w:val="1"/>
      <w:tblStyleColBandSize w:val="1"/>
      <w:tblInd w:w="0" w:type="dxa"/>
      <w:tblCellMar>
        <w:top w:w="0" w:type="dxa"/>
        <w:left w:w="108" w:type="dxa"/>
        <w:bottom w:w="0" w:type="dxa"/>
        <w:right w:w="108" w:type="dxa"/>
      </w:tblCellMar>
    </w:tblPr>
    <w:tcPr>
      <w:shd w:val="clear" w:color="auto" w:fill="DEEAF6"/>
    </w:tcPr>
  </w:style>
  <w:style w:type="paragraph" w:styleId="BalloonText">
    <w:name w:val="Balloon Text"/>
    <w:basedOn w:val="Normal"/>
    <w:link w:val="BalloonTextChar"/>
    <w:uiPriority w:val="99"/>
    <w:semiHidden/>
    <w:unhideWhenUsed/>
    <w:rsid w:val="00424245"/>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rsid w:val="00424245"/>
    <w:rPr>
      <w:rFonts w:ascii="Tahoma" w:hAnsi="Tahoma" w:cs="Tahoma"/>
      <w:sz w:val="16"/>
      <w:szCs w:val="16"/>
    </w:rPr>
  </w:style>
  <w:style w:type="paragraph" w:styleId="Header">
    <w:name w:val="header"/>
    <w:aliases w:val="(17) EPR Header"/>
    <w:basedOn w:val="Normal"/>
    <w:link w:val="HeaderChar"/>
    <w:uiPriority w:val="99"/>
    <w:unhideWhenUsed/>
    <w:rsid w:val="007B743C"/>
    <w:pPr>
      <w:tabs>
        <w:tab w:val="center" w:pos="4680"/>
        <w:tab w:val="right" w:pos="9360"/>
      </w:tabs>
      <w:spacing w:after="0" w:line="240" w:lineRule="auto"/>
    </w:pPr>
  </w:style>
  <w:style w:type="character" w:customStyle="1" w:styleId="HeaderChar">
    <w:name w:val="Header Char"/>
    <w:aliases w:val="(17) EPR Header Char"/>
    <w:basedOn w:val="DefaultParagraphFont"/>
    <w:link w:val="Header"/>
    <w:uiPriority w:val="99"/>
    <w:rsid w:val="007B743C"/>
  </w:style>
  <w:style w:type="paragraph" w:styleId="Footer">
    <w:name w:val="footer"/>
    <w:basedOn w:val="Normal"/>
    <w:link w:val="FooterChar"/>
    <w:uiPriority w:val="99"/>
    <w:unhideWhenUsed/>
    <w:rsid w:val="007B74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743C"/>
  </w:style>
  <w:style w:type="character" w:customStyle="1" w:styleId="Heading7Char">
    <w:name w:val="Heading 7 Char"/>
    <w:link w:val="Heading7"/>
    <w:uiPriority w:val="9"/>
    <w:rsid w:val="0008410B"/>
    <w:rPr>
      <w:rFonts w:eastAsia="Times New Roman" w:cs="Times New Roman"/>
      <w:sz w:val="24"/>
      <w:szCs w:val="24"/>
      <w:lang w:val="en-GB"/>
    </w:rPr>
  </w:style>
  <w:style w:type="character" w:customStyle="1" w:styleId="Heading1Char">
    <w:name w:val="Heading 1 Char"/>
    <w:link w:val="Heading1"/>
    <w:rsid w:val="0008410B"/>
    <w:rPr>
      <w:b/>
      <w:sz w:val="26"/>
      <w:szCs w:val="26"/>
    </w:rPr>
  </w:style>
  <w:style w:type="character" w:customStyle="1" w:styleId="Heading2Char">
    <w:name w:val="Heading 2 Char"/>
    <w:link w:val="Heading2"/>
    <w:rsid w:val="0008410B"/>
    <w:rPr>
      <w:b/>
      <w:sz w:val="24"/>
      <w:szCs w:val="24"/>
    </w:rPr>
  </w:style>
  <w:style w:type="character" w:customStyle="1" w:styleId="Heading3Char">
    <w:name w:val="Heading 3 Char"/>
    <w:link w:val="Heading3"/>
    <w:rsid w:val="0008410B"/>
    <w:rPr>
      <w:b/>
      <w:sz w:val="22"/>
      <w:szCs w:val="22"/>
    </w:rPr>
  </w:style>
  <w:style w:type="numbering" w:customStyle="1" w:styleId="NoList1">
    <w:name w:val="No List1"/>
    <w:next w:val="NoList"/>
    <w:uiPriority w:val="99"/>
    <w:semiHidden/>
    <w:unhideWhenUsed/>
    <w:rsid w:val="0008410B"/>
  </w:style>
  <w:style w:type="paragraph" w:styleId="ListParagraph">
    <w:name w:val="List Paragraph"/>
    <w:aliases w:val="List_Paragraph,Multilevel para_II,ADB Normal,6,Bullet Points,Liste Paragraf,Bullet List,Table of contents numbered,Heading 2_sj,Dot pt,Numbered Para 1,No Spacing1,List Paragraph Char Char Char,lp1,F5 List Paragraph,Indicator Text,Bullet 1"/>
    <w:basedOn w:val="Normal"/>
    <w:link w:val="ListParagraphChar"/>
    <w:uiPriority w:val="34"/>
    <w:qFormat/>
    <w:rsid w:val="0008410B"/>
    <w:pPr>
      <w:ind w:left="720"/>
      <w:contextualSpacing/>
    </w:pPr>
    <w:rPr>
      <w:rFonts w:cs="Times New Roman"/>
      <w:lang w:val="en-GB"/>
    </w:rPr>
  </w:style>
  <w:style w:type="table" w:styleId="TableGrid">
    <w:name w:val="Table Grid"/>
    <w:basedOn w:val="TableNormal"/>
    <w:uiPriority w:val="59"/>
    <w:unhideWhenUsed/>
    <w:rsid w:val="0008410B"/>
    <w:rPr>
      <w:rFonts w:cs="Times New Roman"/>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08410B"/>
    <w:rPr>
      <w:color w:val="0563C1"/>
      <w:u w:val="single"/>
    </w:rPr>
  </w:style>
  <w:style w:type="character" w:styleId="CommentReference">
    <w:name w:val="annotation reference"/>
    <w:uiPriority w:val="99"/>
    <w:unhideWhenUsed/>
    <w:rsid w:val="0008410B"/>
    <w:rPr>
      <w:sz w:val="16"/>
      <w:szCs w:val="16"/>
    </w:rPr>
  </w:style>
  <w:style w:type="paragraph" w:styleId="CommentText">
    <w:name w:val="annotation text"/>
    <w:basedOn w:val="Normal"/>
    <w:link w:val="CommentTextChar"/>
    <w:uiPriority w:val="99"/>
    <w:unhideWhenUsed/>
    <w:rsid w:val="0008410B"/>
    <w:rPr>
      <w:rFonts w:cs="Times New Roman"/>
      <w:sz w:val="20"/>
      <w:szCs w:val="20"/>
      <w:lang w:val="en-GB"/>
    </w:rPr>
  </w:style>
  <w:style w:type="character" w:customStyle="1" w:styleId="CommentTextChar">
    <w:name w:val="Comment Text Char"/>
    <w:link w:val="CommentText"/>
    <w:uiPriority w:val="99"/>
    <w:rsid w:val="0008410B"/>
    <w:rPr>
      <w:rFonts w:cs="Times New Roman"/>
      <w:lang w:val="en-GB"/>
    </w:rPr>
  </w:style>
  <w:style w:type="paragraph" w:styleId="CommentSubject">
    <w:name w:val="annotation subject"/>
    <w:basedOn w:val="CommentText"/>
    <w:next w:val="CommentText"/>
    <w:link w:val="CommentSubjectChar"/>
    <w:uiPriority w:val="99"/>
    <w:semiHidden/>
    <w:unhideWhenUsed/>
    <w:rsid w:val="0008410B"/>
    <w:rPr>
      <w:b/>
      <w:bCs/>
    </w:rPr>
  </w:style>
  <w:style w:type="character" w:customStyle="1" w:styleId="CommentSubjectChar">
    <w:name w:val="Comment Subject Char"/>
    <w:link w:val="CommentSubject"/>
    <w:uiPriority w:val="99"/>
    <w:semiHidden/>
    <w:rsid w:val="0008410B"/>
    <w:rPr>
      <w:rFonts w:cs="Times New Roman"/>
      <w:b/>
      <w:bCs/>
      <w:lang w:val="en-GB"/>
    </w:rPr>
  </w:style>
  <w:style w:type="paragraph" w:styleId="FootnoteText">
    <w:name w:val="footnote text"/>
    <w:aliases w:val="single space,FOOTNOTES,fn,Testo nota a piè di pagina Carattere,Geneva 9,Font: Geneva 9,Boston 10,f,Footnote Text Char Char Char,Footnote Text Char Char,Fußnotentextf,Footnote Text Blue,Fußnotentextr,Fuﬂnotentextf,ft,Fußnote,Footnote,ADB,F1"/>
    <w:basedOn w:val="Normal"/>
    <w:link w:val="FootnoteTextChar"/>
    <w:uiPriority w:val="99"/>
    <w:unhideWhenUsed/>
    <w:qFormat/>
    <w:rsid w:val="0008410B"/>
    <w:rPr>
      <w:rFonts w:cs="Times New Roman"/>
      <w:sz w:val="20"/>
      <w:szCs w:val="20"/>
      <w:lang w:val="en-GB"/>
    </w:rPr>
  </w:style>
  <w:style w:type="character" w:customStyle="1" w:styleId="FootnoteTextChar">
    <w:name w:val="Footnote Text Char"/>
    <w:aliases w:val="single space Char,FOOTNOTES Char1,fn Char1,Testo nota a piè di pagina Carattere Char1,Geneva 9 Char1,Font: Geneva 9 Char1,Boston 10 Char1,f Char1,Footnote Text Char Char Char Char1,Footnote Text Char Char Char2,Fußnotentextf Char1"/>
    <w:link w:val="FootnoteText"/>
    <w:uiPriority w:val="99"/>
    <w:rsid w:val="0008410B"/>
    <w:rPr>
      <w:rFonts w:cs="Times New Roman"/>
      <w:lang w:val="en-GB"/>
    </w:rPr>
  </w:style>
  <w:style w:type="character" w:styleId="FootnoteReference">
    <w:name w:val="footnote reference"/>
    <w:aliases w:val="16 Point,Superscript 6 Point,ftref,BVI fnr,Footnote Reference Char Char Char,Carattere Char Carattere Carattere Char Carattere Char Carattere Char Char Char1 Char,Carattere Carattere Char Char Char Carattere Char,nota pié di pagina,Re"/>
    <w:link w:val="BVIfnrChar"/>
    <w:uiPriority w:val="99"/>
    <w:unhideWhenUsed/>
    <w:qFormat/>
    <w:rsid w:val="0008410B"/>
    <w:rPr>
      <w:vertAlign w:val="superscript"/>
    </w:rPr>
  </w:style>
  <w:style w:type="paragraph" w:styleId="Revision">
    <w:name w:val="Revision"/>
    <w:hidden/>
    <w:uiPriority w:val="99"/>
    <w:semiHidden/>
    <w:rsid w:val="0008410B"/>
    <w:rPr>
      <w:rFonts w:cs="Times New Roman"/>
      <w:sz w:val="22"/>
      <w:szCs w:val="22"/>
      <w:lang w:val="en-GB"/>
    </w:rPr>
  </w:style>
  <w:style w:type="paragraph" w:styleId="TOCHeading">
    <w:name w:val="TOC Heading"/>
    <w:basedOn w:val="Heading1"/>
    <w:next w:val="Normal"/>
    <w:uiPriority w:val="39"/>
    <w:unhideWhenUsed/>
    <w:qFormat/>
    <w:rsid w:val="0008410B"/>
    <w:pPr>
      <w:keepNext/>
      <w:keepLines/>
      <w:spacing w:after="0"/>
      <w:outlineLvl w:val="9"/>
    </w:pPr>
    <w:rPr>
      <w:rFonts w:ascii="Cambria" w:eastAsia="MS Gothic" w:hAnsi="Cambria"/>
      <w:bCs/>
      <w:color w:val="365F91"/>
      <w:szCs w:val="28"/>
      <w:lang w:eastAsia="ja-JP"/>
    </w:rPr>
  </w:style>
  <w:style w:type="paragraph" w:styleId="TOC1">
    <w:name w:val="toc 1"/>
    <w:basedOn w:val="Normal"/>
    <w:next w:val="Normal"/>
    <w:autoRedefine/>
    <w:uiPriority w:val="39"/>
    <w:unhideWhenUsed/>
    <w:rsid w:val="00AA0918"/>
    <w:pPr>
      <w:tabs>
        <w:tab w:val="left" w:pos="440"/>
        <w:tab w:val="right" w:leader="dot" w:pos="9017"/>
      </w:tabs>
      <w:spacing w:after="0" w:line="240" w:lineRule="auto"/>
    </w:pPr>
    <w:rPr>
      <w:rFonts w:cs="Times New Roman"/>
      <w:lang w:val="en-GB"/>
    </w:rPr>
  </w:style>
  <w:style w:type="paragraph" w:styleId="TOC2">
    <w:name w:val="toc 2"/>
    <w:basedOn w:val="Normal"/>
    <w:next w:val="Normal"/>
    <w:autoRedefine/>
    <w:uiPriority w:val="39"/>
    <w:unhideWhenUsed/>
    <w:rsid w:val="00ED65A9"/>
    <w:pPr>
      <w:tabs>
        <w:tab w:val="left" w:pos="0"/>
        <w:tab w:val="right" w:leader="dot" w:pos="9017"/>
      </w:tabs>
      <w:spacing w:before="60" w:after="60" w:line="240" w:lineRule="auto"/>
    </w:pPr>
    <w:rPr>
      <w:rFonts w:cs="Times New Roman"/>
      <w:lang w:val="en-GB"/>
    </w:rPr>
  </w:style>
  <w:style w:type="paragraph" w:styleId="TOC3">
    <w:name w:val="toc 3"/>
    <w:basedOn w:val="Normal"/>
    <w:next w:val="Normal"/>
    <w:autoRedefine/>
    <w:uiPriority w:val="39"/>
    <w:unhideWhenUsed/>
    <w:rsid w:val="0008410B"/>
    <w:pPr>
      <w:tabs>
        <w:tab w:val="left" w:pos="1320"/>
        <w:tab w:val="right" w:leader="dot" w:pos="9017"/>
      </w:tabs>
      <w:ind w:left="270" w:firstLine="90"/>
    </w:pPr>
    <w:rPr>
      <w:rFonts w:cs="Times New Roman"/>
      <w:lang w:val="en-GB"/>
    </w:rPr>
  </w:style>
  <w:style w:type="table" w:customStyle="1" w:styleId="TableGrid1">
    <w:name w:val="Table Grid1"/>
    <w:basedOn w:val="TableNormal"/>
    <w:next w:val="TableGrid"/>
    <w:uiPriority w:val="59"/>
    <w:rsid w:val="0008410B"/>
    <w:rPr>
      <w:rFonts w:cs="Times New Roman"/>
      <w:sz w:val="22"/>
      <w:szCs w:val="22"/>
      <w:lang w:val="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08410B"/>
    <w:rPr>
      <w:rFonts w:cs="Times New Roman"/>
      <w:sz w:val="22"/>
      <w:szCs w:val="22"/>
      <w:lang w:val="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8410B"/>
    <w:rPr>
      <w:rFonts w:cs="Times New Roman"/>
      <w:sz w:val="22"/>
      <w:szCs w:val="22"/>
      <w:lang w:val="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leChar">
    <w:name w:val="Subtitle Char"/>
    <w:link w:val="Subtitle"/>
    <w:uiPriority w:val="11"/>
    <w:rsid w:val="0008410B"/>
    <w:rPr>
      <w:color w:val="5A5A5A"/>
      <w:sz w:val="22"/>
      <w:szCs w:val="22"/>
    </w:rPr>
  </w:style>
  <w:style w:type="table" w:customStyle="1" w:styleId="TableGrid4">
    <w:name w:val="Table Grid4"/>
    <w:basedOn w:val="TableNormal"/>
    <w:next w:val="TableGrid"/>
    <w:uiPriority w:val="59"/>
    <w:rsid w:val="0008410B"/>
    <w:rPr>
      <w:rFonts w:cs="Times New Roman"/>
      <w:sz w:val="22"/>
      <w:szCs w:val="22"/>
      <w:lang w:val="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8410B"/>
    <w:rPr>
      <w:rFonts w:cs="Times New Roman"/>
      <w:sz w:val="22"/>
      <w:szCs w:val="22"/>
      <w:lang w:val="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link w:val="Heading4"/>
    <w:uiPriority w:val="9"/>
    <w:rsid w:val="0008410B"/>
    <w:rPr>
      <w:b/>
      <w:sz w:val="28"/>
      <w:szCs w:val="28"/>
    </w:rPr>
  </w:style>
  <w:style w:type="character" w:customStyle="1" w:styleId="Heading5Char">
    <w:name w:val="Heading 5 Char"/>
    <w:link w:val="Heading5"/>
    <w:uiPriority w:val="9"/>
    <w:rsid w:val="0008410B"/>
    <w:rPr>
      <w:b/>
      <w:i/>
      <w:sz w:val="26"/>
      <w:szCs w:val="26"/>
    </w:rPr>
  </w:style>
  <w:style w:type="character" w:customStyle="1" w:styleId="Heading6Char">
    <w:name w:val="Heading 6 Char"/>
    <w:link w:val="Heading6"/>
    <w:uiPriority w:val="9"/>
    <w:rsid w:val="0008410B"/>
    <w:rPr>
      <w:b/>
      <w:sz w:val="22"/>
      <w:szCs w:val="22"/>
    </w:rPr>
  </w:style>
  <w:style w:type="paragraph" w:styleId="NoSpacing">
    <w:name w:val="No Spacing"/>
    <w:uiPriority w:val="1"/>
    <w:qFormat/>
    <w:rsid w:val="0008410B"/>
    <w:rPr>
      <w:rFonts w:cs="Times New Roman"/>
      <w:sz w:val="22"/>
      <w:szCs w:val="22"/>
    </w:rPr>
  </w:style>
  <w:style w:type="character" w:customStyle="1" w:styleId="FootnoteTextChar1">
    <w:name w:val="Footnote Text Char1"/>
    <w:aliases w:val="single space Char1,FOOTNOTES Char,fn Char,Testo nota a piè di pagina Carattere Char,Geneva 9 Char,Font: Geneva 9 Char,Boston 10 Char,f Char,Footnote Text Char Char Char Char,Footnote Text Char Char Char1,Fußnotentextf Char,ft Char"/>
    <w:uiPriority w:val="99"/>
    <w:locked/>
    <w:rsid w:val="0008410B"/>
    <w:rPr>
      <w:rFonts w:ascii="Arial" w:eastAsia="Times New Roman" w:hAnsi="Arial"/>
      <w:lang w:val="en-GB" w:eastAsia="en-GB"/>
    </w:rPr>
  </w:style>
  <w:style w:type="table" w:customStyle="1" w:styleId="TableGrid0">
    <w:name w:val="TableGrid"/>
    <w:rsid w:val="0008410B"/>
    <w:rPr>
      <w:rFonts w:eastAsia="Times New Roman" w:cs="Times New Roman"/>
      <w:sz w:val="22"/>
      <w:szCs w:val="22"/>
    </w:rPr>
    <w:tblPr>
      <w:tblCellMar>
        <w:top w:w="0" w:type="dxa"/>
        <w:left w:w="0" w:type="dxa"/>
        <w:bottom w:w="0" w:type="dxa"/>
        <w:right w:w="0" w:type="dxa"/>
      </w:tblCellMar>
    </w:tblPr>
  </w:style>
  <w:style w:type="paragraph" w:customStyle="1" w:styleId="Default">
    <w:name w:val="Default"/>
    <w:uiPriority w:val="99"/>
    <w:rsid w:val="0008410B"/>
    <w:pPr>
      <w:autoSpaceDE w:val="0"/>
      <w:autoSpaceDN w:val="0"/>
      <w:adjustRightInd w:val="0"/>
      <w:spacing w:before="120" w:after="120" w:line="276" w:lineRule="auto"/>
    </w:pPr>
    <w:rPr>
      <w:rFonts w:ascii="Arial" w:hAnsi="Arial" w:cs="Arial"/>
      <w:color w:val="000000"/>
      <w:sz w:val="24"/>
      <w:szCs w:val="24"/>
    </w:rPr>
  </w:style>
  <w:style w:type="character" w:customStyle="1" w:styleId="ListParagraphChar">
    <w:name w:val="List Paragraph Char"/>
    <w:aliases w:val="List_Paragraph Char,Multilevel para_II Char,ADB Normal Char,6 Char,Bullet Points Char,Liste Paragraf Char,Bullet List Char,Table of contents numbered Char,Heading 2_sj Char,Dot pt Char,Numbered Para 1 Char,No Spacing1 Char,lp1 Char"/>
    <w:link w:val="ListParagraph"/>
    <w:uiPriority w:val="34"/>
    <w:qFormat/>
    <w:rsid w:val="0008410B"/>
    <w:rPr>
      <w:rFonts w:cs="Times New Roman"/>
      <w:sz w:val="22"/>
      <w:szCs w:val="22"/>
      <w:lang w:val="en-GB"/>
    </w:rPr>
  </w:style>
  <w:style w:type="character" w:customStyle="1" w:styleId="hps">
    <w:name w:val="hps"/>
    <w:rsid w:val="0008410B"/>
  </w:style>
  <w:style w:type="paragraph" w:styleId="Caption">
    <w:name w:val="caption"/>
    <w:aliases w:val="Char"/>
    <w:basedOn w:val="Normal"/>
    <w:next w:val="Normal"/>
    <w:link w:val="CaptionChar"/>
    <w:uiPriority w:val="99"/>
    <w:qFormat/>
    <w:rsid w:val="00223006"/>
    <w:pPr>
      <w:spacing w:before="120" w:after="60"/>
    </w:pPr>
    <w:rPr>
      <w:rFonts w:ascii="Times New Roman" w:eastAsia="Times New Roman" w:hAnsi="Times New Roman" w:cs="Times New Roman"/>
      <w:b/>
      <w:bCs/>
      <w:i/>
      <w:szCs w:val="20"/>
      <w:lang w:val="en-GB"/>
    </w:rPr>
  </w:style>
  <w:style w:type="character" w:customStyle="1" w:styleId="CaptionChar">
    <w:name w:val="Caption Char"/>
    <w:aliases w:val="Char Char"/>
    <w:link w:val="Caption"/>
    <w:uiPriority w:val="99"/>
    <w:locked/>
    <w:rsid w:val="00223006"/>
    <w:rPr>
      <w:rFonts w:ascii="Times New Roman" w:eastAsia="Times New Roman" w:hAnsi="Times New Roman" w:cs="Times New Roman"/>
      <w:b/>
      <w:bCs/>
      <w:i/>
      <w:sz w:val="22"/>
      <w:lang w:val="en-GB"/>
    </w:rPr>
  </w:style>
  <w:style w:type="paragraph" w:customStyle="1" w:styleId="StyleAaaBefore0pt">
    <w:name w:val="Style Aaa + Before:  0 pt"/>
    <w:basedOn w:val="Normal"/>
    <w:autoRedefine/>
    <w:uiPriority w:val="99"/>
    <w:rsid w:val="0008410B"/>
    <w:pPr>
      <w:tabs>
        <w:tab w:val="num" w:pos="0"/>
      </w:tabs>
      <w:spacing w:before="120" w:after="120" w:line="240" w:lineRule="auto"/>
      <w:jc w:val="both"/>
    </w:pPr>
    <w:rPr>
      <w:rFonts w:eastAsia="Times New Roman" w:cs="Times New Roman"/>
      <w:lang w:val="en-GB"/>
    </w:rPr>
  </w:style>
  <w:style w:type="character" w:styleId="PageNumber">
    <w:name w:val="page number"/>
    <w:rsid w:val="0008410B"/>
    <w:rPr>
      <w:rFonts w:cs="Times New Roman"/>
    </w:rPr>
  </w:style>
  <w:style w:type="paragraph" w:styleId="NormalWeb">
    <w:name w:val="Normal (Web)"/>
    <w:basedOn w:val="Normal"/>
    <w:uiPriority w:val="99"/>
    <w:unhideWhenUsed/>
    <w:rsid w:val="0008410B"/>
    <w:pPr>
      <w:spacing w:before="100" w:beforeAutospacing="1" w:after="100" w:afterAutospacing="1" w:line="240" w:lineRule="auto"/>
    </w:pPr>
    <w:rPr>
      <w:rFonts w:ascii="Times New Roman" w:eastAsia="Times New Roman" w:hAnsi="Times New Roman" w:cs="Times New Roman"/>
      <w:sz w:val="24"/>
      <w:szCs w:val="24"/>
      <w:lang w:val="en-GB"/>
    </w:rPr>
  </w:style>
  <w:style w:type="table" w:customStyle="1" w:styleId="GridTable4-Accent61">
    <w:name w:val="Grid Table 4 - Accent 61"/>
    <w:basedOn w:val="TableNormal"/>
    <w:uiPriority w:val="49"/>
    <w:rsid w:val="0008410B"/>
    <w:rPr>
      <w:rFonts w:cs="Times New Roman"/>
      <w:lang w:val="lt-LT" w:eastAsia="lt-LT"/>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Accent61">
    <w:name w:val="Grid Table 5 Dark - Accent 61"/>
    <w:basedOn w:val="TableNormal"/>
    <w:uiPriority w:val="50"/>
    <w:rsid w:val="0008410B"/>
    <w:rPr>
      <w:rFonts w:cs="Times New Roman"/>
      <w:lang w:val="lt-LT" w:eastAsia="lt-LT"/>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footnotedescription">
    <w:name w:val="footnote description"/>
    <w:next w:val="Normal"/>
    <w:link w:val="footnotedescriptionChar"/>
    <w:hidden/>
    <w:rsid w:val="0008410B"/>
    <w:pPr>
      <w:spacing w:line="216" w:lineRule="auto"/>
      <w:ind w:right="338"/>
    </w:pPr>
    <w:rPr>
      <w:rFonts w:cs="Times New Roman"/>
      <w:color w:val="000000"/>
      <w:sz w:val="22"/>
      <w:szCs w:val="22"/>
      <w:lang w:val="en-GB" w:eastAsia="en-GB"/>
    </w:rPr>
  </w:style>
  <w:style w:type="character" w:customStyle="1" w:styleId="footnotedescriptionChar">
    <w:name w:val="footnote description Char"/>
    <w:link w:val="footnotedescription"/>
    <w:rsid w:val="0008410B"/>
    <w:rPr>
      <w:rFonts w:cs="Times New Roman"/>
      <w:color w:val="000000"/>
      <w:sz w:val="22"/>
      <w:szCs w:val="22"/>
      <w:lang w:val="en-GB" w:eastAsia="en-GB" w:bidi="ar-SA"/>
    </w:rPr>
  </w:style>
  <w:style w:type="character" w:customStyle="1" w:styleId="footnotemark">
    <w:name w:val="footnote mark"/>
    <w:hidden/>
    <w:rsid w:val="0008410B"/>
    <w:rPr>
      <w:rFonts w:ascii="Calibri" w:eastAsia="Calibri" w:hAnsi="Calibri" w:cs="Calibri"/>
      <w:color w:val="000000"/>
      <w:sz w:val="22"/>
      <w:vertAlign w:val="superscript"/>
    </w:rPr>
  </w:style>
  <w:style w:type="character" w:customStyle="1" w:styleId="shorttext">
    <w:name w:val="short_text"/>
    <w:rsid w:val="0008410B"/>
  </w:style>
  <w:style w:type="paragraph" w:customStyle="1" w:styleId="bodytext1">
    <w:name w:val="bodytext1"/>
    <w:next w:val="Normal"/>
    <w:uiPriority w:val="99"/>
    <w:rsid w:val="0008410B"/>
    <w:rPr>
      <w:rFonts w:ascii="Tahoma" w:eastAsia="Times New Roman" w:hAnsi="Tahoma" w:cs="Times New Roman"/>
      <w:spacing w:val="10"/>
      <w:kern w:val="28"/>
      <w:sz w:val="28"/>
      <w:szCs w:val="24"/>
    </w:rPr>
  </w:style>
  <w:style w:type="paragraph" w:customStyle="1" w:styleId="tagline">
    <w:name w:val="tagline"/>
    <w:next w:val="Normal"/>
    <w:uiPriority w:val="99"/>
    <w:rsid w:val="0008410B"/>
    <w:rPr>
      <w:rFonts w:ascii="Lucida Sans Unicode" w:eastAsia="Times New Roman" w:hAnsi="Lucida Sans Unicode" w:cs="Arial"/>
      <w:bCs/>
      <w:i/>
      <w:spacing w:val="10"/>
      <w:kern w:val="28"/>
      <w:sz w:val="48"/>
      <w:szCs w:val="28"/>
    </w:rPr>
  </w:style>
  <w:style w:type="paragraph" w:customStyle="1" w:styleId="address">
    <w:name w:val="address"/>
    <w:basedOn w:val="Normal"/>
    <w:uiPriority w:val="99"/>
    <w:rsid w:val="0008410B"/>
    <w:pPr>
      <w:spacing w:after="0"/>
      <w:jc w:val="center"/>
    </w:pPr>
    <w:rPr>
      <w:rFonts w:ascii="Tahoma" w:eastAsia="Times New Roman" w:hAnsi="Tahoma" w:cs="Arial"/>
      <w:sz w:val="18"/>
      <w:szCs w:val="16"/>
      <w:lang w:val="en-GB" w:eastAsia="da-DK"/>
    </w:rPr>
  </w:style>
  <w:style w:type="paragraph" w:customStyle="1" w:styleId="ListParagraph1">
    <w:name w:val="List Paragraph1"/>
    <w:basedOn w:val="Normal"/>
    <w:uiPriority w:val="99"/>
    <w:qFormat/>
    <w:rsid w:val="0008410B"/>
    <w:pPr>
      <w:ind w:left="720"/>
    </w:pPr>
    <w:rPr>
      <w:lang w:val="en-GB"/>
    </w:rPr>
  </w:style>
  <w:style w:type="paragraph" w:customStyle="1" w:styleId="ColorfulList-Accent11">
    <w:name w:val="Colorful List - Accent 11"/>
    <w:basedOn w:val="Normal"/>
    <w:uiPriority w:val="99"/>
    <w:qFormat/>
    <w:rsid w:val="0008410B"/>
    <w:pPr>
      <w:ind w:left="720"/>
      <w:contextualSpacing/>
    </w:pPr>
    <w:rPr>
      <w:rFonts w:eastAsia="Times New Roman" w:cs="Times New Roman"/>
      <w:lang w:val="da-DK" w:eastAsia="da-DK"/>
    </w:rPr>
  </w:style>
  <w:style w:type="character" w:styleId="Strong">
    <w:name w:val="Strong"/>
    <w:uiPriority w:val="22"/>
    <w:qFormat/>
    <w:rsid w:val="0008410B"/>
    <w:rPr>
      <w:rFonts w:cs="Times New Roman"/>
      <w:b/>
      <w:bCs/>
    </w:rPr>
  </w:style>
  <w:style w:type="paragraph" w:styleId="PlainText">
    <w:name w:val="Plain Text"/>
    <w:basedOn w:val="Normal"/>
    <w:link w:val="PlainTextChar"/>
    <w:uiPriority w:val="99"/>
    <w:semiHidden/>
    <w:unhideWhenUsed/>
    <w:rsid w:val="0008410B"/>
    <w:pPr>
      <w:spacing w:after="0" w:line="240" w:lineRule="auto"/>
    </w:pPr>
    <w:rPr>
      <w:rFonts w:cs="Times New Roman"/>
      <w:sz w:val="20"/>
      <w:szCs w:val="20"/>
      <w:lang w:val="en-GB"/>
    </w:rPr>
  </w:style>
  <w:style w:type="character" w:customStyle="1" w:styleId="PlainTextChar">
    <w:name w:val="Plain Text Char"/>
    <w:link w:val="PlainText"/>
    <w:uiPriority w:val="99"/>
    <w:semiHidden/>
    <w:rsid w:val="0008410B"/>
    <w:rPr>
      <w:rFonts w:cs="Times New Roman"/>
      <w:lang w:val="en-GB"/>
    </w:rPr>
  </w:style>
  <w:style w:type="paragraph" w:customStyle="1" w:styleId="agriplan">
    <w:name w:val="agriplan"/>
    <w:aliases w:val="tekst"/>
    <w:basedOn w:val="Normal"/>
    <w:uiPriority w:val="99"/>
    <w:rsid w:val="0008410B"/>
    <w:pPr>
      <w:spacing w:before="120" w:after="120" w:line="288" w:lineRule="auto"/>
    </w:pPr>
    <w:rPr>
      <w:rFonts w:ascii="Univers" w:eastAsia="Times New Roman" w:hAnsi="Univers" w:cs="Times New Roman"/>
      <w:sz w:val="20"/>
      <w:szCs w:val="20"/>
      <w:lang w:val="en-GB"/>
    </w:rPr>
  </w:style>
  <w:style w:type="paragraph" w:styleId="BodyText2">
    <w:name w:val="Body Text 2"/>
    <w:basedOn w:val="Normal"/>
    <w:link w:val="BodyText2Char"/>
    <w:uiPriority w:val="99"/>
    <w:semiHidden/>
    <w:rsid w:val="0008410B"/>
    <w:pPr>
      <w:spacing w:after="0" w:line="240" w:lineRule="auto"/>
      <w:jc w:val="center"/>
    </w:pPr>
    <w:rPr>
      <w:rFonts w:ascii="Arial Black" w:eastAsia="Times New Roman" w:hAnsi="Arial Black" w:cs="Times New Roman"/>
      <w:sz w:val="32"/>
      <w:szCs w:val="24"/>
      <w:lang w:val="en-GB" w:eastAsia="hr-HR"/>
    </w:rPr>
  </w:style>
  <w:style w:type="character" w:customStyle="1" w:styleId="BodyText2Char">
    <w:name w:val="Body Text 2 Char"/>
    <w:link w:val="BodyText2"/>
    <w:uiPriority w:val="99"/>
    <w:semiHidden/>
    <w:rsid w:val="0008410B"/>
    <w:rPr>
      <w:rFonts w:ascii="Arial Black" w:eastAsia="Times New Roman" w:hAnsi="Arial Black" w:cs="Times New Roman"/>
      <w:sz w:val="32"/>
      <w:szCs w:val="24"/>
      <w:lang w:val="en-GB" w:eastAsia="hr-HR"/>
    </w:rPr>
  </w:style>
  <w:style w:type="paragraph" w:customStyle="1" w:styleId="N1">
    <w:name w:val="N1"/>
    <w:link w:val="N1Char"/>
    <w:qFormat/>
    <w:rsid w:val="0008410B"/>
    <w:pPr>
      <w:numPr>
        <w:numId w:val="45"/>
      </w:numPr>
      <w:spacing w:before="120" w:after="120" w:line="276" w:lineRule="auto"/>
    </w:pPr>
    <w:rPr>
      <w:rFonts w:eastAsia="Times New Roman" w:cs="Times New Roman"/>
      <w:sz w:val="22"/>
      <w:szCs w:val="22"/>
      <w:lang w:val="en-GB"/>
    </w:rPr>
  </w:style>
  <w:style w:type="character" w:customStyle="1" w:styleId="N1Char">
    <w:name w:val="N1 Char"/>
    <w:link w:val="N1"/>
    <w:rsid w:val="0008410B"/>
    <w:rPr>
      <w:rFonts w:eastAsia="Times New Roman" w:cs="Times New Roman"/>
      <w:sz w:val="22"/>
      <w:szCs w:val="22"/>
      <w:lang w:val="en-GB"/>
    </w:rPr>
  </w:style>
  <w:style w:type="paragraph" w:customStyle="1" w:styleId="Standard">
    <w:name w:val="Standard"/>
    <w:basedOn w:val="Default"/>
    <w:next w:val="Default"/>
    <w:uiPriority w:val="99"/>
    <w:rsid w:val="0008410B"/>
    <w:pPr>
      <w:spacing w:before="0" w:after="0" w:line="240" w:lineRule="auto"/>
    </w:pPr>
    <w:rPr>
      <w:rFonts w:ascii="HKFMEO+TimesNewRoman,Bold" w:hAnsi="HKFMEO+TimesNewRoman,Bold" w:cs="Times New Roman"/>
      <w:color w:val="auto"/>
    </w:rPr>
  </w:style>
  <w:style w:type="paragraph" w:customStyle="1" w:styleId="Textkrper">
    <w:name w:val="Textkörper"/>
    <w:basedOn w:val="Default"/>
    <w:next w:val="Default"/>
    <w:uiPriority w:val="99"/>
    <w:rsid w:val="0008410B"/>
    <w:pPr>
      <w:spacing w:before="0" w:after="0" w:line="240" w:lineRule="auto"/>
    </w:pPr>
    <w:rPr>
      <w:rFonts w:ascii="HKFMEO+TimesNewRoman,Bold" w:hAnsi="HKFMEO+TimesNewRoman,Bold" w:cs="Times New Roman"/>
      <w:color w:val="auto"/>
    </w:rPr>
  </w:style>
  <w:style w:type="paragraph" w:customStyle="1" w:styleId="Kopfzeile">
    <w:name w:val="Kopfzeile"/>
    <w:basedOn w:val="Default"/>
    <w:next w:val="Default"/>
    <w:uiPriority w:val="99"/>
    <w:rsid w:val="0008410B"/>
    <w:pPr>
      <w:spacing w:before="0" w:after="0" w:line="240" w:lineRule="auto"/>
    </w:pPr>
    <w:rPr>
      <w:rFonts w:ascii="HKFMGG+TimesNewRoman" w:hAnsi="HKFMGG+TimesNewRoman" w:cs="Times New Roman"/>
      <w:color w:val="auto"/>
    </w:rPr>
  </w:style>
  <w:style w:type="paragraph" w:customStyle="1" w:styleId="Tabellenstandard">
    <w:name w:val="Tabellenstandard"/>
    <w:basedOn w:val="Default"/>
    <w:next w:val="Default"/>
    <w:uiPriority w:val="99"/>
    <w:rsid w:val="0008410B"/>
    <w:pPr>
      <w:spacing w:before="0" w:after="0" w:line="240" w:lineRule="auto"/>
    </w:pPr>
    <w:rPr>
      <w:rFonts w:ascii="HKFMEO+TimesNewRoman,Bold" w:hAnsi="HKFMEO+TimesNewRoman,Bold" w:cs="Times New Roman"/>
      <w:color w:val="auto"/>
    </w:rPr>
  </w:style>
  <w:style w:type="character" w:customStyle="1" w:styleId="A1">
    <w:name w:val="A1"/>
    <w:uiPriority w:val="99"/>
    <w:rsid w:val="0008410B"/>
    <w:rPr>
      <w:i/>
      <w:iCs/>
      <w:color w:val="000000"/>
      <w:sz w:val="22"/>
      <w:szCs w:val="22"/>
    </w:rPr>
  </w:style>
  <w:style w:type="paragraph" w:customStyle="1" w:styleId="Pa24">
    <w:name w:val="Pa24"/>
    <w:basedOn w:val="Default"/>
    <w:next w:val="Default"/>
    <w:uiPriority w:val="99"/>
    <w:rsid w:val="0008410B"/>
    <w:pPr>
      <w:spacing w:before="0" w:after="0" w:line="241" w:lineRule="atLeast"/>
    </w:pPr>
    <w:rPr>
      <w:rFonts w:ascii="Times New Roman" w:hAnsi="Times New Roman" w:cs="Times New Roman"/>
      <w:color w:val="auto"/>
    </w:rPr>
  </w:style>
  <w:style w:type="paragraph" w:customStyle="1" w:styleId="Pa143">
    <w:name w:val="Pa143"/>
    <w:basedOn w:val="Default"/>
    <w:next w:val="Default"/>
    <w:uiPriority w:val="99"/>
    <w:rsid w:val="0008410B"/>
    <w:pPr>
      <w:spacing w:before="0" w:after="0" w:line="221" w:lineRule="atLeast"/>
    </w:pPr>
    <w:rPr>
      <w:rFonts w:ascii="Times New Roman" w:hAnsi="Times New Roman" w:cs="Times New Roman"/>
      <w:color w:val="auto"/>
    </w:rPr>
  </w:style>
  <w:style w:type="character" w:customStyle="1" w:styleId="A7">
    <w:name w:val="A7"/>
    <w:uiPriority w:val="99"/>
    <w:rsid w:val="0008410B"/>
    <w:rPr>
      <w:color w:val="000000"/>
      <w:sz w:val="22"/>
      <w:szCs w:val="22"/>
    </w:rPr>
  </w:style>
  <w:style w:type="paragraph" w:customStyle="1" w:styleId="Pa146">
    <w:name w:val="Pa146"/>
    <w:basedOn w:val="Default"/>
    <w:next w:val="Default"/>
    <w:uiPriority w:val="99"/>
    <w:rsid w:val="0008410B"/>
    <w:pPr>
      <w:spacing w:before="0" w:after="0" w:line="241" w:lineRule="atLeast"/>
    </w:pPr>
    <w:rPr>
      <w:rFonts w:ascii="Times New Roman" w:hAnsi="Times New Roman" w:cs="Times New Roman"/>
      <w:color w:val="auto"/>
    </w:rPr>
  </w:style>
  <w:style w:type="character" w:customStyle="1" w:styleId="A17">
    <w:name w:val="A17"/>
    <w:uiPriority w:val="99"/>
    <w:rsid w:val="0008410B"/>
    <w:rPr>
      <w:b/>
      <w:bCs/>
      <w:color w:val="000000"/>
      <w:sz w:val="14"/>
      <w:szCs w:val="14"/>
    </w:rPr>
  </w:style>
  <w:style w:type="character" w:customStyle="1" w:styleId="A9">
    <w:name w:val="A9"/>
    <w:uiPriority w:val="99"/>
    <w:rsid w:val="0008410B"/>
    <w:rPr>
      <w:b/>
      <w:bCs/>
      <w:i/>
      <w:iCs/>
      <w:color w:val="000000"/>
      <w:sz w:val="12"/>
      <w:szCs w:val="12"/>
    </w:rPr>
  </w:style>
  <w:style w:type="character" w:customStyle="1" w:styleId="A5">
    <w:name w:val="A5"/>
    <w:uiPriority w:val="99"/>
    <w:rsid w:val="0008410B"/>
    <w:rPr>
      <w:color w:val="000000"/>
      <w:sz w:val="21"/>
      <w:szCs w:val="21"/>
    </w:rPr>
  </w:style>
  <w:style w:type="table" w:customStyle="1" w:styleId="PlainTable11">
    <w:name w:val="Plain Table 11"/>
    <w:basedOn w:val="TableNormal"/>
    <w:uiPriority w:val="41"/>
    <w:rsid w:val="0008410B"/>
    <w:rPr>
      <w:rFonts w:cs="Times New Roman"/>
      <w:lang w:val="lt-LT" w:eastAsia="lt-LT"/>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rmalenkel">
    <w:name w:val="Normalenkel"/>
    <w:basedOn w:val="Normal"/>
    <w:uiPriority w:val="99"/>
    <w:rsid w:val="0008410B"/>
    <w:pPr>
      <w:spacing w:before="60" w:after="60" w:line="240" w:lineRule="auto"/>
    </w:pPr>
    <w:rPr>
      <w:rFonts w:ascii="Times New Roman" w:eastAsia="Times New Roman" w:hAnsi="Times New Roman" w:cs="Times New Roman"/>
      <w:sz w:val="24"/>
      <w:szCs w:val="20"/>
      <w:lang w:val="sv-SE"/>
    </w:rPr>
  </w:style>
  <w:style w:type="paragraph" w:customStyle="1" w:styleId="DSIPbody">
    <w:name w:val="DSIP body"/>
    <w:basedOn w:val="Normal"/>
    <w:uiPriority w:val="99"/>
    <w:qFormat/>
    <w:rsid w:val="0008410B"/>
    <w:pPr>
      <w:spacing w:before="200"/>
      <w:jc w:val="both"/>
    </w:pPr>
    <w:rPr>
      <w:rFonts w:ascii="Cambria" w:eastAsia="Cambria" w:hAnsi="Cambria" w:cs="Times New Roman"/>
      <w:szCs w:val="24"/>
      <w:lang w:val="en-GB"/>
    </w:rPr>
  </w:style>
  <w:style w:type="table" w:customStyle="1" w:styleId="GridTable5Dark-Accent51">
    <w:name w:val="Grid Table 5 Dark - Accent 51"/>
    <w:basedOn w:val="TableNormal"/>
    <w:uiPriority w:val="50"/>
    <w:rsid w:val="0008410B"/>
    <w:rPr>
      <w:rFonts w:cs="Times New Roman"/>
      <w:lang w:val="lt-LT" w:eastAsia="lt-LT"/>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z-TopofForm">
    <w:name w:val="HTML Top of Form"/>
    <w:basedOn w:val="Normal"/>
    <w:next w:val="Normal"/>
    <w:link w:val="z-TopofFormChar"/>
    <w:hidden/>
    <w:uiPriority w:val="99"/>
    <w:semiHidden/>
    <w:unhideWhenUsed/>
    <w:rsid w:val="0008410B"/>
    <w:pPr>
      <w:pBdr>
        <w:bottom w:val="single" w:sz="6" w:space="1" w:color="auto"/>
      </w:pBdr>
      <w:spacing w:after="0" w:line="240" w:lineRule="auto"/>
      <w:jc w:val="center"/>
    </w:pPr>
    <w:rPr>
      <w:rFonts w:ascii="Arial" w:eastAsia="Times New Roman" w:hAnsi="Arial" w:cs="Times New Roman"/>
      <w:vanish/>
      <w:sz w:val="16"/>
      <w:szCs w:val="16"/>
      <w:lang w:val="en-GB"/>
    </w:rPr>
  </w:style>
  <w:style w:type="character" w:customStyle="1" w:styleId="z-TopofFormChar">
    <w:name w:val="z-Top of Form Char"/>
    <w:link w:val="z-TopofForm"/>
    <w:uiPriority w:val="99"/>
    <w:semiHidden/>
    <w:rsid w:val="0008410B"/>
    <w:rPr>
      <w:rFonts w:ascii="Arial" w:eastAsia="Times New Roman" w:hAnsi="Arial" w:cs="Arial"/>
      <w:vanish/>
      <w:sz w:val="16"/>
      <w:szCs w:val="16"/>
      <w:lang w:val="en-GB"/>
    </w:rPr>
  </w:style>
  <w:style w:type="character" w:customStyle="1" w:styleId="gt-ft-text">
    <w:name w:val="gt-ft-text"/>
    <w:rsid w:val="0008410B"/>
  </w:style>
  <w:style w:type="paragraph" w:styleId="z-BottomofForm">
    <w:name w:val="HTML Bottom of Form"/>
    <w:basedOn w:val="Normal"/>
    <w:next w:val="Normal"/>
    <w:link w:val="z-BottomofFormChar"/>
    <w:hidden/>
    <w:uiPriority w:val="99"/>
    <w:semiHidden/>
    <w:unhideWhenUsed/>
    <w:rsid w:val="0008410B"/>
    <w:pPr>
      <w:pBdr>
        <w:top w:val="single" w:sz="6" w:space="1" w:color="auto"/>
      </w:pBdr>
      <w:spacing w:after="0" w:line="240" w:lineRule="auto"/>
      <w:jc w:val="center"/>
    </w:pPr>
    <w:rPr>
      <w:rFonts w:ascii="Arial" w:eastAsia="Times New Roman" w:hAnsi="Arial" w:cs="Times New Roman"/>
      <w:vanish/>
      <w:sz w:val="16"/>
      <w:szCs w:val="16"/>
      <w:lang w:val="en-GB"/>
    </w:rPr>
  </w:style>
  <w:style w:type="character" w:customStyle="1" w:styleId="z-BottomofFormChar">
    <w:name w:val="z-Bottom of Form Char"/>
    <w:link w:val="z-BottomofForm"/>
    <w:uiPriority w:val="99"/>
    <w:semiHidden/>
    <w:rsid w:val="0008410B"/>
    <w:rPr>
      <w:rFonts w:ascii="Arial" w:eastAsia="Times New Roman" w:hAnsi="Arial" w:cs="Arial"/>
      <w:vanish/>
      <w:sz w:val="16"/>
      <w:szCs w:val="16"/>
      <w:lang w:val="en-GB"/>
    </w:rPr>
  </w:style>
  <w:style w:type="table" w:customStyle="1" w:styleId="GridTable4-Accent51">
    <w:name w:val="Grid Table 4 - Accent 51"/>
    <w:basedOn w:val="TableNormal"/>
    <w:uiPriority w:val="49"/>
    <w:rsid w:val="0008410B"/>
    <w:rPr>
      <w:rFonts w:cs="Times New Roman"/>
      <w:lang w:val="lt-LT" w:eastAsia="lt-LT"/>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st">
    <w:name w:val="st"/>
    <w:basedOn w:val="DefaultParagraphFont"/>
    <w:rsid w:val="0008410B"/>
  </w:style>
  <w:style w:type="character" w:styleId="Emphasis">
    <w:name w:val="Emphasis"/>
    <w:uiPriority w:val="20"/>
    <w:qFormat/>
    <w:rsid w:val="0008410B"/>
    <w:rPr>
      <w:i/>
      <w:iCs/>
    </w:rPr>
  </w:style>
  <w:style w:type="paragraph" w:customStyle="1" w:styleId="DefinitionCompact">
    <w:name w:val="Definition Compact"/>
    <w:aliases w:val="DL COMPACT"/>
    <w:basedOn w:val="Normal"/>
    <w:uiPriority w:val="99"/>
    <w:rsid w:val="0008410B"/>
    <w:pPr>
      <w:autoSpaceDE w:val="0"/>
      <w:autoSpaceDN w:val="0"/>
      <w:spacing w:before="60" w:after="60" w:line="240" w:lineRule="auto"/>
      <w:ind w:left="360" w:hanging="360"/>
    </w:pPr>
    <w:rPr>
      <w:rFonts w:ascii="Courier" w:eastAsia="Times New Roman" w:hAnsi="Courier" w:cs="Courier"/>
      <w:sz w:val="24"/>
      <w:szCs w:val="24"/>
      <w:lang w:val="en-GB"/>
    </w:rPr>
  </w:style>
  <w:style w:type="paragraph" w:styleId="BlockText">
    <w:name w:val="Block Text"/>
    <w:basedOn w:val="Normal"/>
    <w:uiPriority w:val="99"/>
    <w:rsid w:val="0008410B"/>
    <w:pPr>
      <w:autoSpaceDE w:val="0"/>
      <w:autoSpaceDN w:val="0"/>
      <w:spacing w:after="0" w:line="240" w:lineRule="auto"/>
      <w:ind w:left="426" w:right="276"/>
    </w:pPr>
    <w:rPr>
      <w:rFonts w:ascii="Courier" w:eastAsia="Times New Roman" w:hAnsi="Courier" w:cs="Courier"/>
      <w:sz w:val="20"/>
      <w:szCs w:val="20"/>
      <w:lang w:val="et-EE"/>
    </w:rPr>
  </w:style>
  <w:style w:type="paragraph" w:styleId="BodyText">
    <w:name w:val="Body Text"/>
    <w:basedOn w:val="Normal"/>
    <w:link w:val="BodyTextChar"/>
    <w:uiPriority w:val="99"/>
    <w:semiHidden/>
    <w:unhideWhenUsed/>
    <w:rsid w:val="0008410B"/>
    <w:pPr>
      <w:spacing w:after="120"/>
    </w:pPr>
    <w:rPr>
      <w:rFonts w:cs="Times New Roman"/>
      <w:lang w:val="en-GB"/>
    </w:rPr>
  </w:style>
  <w:style w:type="character" w:customStyle="1" w:styleId="BodyTextChar">
    <w:name w:val="Body Text Char"/>
    <w:link w:val="BodyText"/>
    <w:uiPriority w:val="99"/>
    <w:semiHidden/>
    <w:rsid w:val="0008410B"/>
    <w:rPr>
      <w:rFonts w:ascii="Calibri" w:eastAsia="Calibri" w:hAnsi="Calibri" w:cs="Times New Roman"/>
      <w:sz w:val="22"/>
      <w:szCs w:val="22"/>
      <w:lang w:val="en-GB"/>
    </w:rPr>
  </w:style>
  <w:style w:type="paragraph" w:styleId="TableofFigures">
    <w:name w:val="table of figures"/>
    <w:basedOn w:val="Normal"/>
    <w:next w:val="Normal"/>
    <w:uiPriority w:val="99"/>
    <w:unhideWhenUsed/>
    <w:rsid w:val="0008410B"/>
    <w:pPr>
      <w:spacing w:after="0"/>
    </w:pPr>
    <w:rPr>
      <w:rFonts w:cs="Times New Roman"/>
      <w:lang w:val="en-GB"/>
    </w:rPr>
  </w:style>
  <w:style w:type="paragraph" w:customStyle="1" w:styleId="yiv1259843684msonormal">
    <w:name w:val="yiv1259843684msonormal"/>
    <w:basedOn w:val="Normal"/>
    <w:uiPriority w:val="99"/>
    <w:rsid w:val="0008410B"/>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apple-converted-space">
    <w:name w:val="apple-converted-space"/>
    <w:basedOn w:val="DefaultParagraphFont"/>
    <w:rsid w:val="0008410B"/>
  </w:style>
  <w:style w:type="table" w:customStyle="1" w:styleId="TableGrid6">
    <w:name w:val="Table Grid6"/>
    <w:basedOn w:val="TableNormal"/>
    <w:next w:val="TableGrid"/>
    <w:uiPriority w:val="59"/>
    <w:rsid w:val="0008410B"/>
    <w:rPr>
      <w:rFonts w:eastAsia="MS Mincho" w:cs="Times New Roman"/>
      <w:sz w:val="24"/>
      <w:szCs w:val="24"/>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
    <w:name w:val="BVI fnr Char"/>
    <w:aliases w:val="Footnotes refss Char,ftref Char,16 Point Char,Superscript 6 Point Char,Footnote Reference Number Char,nota pié di pagina Char,Times 10 Point Char, Exposant 3 Point Char,Footnote symbol Char,Footnote reference number Char"/>
    <w:basedOn w:val="Normal"/>
    <w:link w:val="FootnoteReference"/>
    <w:uiPriority w:val="99"/>
    <w:rsid w:val="0008410B"/>
    <w:pPr>
      <w:spacing w:after="160" w:line="240" w:lineRule="exact"/>
    </w:pPr>
    <w:rPr>
      <w:rFonts w:cs="Times New Roman"/>
      <w:sz w:val="20"/>
      <w:szCs w:val="20"/>
      <w:vertAlign w:val="superscript"/>
    </w:rPr>
  </w:style>
  <w:style w:type="table" w:customStyle="1" w:styleId="TableGrid11">
    <w:name w:val="Table Grid11"/>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08410B"/>
    <w:pPr>
      <w:spacing w:after="0" w:line="240" w:lineRule="auto"/>
    </w:pPr>
    <w:rPr>
      <w:rFonts w:cs="Times New Roman"/>
      <w:sz w:val="20"/>
      <w:szCs w:val="20"/>
      <w:lang w:val="en-GB"/>
    </w:rPr>
  </w:style>
  <w:style w:type="character" w:customStyle="1" w:styleId="EndnoteTextChar">
    <w:name w:val="Endnote Text Char"/>
    <w:link w:val="EndnoteText"/>
    <w:uiPriority w:val="99"/>
    <w:semiHidden/>
    <w:rsid w:val="0008410B"/>
    <w:rPr>
      <w:rFonts w:ascii="Calibri" w:eastAsia="Calibri" w:hAnsi="Calibri" w:cs="Times New Roman"/>
      <w:lang w:val="en-GB"/>
    </w:rPr>
  </w:style>
  <w:style w:type="character" w:styleId="EndnoteReference">
    <w:name w:val="endnote reference"/>
    <w:uiPriority w:val="99"/>
    <w:semiHidden/>
    <w:unhideWhenUsed/>
    <w:rsid w:val="0008410B"/>
    <w:rPr>
      <w:vertAlign w:val="superscript"/>
    </w:rPr>
  </w:style>
  <w:style w:type="table" w:customStyle="1" w:styleId="TableGrid14">
    <w:name w:val="Table Grid14"/>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x">
    <w:name w:val="textbox"/>
    <w:basedOn w:val="Normal"/>
    <w:uiPriority w:val="99"/>
    <w:rsid w:val="0008410B"/>
    <w:pPr>
      <w:spacing w:before="100" w:beforeAutospacing="1" w:after="100" w:afterAutospacing="1" w:line="240" w:lineRule="auto"/>
    </w:pPr>
    <w:rPr>
      <w:rFonts w:ascii="Times New Roman" w:eastAsia="Times New Roman" w:hAnsi="Times New Roman" w:cs="Times New Roman"/>
      <w:sz w:val="24"/>
      <w:szCs w:val="24"/>
      <w:lang w:val="en-GB"/>
    </w:rPr>
  </w:style>
  <w:style w:type="numbering" w:styleId="111111">
    <w:name w:val="Outline List 2"/>
    <w:basedOn w:val="NoList"/>
    <w:uiPriority w:val="99"/>
    <w:semiHidden/>
    <w:unhideWhenUsed/>
    <w:rsid w:val="0008410B"/>
    <w:pPr>
      <w:numPr>
        <w:numId w:val="46"/>
      </w:numPr>
    </w:pPr>
  </w:style>
  <w:style w:type="table" w:customStyle="1" w:styleId="TableGrid231">
    <w:name w:val="Table Grid231"/>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08410B"/>
    <w:rPr>
      <w:rFonts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1"/>
    <w:basedOn w:val="Normal"/>
    <w:rsid w:val="0008410B"/>
    <w:pPr>
      <w:spacing w:after="0" w:line="240" w:lineRule="auto"/>
      <w:textAlignment w:val="baseline"/>
    </w:pPr>
    <w:rPr>
      <w:rFonts w:ascii="Arial" w:eastAsia="Times New Roman" w:hAnsi="Arial" w:cs="Arial"/>
      <w:lang w:val="en-GB"/>
    </w:rPr>
  </w:style>
  <w:style w:type="character" w:styleId="FollowedHyperlink">
    <w:name w:val="FollowedHyperlink"/>
    <w:uiPriority w:val="99"/>
    <w:semiHidden/>
    <w:unhideWhenUsed/>
    <w:rsid w:val="0008410B"/>
    <w:rPr>
      <w:color w:val="954F72"/>
      <w:u w:val="single"/>
    </w:rPr>
  </w:style>
  <w:style w:type="paragraph" w:customStyle="1" w:styleId="msonormal0">
    <w:name w:val="msonormal"/>
    <w:basedOn w:val="Normal"/>
    <w:rsid w:val="0008410B"/>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l66">
    <w:name w:val="xl66"/>
    <w:basedOn w:val="Normal"/>
    <w:rsid w:val="000841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GB"/>
    </w:rPr>
  </w:style>
  <w:style w:type="paragraph" w:customStyle="1" w:styleId="xl67">
    <w:name w:val="xl67"/>
    <w:basedOn w:val="Normal"/>
    <w:rsid w:val="0008410B"/>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jc w:val="right"/>
      <w:textAlignment w:val="center"/>
    </w:pPr>
    <w:rPr>
      <w:rFonts w:ascii="Arial" w:eastAsia="Times New Roman" w:hAnsi="Arial" w:cs="Arial"/>
      <w:b/>
      <w:bCs/>
      <w:sz w:val="20"/>
      <w:szCs w:val="20"/>
      <w:lang w:val="en-GB"/>
    </w:rPr>
  </w:style>
  <w:style w:type="paragraph" w:customStyle="1" w:styleId="xl68">
    <w:name w:val="xl68"/>
    <w:basedOn w:val="Normal"/>
    <w:rsid w:val="0008410B"/>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GB"/>
    </w:rPr>
  </w:style>
  <w:style w:type="paragraph" w:customStyle="1" w:styleId="xl69">
    <w:name w:val="xl69"/>
    <w:basedOn w:val="Normal"/>
    <w:rsid w:val="0008410B"/>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rPr>
  </w:style>
  <w:style w:type="paragraph" w:customStyle="1" w:styleId="xl70">
    <w:name w:val="xl70"/>
    <w:basedOn w:val="Normal"/>
    <w:rsid w:val="0008410B"/>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rPr>
  </w:style>
  <w:style w:type="paragraph" w:customStyle="1" w:styleId="xl71">
    <w:name w:val="xl71"/>
    <w:basedOn w:val="Normal"/>
    <w:rsid w:val="0008410B"/>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rPr>
  </w:style>
  <w:style w:type="paragraph" w:customStyle="1" w:styleId="xl72">
    <w:name w:val="xl72"/>
    <w:basedOn w:val="Normal"/>
    <w:rsid w:val="0008410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rPr>
  </w:style>
  <w:style w:type="paragraph" w:customStyle="1" w:styleId="xl73">
    <w:name w:val="xl73"/>
    <w:basedOn w:val="Normal"/>
    <w:rsid w:val="0008410B"/>
    <w:pPr>
      <w:pBdr>
        <w:bottom w:val="single" w:sz="4" w:space="0" w:color="auto"/>
        <w:right w:val="single" w:sz="8" w:space="0" w:color="auto"/>
      </w:pBdr>
      <w:shd w:val="clear" w:color="000000" w:fill="EDEDED"/>
      <w:spacing w:before="100" w:beforeAutospacing="1" w:after="100" w:afterAutospacing="1" w:line="240" w:lineRule="auto"/>
      <w:textAlignment w:val="top"/>
    </w:pPr>
    <w:rPr>
      <w:rFonts w:ascii="Arial" w:eastAsia="Times New Roman" w:hAnsi="Arial" w:cs="Arial"/>
      <w:b/>
      <w:bCs/>
      <w:sz w:val="20"/>
      <w:szCs w:val="20"/>
      <w:lang w:val="en-GB"/>
    </w:rPr>
  </w:style>
  <w:style w:type="paragraph" w:customStyle="1" w:styleId="xl74">
    <w:name w:val="xl74"/>
    <w:basedOn w:val="Normal"/>
    <w:rsid w:val="0008410B"/>
    <w:pPr>
      <w:pBdr>
        <w:bottom w:val="single" w:sz="4" w:space="0" w:color="auto"/>
        <w:right w:val="single" w:sz="8" w:space="0" w:color="auto"/>
      </w:pBdr>
      <w:shd w:val="clear" w:color="000000" w:fill="EDEDED"/>
      <w:spacing w:before="100" w:beforeAutospacing="1" w:after="100" w:afterAutospacing="1" w:line="240" w:lineRule="auto"/>
      <w:jc w:val="center"/>
      <w:textAlignment w:val="center"/>
    </w:pPr>
    <w:rPr>
      <w:rFonts w:ascii="Arial" w:eastAsia="Times New Roman" w:hAnsi="Arial" w:cs="Arial"/>
      <w:sz w:val="20"/>
      <w:szCs w:val="20"/>
      <w:lang w:val="en-GB"/>
    </w:rPr>
  </w:style>
  <w:style w:type="paragraph" w:customStyle="1" w:styleId="xl75">
    <w:name w:val="xl75"/>
    <w:basedOn w:val="Normal"/>
    <w:rsid w:val="0008410B"/>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center"/>
    </w:pPr>
    <w:rPr>
      <w:rFonts w:ascii="Arial" w:eastAsia="Times New Roman" w:hAnsi="Arial" w:cs="Arial"/>
      <w:b/>
      <w:bCs/>
      <w:sz w:val="20"/>
      <w:szCs w:val="20"/>
      <w:lang w:val="en-GB"/>
    </w:rPr>
  </w:style>
  <w:style w:type="paragraph" w:customStyle="1" w:styleId="xl76">
    <w:name w:val="xl76"/>
    <w:basedOn w:val="Normal"/>
    <w:uiPriority w:val="99"/>
    <w:rsid w:val="0008410B"/>
    <w:pPr>
      <w:pBdr>
        <w:top w:val="single" w:sz="8" w:space="0" w:color="auto"/>
        <w:bottom w:val="single" w:sz="8"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b/>
      <w:bCs/>
      <w:sz w:val="20"/>
      <w:szCs w:val="20"/>
      <w:lang w:val="en-GB"/>
    </w:rPr>
  </w:style>
  <w:style w:type="paragraph" w:customStyle="1" w:styleId="xl77">
    <w:name w:val="xl77"/>
    <w:basedOn w:val="Normal"/>
    <w:uiPriority w:val="99"/>
    <w:rsid w:val="0008410B"/>
    <w:pPr>
      <w:pBdr>
        <w:top w:val="single" w:sz="8" w:space="0" w:color="auto"/>
        <w:left w:val="single" w:sz="8" w:space="0" w:color="auto"/>
        <w:bottom w:val="single" w:sz="8" w:space="0" w:color="auto"/>
        <w:right w:val="single" w:sz="4" w:space="0" w:color="auto"/>
      </w:pBdr>
      <w:shd w:val="clear" w:color="000000" w:fill="DDEBF7"/>
      <w:spacing w:before="100" w:beforeAutospacing="1" w:after="100" w:afterAutospacing="1" w:line="240" w:lineRule="auto"/>
      <w:jc w:val="center"/>
      <w:textAlignment w:val="center"/>
    </w:pPr>
    <w:rPr>
      <w:rFonts w:ascii="Arial" w:eastAsia="Times New Roman" w:hAnsi="Arial" w:cs="Arial"/>
      <w:b/>
      <w:bCs/>
      <w:sz w:val="20"/>
      <w:szCs w:val="20"/>
      <w:lang w:val="en-GB"/>
    </w:rPr>
  </w:style>
  <w:style w:type="paragraph" w:customStyle="1" w:styleId="xl78">
    <w:name w:val="xl78"/>
    <w:basedOn w:val="Normal"/>
    <w:uiPriority w:val="99"/>
    <w:rsid w:val="0008410B"/>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Arial" w:eastAsia="Times New Roman" w:hAnsi="Arial" w:cs="Arial"/>
      <w:b/>
      <w:bCs/>
      <w:sz w:val="20"/>
      <w:szCs w:val="20"/>
      <w:lang w:val="en-GB"/>
    </w:rPr>
  </w:style>
  <w:style w:type="paragraph" w:customStyle="1" w:styleId="xl79">
    <w:name w:val="xl79"/>
    <w:basedOn w:val="Normal"/>
    <w:uiPriority w:val="99"/>
    <w:rsid w:val="0008410B"/>
    <w:pPr>
      <w:pBdr>
        <w:top w:val="single" w:sz="4" w:space="0" w:color="auto"/>
        <w:left w:val="single" w:sz="8" w:space="14" w:color="auto"/>
        <w:bottom w:val="single" w:sz="4" w:space="0" w:color="auto"/>
        <w:right w:val="single" w:sz="8" w:space="0" w:color="auto"/>
      </w:pBdr>
      <w:spacing w:before="100" w:beforeAutospacing="1" w:after="100" w:afterAutospacing="1" w:line="240" w:lineRule="auto"/>
      <w:ind w:firstLineChars="200" w:firstLine="200"/>
      <w:textAlignment w:val="center"/>
    </w:pPr>
    <w:rPr>
      <w:rFonts w:ascii="Arial" w:eastAsia="Times New Roman" w:hAnsi="Arial" w:cs="Arial"/>
      <w:sz w:val="20"/>
      <w:szCs w:val="20"/>
      <w:lang w:val="en-GB"/>
    </w:rPr>
  </w:style>
  <w:style w:type="paragraph" w:customStyle="1" w:styleId="xl80">
    <w:name w:val="xl80"/>
    <w:basedOn w:val="Normal"/>
    <w:uiPriority w:val="99"/>
    <w:rsid w:val="0008410B"/>
    <w:pPr>
      <w:pBdr>
        <w:top w:val="single" w:sz="4" w:space="0" w:color="auto"/>
        <w:left w:val="single" w:sz="8" w:space="14" w:color="auto"/>
        <w:bottom w:val="single" w:sz="8" w:space="0" w:color="auto"/>
        <w:right w:val="single" w:sz="8" w:space="0" w:color="auto"/>
      </w:pBdr>
      <w:spacing w:before="100" w:beforeAutospacing="1" w:after="100" w:afterAutospacing="1" w:line="240" w:lineRule="auto"/>
      <w:ind w:firstLineChars="200" w:firstLine="200"/>
      <w:textAlignment w:val="center"/>
    </w:pPr>
    <w:rPr>
      <w:rFonts w:ascii="Arial" w:eastAsia="Times New Roman" w:hAnsi="Arial" w:cs="Arial"/>
      <w:sz w:val="20"/>
      <w:szCs w:val="20"/>
      <w:lang w:val="en-GB"/>
    </w:rPr>
  </w:style>
  <w:style w:type="paragraph" w:customStyle="1" w:styleId="xl81">
    <w:name w:val="xl81"/>
    <w:basedOn w:val="Normal"/>
    <w:uiPriority w:val="99"/>
    <w:rsid w:val="000841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GB"/>
    </w:rPr>
  </w:style>
  <w:style w:type="paragraph" w:customStyle="1" w:styleId="xl82">
    <w:name w:val="xl82"/>
    <w:basedOn w:val="Normal"/>
    <w:uiPriority w:val="99"/>
    <w:rsid w:val="0008410B"/>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jc w:val="right"/>
      <w:textAlignment w:val="center"/>
    </w:pPr>
    <w:rPr>
      <w:rFonts w:ascii="Arial" w:eastAsia="Times New Roman" w:hAnsi="Arial" w:cs="Arial"/>
      <w:b/>
      <w:bCs/>
      <w:sz w:val="20"/>
      <w:szCs w:val="20"/>
      <w:lang w:val="en-GB"/>
    </w:rPr>
  </w:style>
  <w:style w:type="paragraph" w:customStyle="1" w:styleId="xl83">
    <w:name w:val="xl83"/>
    <w:basedOn w:val="Normal"/>
    <w:uiPriority w:val="99"/>
    <w:rsid w:val="0008410B"/>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GB"/>
    </w:rPr>
  </w:style>
  <w:style w:type="paragraph" w:customStyle="1" w:styleId="xl84">
    <w:name w:val="xl84"/>
    <w:basedOn w:val="Normal"/>
    <w:uiPriority w:val="99"/>
    <w:rsid w:val="0008410B"/>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GB"/>
    </w:rPr>
  </w:style>
  <w:style w:type="paragraph" w:customStyle="1" w:styleId="xl85">
    <w:name w:val="xl85"/>
    <w:basedOn w:val="Normal"/>
    <w:uiPriority w:val="99"/>
    <w:rsid w:val="0008410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GB"/>
    </w:rPr>
  </w:style>
  <w:style w:type="paragraph" w:customStyle="1" w:styleId="xl86">
    <w:name w:val="xl86"/>
    <w:basedOn w:val="Normal"/>
    <w:uiPriority w:val="99"/>
    <w:rsid w:val="0008410B"/>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right"/>
      <w:textAlignment w:val="center"/>
    </w:pPr>
    <w:rPr>
      <w:rFonts w:ascii="Arial" w:eastAsia="Times New Roman" w:hAnsi="Arial" w:cs="Arial"/>
      <w:b/>
      <w:bCs/>
      <w:sz w:val="20"/>
      <w:szCs w:val="20"/>
      <w:lang w:val="en-GB"/>
    </w:rPr>
  </w:style>
  <w:style w:type="character" w:customStyle="1" w:styleId="st1">
    <w:name w:val="st1"/>
    <w:basedOn w:val="DefaultParagraphFont"/>
    <w:rsid w:val="00432DCC"/>
  </w:style>
  <w:style w:type="character" w:customStyle="1" w:styleId="HeaderChar1">
    <w:name w:val="Header Char1"/>
    <w:aliases w:val="(17) EPR Header Char1"/>
    <w:basedOn w:val="DefaultParagraphFont"/>
    <w:uiPriority w:val="99"/>
    <w:semiHidden/>
    <w:rsid w:val="00C35F9C"/>
    <w:rPr>
      <w:rFonts w:ascii="Times New Roman" w:eastAsiaTheme="minorHAnsi" w:hAnsi="Times New Roman" w:cstheme="minorBidi"/>
      <w:sz w:val="24"/>
      <w:szCs w:val="22"/>
      <w:lang w:val="en-GB"/>
    </w:rPr>
  </w:style>
  <w:style w:type="character" w:customStyle="1" w:styleId="TitleChar">
    <w:name w:val="Title Char"/>
    <w:basedOn w:val="DefaultParagraphFont"/>
    <w:link w:val="Title"/>
    <w:uiPriority w:val="99"/>
    <w:rsid w:val="00C35F9C"/>
    <w:rPr>
      <w:b/>
      <w:sz w:val="72"/>
      <w:szCs w:val="72"/>
    </w:rPr>
  </w:style>
  <w:style w:type="numbering" w:customStyle="1" w:styleId="NoList2">
    <w:name w:val="No List2"/>
    <w:next w:val="NoList"/>
    <w:uiPriority w:val="99"/>
    <w:semiHidden/>
    <w:unhideWhenUsed/>
    <w:rsid w:val="0040381A"/>
  </w:style>
  <w:style w:type="paragraph" w:customStyle="1" w:styleId="Normal2">
    <w:name w:val="Normal2"/>
    <w:rsid w:val="00434D41"/>
    <w:pPr>
      <w:spacing w:after="200" w:line="276" w:lineRule="auto"/>
    </w:pPr>
    <w:rPr>
      <w:sz w:val="22"/>
      <w:szCs w:val="22"/>
    </w:rPr>
  </w:style>
  <w:style w:type="table" w:customStyle="1" w:styleId="TableGrid15">
    <w:name w:val="Table Grid15"/>
    <w:basedOn w:val="TableNormal"/>
    <w:next w:val="TableGrid"/>
    <w:uiPriority w:val="59"/>
    <w:rsid w:val="0042548E"/>
    <w:rPr>
      <w:rFonts w:cs="Times New Roman"/>
      <w:sz w:val="22"/>
      <w:szCs w:val="22"/>
      <w:lang w:val="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mail-tlid-translation">
    <w:name w:val="gmail-tlid-translation"/>
    <w:basedOn w:val="DefaultParagraphFont"/>
    <w:rsid w:val="00DC4D79"/>
  </w:style>
  <w:style w:type="paragraph" w:customStyle="1" w:styleId="Normal3">
    <w:name w:val="Normal3"/>
    <w:rsid w:val="000441FE"/>
    <w:pPr>
      <w:spacing w:after="200" w:line="276" w:lineRule="auto"/>
    </w:pPr>
    <w:rPr>
      <w:sz w:val="22"/>
      <w:szCs w:val="22"/>
    </w:rPr>
  </w:style>
  <w:style w:type="paragraph" w:customStyle="1" w:styleId="Normal4">
    <w:name w:val="Normal4"/>
    <w:rsid w:val="004429FE"/>
    <w:pPr>
      <w:spacing w:after="200" w:line="276" w:lineRule="auto"/>
    </w:pPr>
    <w:rPr>
      <w:sz w:val="22"/>
      <w:szCs w:val="22"/>
    </w:rPr>
  </w:style>
  <w:style w:type="paragraph" w:customStyle="1" w:styleId="Normal5">
    <w:name w:val="Normal5"/>
    <w:rsid w:val="009C38B5"/>
    <w:pPr>
      <w:spacing w:after="200" w:line="276" w:lineRule="auto"/>
    </w:pPr>
    <w:rPr>
      <w:sz w:val="22"/>
      <w:szCs w:val="22"/>
    </w:rPr>
  </w:style>
</w:styles>
</file>

<file path=word/webSettings.xml><?xml version="1.0" encoding="utf-8"?>
<w:webSettings xmlns:r="http://schemas.openxmlformats.org/officeDocument/2006/relationships" xmlns:w="http://schemas.openxmlformats.org/wordprocessingml/2006/main">
  <w:divs>
    <w:div w:id="58796161">
      <w:bodyDiv w:val="1"/>
      <w:marLeft w:val="0"/>
      <w:marRight w:val="0"/>
      <w:marTop w:val="0"/>
      <w:marBottom w:val="0"/>
      <w:divBdr>
        <w:top w:val="none" w:sz="0" w:space="0" w:color="auto"/>
        <w:left w:val="none" w:sz="0" w:space="0" w:color="auto"/>
        <w:bottom w:val="none" w:sz="0" w:space="0" w:color="auto"/>
        <w:right w:val="none" w:sz="0" w:space="0" w:color="auto"/>
      </w:divBdr>
    </w:div>
    <w:div w:id="115147222">
      <w:bodyDiv w:val="1"/>
      <w:marLeft w:val="0"/>
      <w:marRight w:val="0"/>
      <w:marTop w:val="0"/>
      <w:marBottom w:val="0"/>
      <w:divBdr>
        <w:top w:val="none" w:sz="0" w:space="0" w:color="auto"/>
        <w:left w:val="none" w:sz="0" w:space="0" w:color="auto"/>
        <w:bottom w:val="none" w:sz="0" w:space="0" w:color="auto"/>
        <w:right w:val="none" w:sz="0" w:space="0" w:color="auto"/>
      </w:divBdr>
    </w:div>
    <w:div w:id="194587995">
      <w:bodyDiv w:val="1"/>
      <w:marLeft w:val="0"/>
      <w:marRight w:val="0"/>
      <w:marTop w:val="0"/>
      <w:marBottom w:val="0"/>
      <w:divBdr>
        <w:top w:val="none" w:sz="0" w:space="0" w:color="auto"/>
        <w:left w:val="none" w:sz="0" w:space="0" w:color="auto"/>
        <w:bottom w:val="none" w:sz="0" w:space="0" w:color="auto"/>
        <w:right w:val="none" w:sz="0" w:space="0" w:color="auto"/>
      </w:divBdr>
    </w:div>
    <w:div w:id="374622918">
      <w:bodyDiv w:val="1"/>
      <w:marLeft w:val="0"/>
      <w:marRight w:val="0"/>
      <w:marTop w:val="0"/>
      <w:marBottom w:val="0"/>
      <w:divBdr>
        <w:top w:val="none" w:sz="0" w:space="0" w:color="auto"/>
        <w:left w:val="none" w:sz="0" w:space="0" w:color="auto"/>
        <w:bottom w:val="none" w:sz="0" w:space="0" w:color="auto"/>
        <w:right w:val="none" w:sz="0" w:space="0" w:color="auto"/>
      </w:divBdr>
    </w:div>
    <w:div w:id="409891783">
      <w:bodyDiv w:val="1"/>
      <w:marLeft w:val="0"/>
      <w:marRight w:val="0"/>
      <w:marTop w:val="0"/>
      <w:marBottom w:val="0"/>
      <w:divBdr>
        <w:top w:val="none" w:sz="0" w:space="0" w:color="auto"/>
        <w:left w:val="none" w:sz="0" w:space="0" w:color="auto"/>
        <w:bottom w:val="none" w:sz="0" w:space="0" w:color="auto"/>
        <w:right w:val="none" w:sz="0" w:space="0" w:color="auto"/>
      </w:divBdr>
    </w:div>
    <w:div w:id="581795574">
      <w:bodyDiv w:val="1"/>
      <w:marLeft w:val="0"/>
      <w:marRight w:val="0"/>
      <w:marTop w:val="0"/>
      <w:marBottom w:val="0"/>
      <w:divBdr>
        <w:top w:val="none" w:sz="0" w:space="0" w:color="auto"/>
        <w:left w:val="none" w:sz="0" w:space="0" w:color="auto"/>
        <w:bottom w:val="none" w:sz="0" w:space="0" w:color="auto"/>
        <w:right w:val="none" w:sz="0" w:space="0" w:color="auto"/>
      </w:divBdr>
    </w:div>
    <w:div w:id="716589185">
      <w:bodyDiv w:val="1"/>
      <w:marLeft w:val="0"/>
      <w:marRight w:val="0"/>
      <w:marTop w:val="0"/>
      <w:marBottom w:val="0"/>
      <w:divBdr>
        <w:top w:val="none" w:sz="0" w:space="0" w:color="auto"/>
        <w:left w:val="none" w:sz="0" w:space="0" w:color="auto"/>
        <w:bottom w:val="none" w:sz="0" w:space="0" w:color="auto"/>
        <w:right w:val="none" w:sz="0" w:space="0" w:color="auto"/>
      </w:divBdr>
    </w:div>
    <w:div w:id="847065635">
      <w:bodyDiv w:val="1"/>
      <w:marLeft w:val="0"/>
      <w:marRight w:val="0"/>
      <w:marTop w:val="0"/>
      <w:marBottom w:val="0"/>
      <w:divBdr>
        <w:top w:val="none" w:sz="0" w:space="0" w:color="auto"/>
        <w:left w:val="none" w:sz="0" w:space="0" w:color="auto"/>
        <w:bottom w:val="none" w:sz="0" w:space="0" w:color="auto"/>
        <w:right w:val="none" w:sz="0" w:space="0" w:color="auto"/>
      </w:divBdr>
    </w:div>
    <w:div w:id="1052004181">
      <w:bodyDiv w:val="1"/>
      <w:marLeft w:val="0"/>
      <w:marRight w:val="0"/>
      <w:marTop w:val="0"/>
      <w:marBottom w:val="0"/>
      <w:divBdr>
        <w:top w:val="none" w:sz="0" w:space="0" w:color="auto"/>
        <w:left w:val="none" w:sz="0" w:space="0" w:color="auto"/>
        <w:bottom w:val="none" w:sz="0" w:space="0" w:color="auto"/>
        <w:right w:val="none" w:sz="0" w:space="0" w:color="auto"/>
      </w:divBdr>
    </w:div>
    <w:div w:id="1495683464">
      <w:bodyDiv w:val="1"/>
      <w:marLeft w:val="0"/>
      <w:marRight w:val="0"/>
      <w:marTop w:val="0"/>
      <w:marBottom w:val="0"/>
      <w:divBdr>
        <w:top w:val="none" w:sz="0" w:space="0" w:color="auto"/>
        <w:left w:val="none" w:sz="0" w:space="0" w:color="auto"/>
        <w:bottom w:val="none" w:sz="0" w:space="0" w:color="auto"/>
        <w:right w:val="none" w:sz="0" w:space="0" w:color="auto"/>
      </w:divBdr>
    </w:div>
    <w:div w:id="1646275570">
      <w:bodyDiv w:val="1"/>
      <w:marLeft w:val="0"/>
      <w:marRight w:val="0"/>
      <w:marTop w:val="0"/>
      <w:marBottom w:val="0"/>
      <w:divBdr>
        <w:top w:val="none" w:sz="0" w:space="0" w:color="auto"/>
        <w:left w:val="none" w:sz="0" w:space="0" w:color="auto"/>
        <w:bottom w:val="none" w:sz="0" w:space="0" w:color="auto"/>
        <w:right w:val="none" w:sz="0" w:space="0" w:color="auto"/>
      </w:divBdr>
    </w:div>
    <w:div w:id="1661543279">
      <w:bodyDiv w:val="1"/>
      <w:marLeft w:val="0"/>
      <w:marRight w:val="0"/>
      <w:marTop w:val="0"/>
      <w:marBottom w:val="0"/>
      <w:divBdr>
        <w:top w:val="none" w:sz="0" w:space="0" w:color="auto"/>
        <w:left w:val="none" w:sz="0" w:space="0" w:color="auto"/>
        <w:bottom w:val="none" w:sz="0" w:space="0" w:color="auto"/>
        <w:right w:val="none" w:sz="0" w:space="0" w:color="auto"/>
      </w:divBdr>
    </w:div>
    <w:div w:id="1715160351">
      <w:bodyDiv w:val="1"/>
      <w:marLeft w:val="0"/>
      <w:marRight w:val="0"/>
      <w:marTop w:val="0"/>
      <w:marBottom w:val="0"/>
      <w:divBdr>
        <w:top w:val="none" w:sz="0" w:space="0" w:color="auto"/>
        <w:left w:val="none" w:sz="0" w:space="0" w:color="auto"/>
        <w:bottom w:val="none" w:sz="0" w:space="0" w:color="auto"/>
        <w:right w:val="none" w:sz="0" w:space="0" w:color="auto"/>
      </w:divBdr>
    </w:div>
    <w:div w:id="1724478958">
      <w:bodyDiv w:val="1"/>
      <w:marLeft w:val="0"/>
      <w:marRight w:val="0"/>
      <w:marTop w:val="0"/>
      <w:marBottom w:val="0"/>
      <w:divBdr>
        <w:top w:val="none" w:sz="0" w:space="0" w:color="auto"/>
        <w:left w:val="none" w:sz="0" w:space="0" w:color="auto"/>
        <w:bottom w:val="none" w:sz="0" w:space="0" w:color="auto"/>
        <w:right w:val="none" w:sz="0" w:space="0" w:color="auto"/>
      </w:divBdr>
    </w:div>
    <w:div w:id="1733768324">
      <w:bodyDiv w:val="1"/>
      <w:marLeft w:val="0"/>
      <w:marRight w:val="0"/>
      <w:marTop w:val="0"/>
      <w:marBottom w:val="0"/>
      <w:divBdr>
        <w:top w:val="none" w:sz="0" w:space="0" w:color="auto"/>
        <w:left w:val="none" w:sz="0" w:space="0" w:color="auto"/>
        <w:bottom w:val="none" w:sz="0" w:space="0" w:color="auto"/>
        <w:right w:val="none" w:sz="0" w:space="0" w:color="auto"/>
      </w:divBdr>
    </w:div>
    <w:div w:id="1803965469">
      <w:bodyDiv w:val="1"/>
      <w:marLeft w:val="0"/>
      <w:marRight w:val="0"/>
      <w:marTop w:val="0"/>
      <w:marBottom w:val="0"/>
      <w:divBdr>
        <w:top w:val="none" w:sz="0" w:space="0" w:color="auto"/>
        <w:left w:val="none" w:sz="0" w:space="0" w:color="auto"/>
        <w:bottom w:val="none" w:sz="0" w:space="0" w:color="auto"/>
        <w:right w:val="none" w:sz="0" w:space="0" w:color="auto"/>
      </w:divBdr>
    </w:div>
    <w:div w:id="1924754317">
      <w:bodyDiv w:val="1"/>
      <w:marLeft w:val="0"/>
      <w:marRight w:val="0"/>
      <w:marTop w:val="0"/>
      <w:marBottom w:val="0"/>
      <w:divBdr>
        <w:top w:val="none" w:sz="0" w:space="0" w:color="auto"/>
        <w:left w:val="none" w:sz="0" w:space="0" w:color="auto"/>
        <w:bottom w:val="none" w:sz="0" w:space="0" w:color="auto"/>
        <w:right w:val="none" w:sz="0" w:space="0" w:color="auto"/>
      </w:divBdr>
    </w:div>
    <w:div w:id="1985353444">
      <w:bodyDiv w:val="1"/>
      <w:marLeft w:val="0"/>
      <w:marRight w:val="0"/>
      <w:marTop w:val="0"/>
      <w:marBottom w:val="0"/>
      <w:divBdr>
        <w:top w:val="none" w:sz="0" w:space="0" w:color="auto"/>
        <w:left w:val="none" w:sz="0" w:space="0" w:color="auto"/>
        <w:bottom w:val="none" w:sz="0" w:space="0" w:color="auto"/>
        <w:right w:val="none" w:sz="0" w:space="0" w:color="auto"/>
      </w:divBdr>
    </w:div>
    <w:div w:id="2026325545">
      <w:bodyDiv w:val="1"/>
      <w:marLeft w:val="0"/>
      <w:marRight w:val="0"/>
      <w:marTop w:val="0"/>
      <w:marBottom w:val="0"/>
      <w:divBdr>
        <w:top w:val="none" w:sz="0" w:space="0" w:color="auto"/>
        <w:left w:val="none" w:sz="0" w:space="0" w:color="auto"/>
        <w:bottom w:val="none" w:sz="0" w:space="0" w:color="auto"/>
        <w:right w:val="none" w:sz="0" w:space="0" w:color="auto"/>
      </w:divBdr>
    </w:div>
    <w:div w:id="20628222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4.xml"/><Relationship Id="rId117" Type="http://schemas.openxmlformats.org/officeDocument/2006/relationships/theme" Target="theme/theme1.xml"/><Relationship Id="rId21" Type="http://schemas.openxmlformats.org/officeDocument/2006/relationships/footer" Target="footer4.xml"/><Relationship Id="rId42" Type="http://schemas.openxmlformats.org/officeDocument/2006/relationships/image" Target="media/image11.png"/><Relationship Id="rId47" Type="http://schemas.openxmlformats.org/officeDocument/2006/relationships/header" Target="header18.xml"/><Relationship Id="rId63" Type="http://schemas.openxmlformats.org/officeDocument/2006/relationships/header" Target="header30.xml"/><Relationship Id="rId68" Type="http://schemas.openxmlformats.org/officeDocument/2006/relationships/header" Target="header34.xml"/><Relationship Id="rId84" Type="http://schemas.openxmlformats.org/officeDocument/2006/relationships/image" Target="media/image29.emf"/><Relationship Id="rId89" Type="http://schemas.openxmlformats.org/officeDocument/2006/relationships/image" Target="media/image34.emf"/><Relationship Id="rId112" Type="http://schemas.openxmlformats.org/officeDocument/2006/relationships/header" Target="header39.xml"/><Relationship Id="rId16" Type="http://schemas.openxmlformats.org/officeDocument/2006/relationships/header" Target="header7.xml"/><Relationship Id="rId107" Type="http://schemas.openxmlformats.org/officeDocument/2006/relationships/hyperlink" Target="https://ec.europa.eu/clima/index_en" TargetMode="External"/><Relationship Id="rId11" Type="http://schemas.openxmlformats.org/officeDocument/2006/relationships/header" Target="header3.xml"/><Relationship Id="rId24" Type="http://schemas.openxmlformats.org/officeDocument/2006/relationships/header" Target="header13.xml"/><Relationship Id="rId32" Type="http://schemas.openxmlformats.org/officeDocument/2006/relationships/header" Target="header17.xm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footer" Target="footer8.xml"/><Relationship Id="rId58" Type="http://schemas.openxmlformats.org/officeDocument/2006/relationships/header" Target="header26.xml"/><Relationship Id="rId66" Type="http://schemas.openxmlformats.org/officeDocument/2006/relationships/header" Target="header32.xml"/><Relationship Id="rId74" Type="http://schemas.openxmlformats.org/officeDocument/2006/relationships/image" Target="media/image19.emf"/><Relationship Id="rId79" Type="http://schemas.openxmlformats.org/officeDocument/2006/relationships/image" Target="media/image24.emf"/><Relationship Id="rId87" Type="http://schemas.openxmlformats.org/officeDocument/2006/relationships/image" Target="media/image32.emf"/><Relationship Id="rId102" Type="http://schemas.openxmlformats.org/officeDocument/2006/relationships/header" Target="header38.xml"/><Relationship Id="rId110" Type="http://schemas.openxmlformats.org/officeDocument/2006/relationships/hyperlink" Target="http://www.ecranetwork.org/Files/Handbook_on_Implementation_of_Climate_Change_Legislation.pdf" TargetMode="External"/><Relationship Id="rId115" Type="http://schemas.openxmlformats.org/officeDocument/2006/relationships/header" Target="header41.xml"/><Relationship Id="rId5" Type="http://schemas.openxmlformats.org/officeDocument/2006/relationships/webSettings" Target="webSettings.xml"/><Relationship Id="rId61" Type="http://schemas.openxmlformats.org/officeDocument/2006/relationships/footer" Target="footer10.xml"/><Relationship Id="rId82" Type="http://schemas.openxmlformats.org/officeDocument/2006/relationships/image" Target="media/image27.emf"/><Relationship Id="rId90" Type="http://schemas.openxmlformats.org/officeDocument/2006/relationships/image" Target="media/image35.emf"/><Relationship Id="rId95" Type="http://schemas.openxmlformats.org/officeDocument/2006/relationships/image" Target="media/image40.emf"/><Relationship Id="rId19" Type="http://schemas.openxmlformats.org/officeDocument/2006/relationships/header" Target="header9.xml"/><Relationship Id="rId14" Type="http://schemas.openxmlformats.org/officeDocument/2006/relationships/header" Target="header5.xml"/><Relationship Id="rId22" Type="http://schemas.openxmlformats.org/officeDocument/2006/relationships/header" Target="header11.xml"/><Relationship Id="rId27" Type="http://schemas.openxmlformats.org/officeDocument/2006/relationships/hyperlink" Target="http://www.sepa.gov.rs" TargetMode="External"/><Relationship Id="rId30" Type="http://schemas.openxmlformats.org/officeDocument/2006/relationships/header" Target="header16.xm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header" Target="header19.xml"/><Relationship Id="rId56" Type="http://schemas.openxmlformats.org/officeDocument/2006/relationships/header" Target="header25.xml"/><Relationship Id="rId64" Type="http://schemas.openxmlformats.org/officeDocument/2006/relationships/header" Target="header31.xml"/><Relationship Id="rId69" Type="http://schemas.openxmlformats.org/officeDocument/2006/relationships/footer" Target="footer12.xml"/><Relationship Id="rId77" Type="http://schemas.openxmlformats.org/officeDocument/2006/relationships/image" Target="media/image22.emf"/><Relationship Id="rId100" Type="http://schemas.openxmlformats.org/officeDocument/2006/relationships/header" Target="header37.xml"/><Relationship Id="rId105" Type="http://schemas.openxmlformats.org/officeDocument/2006/relationships/hyperlink" Target="https://ec.europa.eu/neighbourhood-enlargement/sites/near/files/20190529-serbia-report.pdf" TargetMode="External"/><Relationship Id="rId113" Type="http://schemas.openxmlformats.org/officeDocument/2006/relationships/header" Target="header40.xml"/><Relationship Id="rId8" Type="http://schemas.openxmlformats.org/officeDocument/2006/relationships/header" Target="header1.xml"/><Relationship Id="rId51" Type="http://schemas.openxmlformats.org/officeDocument/2006/relationships/header" Target="header21.xml"/><Relationship Id="rId72" Type="http://schemas.openxmlformats.org/officeDocument/2006/relationships/image" Target="media/image17.emf"/><Relationship Id="rId80" Type="http://schemas.openxmlformats.org/officeDocument/2006/relationships/image" Target="media/image25.emf"/><Relationship Id="rId85" Type="http://schemas.openxmlformats.org/officeDocument/2006/relationships/image" Target="media/image30.emf"/><Relationship Id="rId93" Type="http://schemas.openxmlformats.org/officeDocument/2006/relationships/image" Target="media/image38.emf"/><Relationship Id="rId98" Type="http://schemas.openxmlformats.org/officeDocument/2006/relationships/image" Target="media/image43.emf"/><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2.png"/><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header" Target="header27.xml"/><Relationship Id="rId67" Type="http://schemas.openxmlformats.org/officeDocument/2006/relationships/header" Target="header33.xml"/><Relationship Id="rId103" Type="http://schemas.openxmlformats.org/officeDocument/2006/relationships/image" Target="media/image44.emf"/><Relationship Id="rId108" Type="http://schemas.openxmlformats.org/officeDocument/2006/relationships/hyperlink" Target="https://ec.europa.eu/echo/index_en" TargetMode="External"/><Relationship Id="rId116" Type="http://schemas.openxmlformats.org/officeDocument/2006/relationships/fontTable" Target="fontTable.xml"/><Relationship Id="rId20" Type="http://schemas.openxmlformats.org/officeDocument/2006/relationships/header" Target="header10.xml"/><Relationship Id="rId41" Type="http://schemas.openxmlformats.org/officeDocument/2006/relationships/image" Target="media/image10.png"/><Relationship Id="rId54" Type="http://schemas.openxmlformats.org/officeDocument/2006/relationships/header" Target="header23.xml"/><Relationship Id="rId62" Type="http://schemas.openxmlformats.org/officeDocument/2006/relationships/header" Target="header29.xml"/><Relationship Id="rId70" Type="http://schemas.openxmlformats.org/officeDocument/2006/relationships/header" Target="header35.xml"/><Relationship Id="rId75" Type="http://schemas.openxmlformats.org/officeDocument/2006/relationships/image" Target="media/image20.emf"/><Relationship Id="rId83" Type="http://schemas.openxmlformats.org/officeDocument/2006/relationships/image" Target="media/image28.emf"/><Relationship Id="rId88" Type="http://schemas.openxmlformats.org/officeDocument/2006/relationships/image" Target="media/image33.emf"/><Relationship Id="rId91" Type="http://schemas.openxmlformats.org/officeDocument/2006/relationships/image" Target="media/image36.emf"/><Relationship Id="rId96" Type="http://schemas.openxmlformats.org/officeDocument/2006/relationships/image" Target="media/image41.emf"/><Relationship Id="rId111" Type="http://schemas.openxmlformats.org/officeDocument/2006/relationships/hyperlink" Target="http://ec.europa.eu/smart-regulation/guidelines/tool_53_en.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6.xml"/><Relationship Id="rId23" Type="http://schemas.openxmlformats.org/officeDocument/2006/relationships/header" Target="header12.xml"/><Relationship Id="rId28" Type="http://schemas.openxmlformats.org/officeDocument/2006/relationships/hyperlink" Target="http://www.mre.gov.rs/nafta-i-gas-pravni-ekonomski.php" TargetMode="External"/><Relationship Id="rId36" Type="http://schemas.openxmlformats.org/officeDocument/2006/relationships/image" Target="media/image5.png"/><Relationship Id="rId49" Type="http://schemas.openxmlformats.org/officeDocument/2006/relationships/footer" Target="footer7.xml"/><Relationship Id="rId57" Type="http://schemas.openxmlformats.org/officeDocument/2006/relationships/footer" Target="footer9.xml"/><Relationship Id="rId106" Type="http://schemas.openxmlformats.org/officeDocument/2006/relationships/hyperlink" Target="http://ec.europa.eu/dgs/environment/index_en.htm" TargetMode="External"/><Relationship Id="rId114" Type="http://schemas.openxmlformats.org/officeDocument/2006/relationships/footer" Target="footer14.xml"/><Relationship Id="rId10" Type="http://schemas.openxmlformats.org/officeDocument/2006/relationships/header" Target="header2.xml"/><Relationship Id="rId31" Type="http://schemas.openxmlformats.org/officeDocument/2006/relationships/footer" Target="footer6.xml"/><Relationship Id="rId44" Type="http://schemas.openxmlformats.org/officeDocument/2006/relationships/image" Target="media/image13.png"/><Relationship Id="rId52" Type="http://schemas.openxmlformats.org/officeDocument/2006/relationships/header" Target="header22.xml"/><Relationship Id="rId60" Type="http://schemas.openxmlformats.org/officeDocument/2006/relationships/header" Target="header28.xml"/><Relationship Id="rId65" Type="http://schemas.openxmlformats.org/officeDocument/2006/relationships/footer" Target="footer11.xml"/><Relationship Id="rId73" Type="http://schemas.openxmlformats.org/officeDocument/2006/relationships/image" Target="media/image18.emf"/><Relationship Id="rId78" Type="http://schemas.openxmlformats.org/officeDocument/2006/relationships/image" Target="media/image23.emf"/><Relationship Id="rId81" Type="http://schemas.openxmlformats.org/officeDocument/2006/relationships/image" Target="media/image26.emf"/><Relationship Id="rId86"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header" Target="header36.xml"/><Relationship Id="rId101"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header" Target="header8.xml"/><Relationship Id="rId39" Type="http://schemas.openxmlformats.org/officeDocument/2006/relationships/image" Target="media/image8.png"/><Relationship Id="rId109" Type="http://schemas.openxmlformats.org/officeDocument/2006/relationships/hyperlink" Target="https://publications.europa.eu/en/publication-detail/-/publication/2b832b9d-9aea-11e6-868c-01aa75ed71a1/language-en" TargetMode="External"/><Relationship Id="rId34" Type="http://schemas.openxmlformats.org/officeDocument/2006/relationships/image" Target="media/image3.png"/><Relationship Id="rId50" Type="http://schemas.openxmlformats.org/officeDocument/2006/relationships/header" Target="header20.xml"/><Relationship Id="rId55" Type="http://schemas.openxmlformats.org/officeDocument/2006/relationships/header" Target="header24.xml"/><Relationship Id="rId76" Type="http://schemas.openxmlformats.org/officeDocument/2006/relationships/image" Target="media/image21.emf"/><Relationship Id="rId97" Type="http://schemas.openxmlformats.org/officeDocument/2006/relationships/image" Target="media/image42.emf"/><Relationship Id="rId104" Type="http://schemas.openxmlformats.org/officeDocument/2006/relationships/hyperlink" Target="https://ec.europa.eu/neighbourhood-enlargement/node_en" TargetMode="External"/><Relationship Id="rId7" Type="http://schemas.openxmlformats.org/officeDocument/2006/relationships/endnotes" Target="endnotes.xml"/><Relationship Id="rId71" Type="http://schemas.openxmlformats.org/officeDocument/2006/relationships/image" Target="media/image16.emf"/><Relationship Id="rId92" Type="http://schemas.openxmlformats.org/officeDocument/2006/relationships/image" Target="media/image37.emf"/><Relationship Id="rId2" Type="http://schemas.openxmlformats.org/officeDocument/2006/relationships/numbering" Target="numbering.xml"/><Relationship Id="rId29" Type="http://schemas.openxmlformats.org/officeDocument/2006/relationships/header" Target="header15.xml"/></Relationships>
</file>

<file path=word/_rels/footnotes.xml.rels><?xml version="1.0" encoding="UTF-8" standalone="yes"?>
<Relationships xmlns="http://schemas.openxmlformats.org/package/2006/relationships"><Relationship Id="rId3" Type="http://schemas.openxmlformats.org/officeDocument/2006/relationships/hyperlink" Target="http://ec.europa.eu/smart-regulation/guidelines/tool_53_en.htm" TargetMode="External"/><Relationship Id="rId2" Type="http://schemas.openxmlformats.org/officeDocument/2006/relationships/hyperlink" Target="http://www.ecranetwork.org/Files/Handbook_on_Implementation_of_Climate_Change_Legislation.pdf" TargetMode="External"/><Relationship Id="rId1" Type="http://schemas.openxmlformats.org/officeDocument/2006/relationships/hyperlink" Target="https://publications.europa.eu/en/publication-detail/-/publication/2b832b9d-9aea-11e6-868c-01aa75ed71a1/language-en" TargetMode="External"/><Relationship Id="rId5" Type="http://schemas.openxmlformats.org/officeDocument/2006/relationships/hyperlink" Target="http://ec.europa.eu/smart-regulation/guidelines/tool_53_en.htm" TargetMode="External"/><Relationship Id="rId4" Type="http://schemas.openxmlformats.org/officeDocument/2006/relationships/hyperlink" Target="http://ec.europa.eu/smart-regulation/guidelines/tool_53_en.htm" TargetMode="External"/></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69676D"/>
      </a:dk2>
      <a:lt2>
        <a:srgbClr val="C9C2D1"/>
      </a:lt2>
      <a:accent1>
        <a:srgbClr val="CEB966"/>
      </a:accent1>
      <a:accent2>
        <a:srgbClr val="9CB084"/>
      </a:accent2>
      <a:accent3>
        <a:srgbClr val="6BB1C9"/>
      </a:accent3>
      <a:accent4>
        <a:srgbClr val="6585CF"/>
      </a:accent4>
      <a:accent5>
        <a:srgbClr val="7E6BC9"/>
      </a:accent5>
      <a:accent6>
        <a:srgbClr val="A379BB"/>
      </a:accent6>
      <a:hlink>
        <a:srgbClr val="410082"/>
      </a:hlink>
      <a:folHlink>
        <a:srgbClr val="932968"/>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1F1522-4239-49BA-8485-ADD639C04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233</Pages>
  <Words>59759</Words>
  <Characters>340628</Characters>
  <Application>Microsoft Office Word</Application>
  <DocSecurity>0</DocSecurity>
  <Lines>2838</Lines>
  <Paragraphs>799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399588</CharactersWithSpaces>
  <SharedDoc>false</SharedDoc>
  <HLinks>
    <vt:vector size="540" baseType="variant">
      <vt:variant>
        <vt:i4>2359357</vt:i4>
      </vt:variant>
      <vt:variant>
        <vt:i4>549</vt:i4>
      </vt:variant>
      <vt:variant>
        <vt:i4>0</vt:i4>
      </vt:variant>
      <vt:variant>
        <vt:i4>5</vt:i4>
      </vt:variant>
      <vt:variant>
        <vt:lpwstr>http://www.mre.gov.rs/nafta-i-gas-pravni-ekonomski.php</vt:lpwstr>
      </vt:variant>
      <vt:variant>
        <vt:lpwstr/>
      </vt:variant>
      <vt:variant>
        <vt:i4>3407927</vt:i4>
      </vt:variant>
      <vt:variant>
        <vt:i4>537</vt:i4>
      </vt:variant>
      <vt:variant>
        <vt:i4>0</vt:i4>
      </vt:variant>
      <vt:variant>
        <vt:i4>5</vt:i4>
      </vt:variant>
      <vt:variant>
        <vt:lpwstr>http://www.sepa.gov.rs/</vt:lpwstr>
      </vt:variant>
      <vt:variant>
        <vt:lpwstr/>
      </vt:variant>
      <vt:variant>
        <vt:i4>1441849</vt:i4>
      </vt:variant>
      <vt:variant>
        <vt:i4>497</vt:i4>
      </vt:variant>
      <vt:variant>
        <vt:i4>0</vt:i4>
      </vt:variant>
      <vt:variant>
        <vt:i4>5</vt:i4>
      </vt:variant>
      <vt:variant>
        <vt:lpwstr/>
      </vt:variant>
      <vt:variant>
        <vt:lpwstr>_Toc12369421</vt:lpwstr>
      </vt:variant>
      <vt:variant>
        <vt:i4>1507385</vt:i4>
      </vt:variant>
      <vt:variant>
        <vt:i4>491</vt:i4>
      </vt:variant>
      <vt:variant>
        <vt:i4>0</vt:i4>
      </vt:variant>
      <vt:variant>
        <vt:i4>5</vt:i4>
      </vt:variant>
      <vt:variant>
        <vt:lpwstr/>
      </vt:variant>
      <vt:variant>
        <vt:lpwstr>_Toc12369420</vt:lpwstr>
      </vt:variant>
      <vt:variant>
        <vt:i4>1966138</vt:i4>
      </vt:variant>
      <vt:variant>
        <vt:i4>485</vt:i4>
      </vt:variant>
      <vt:variant>
        <vt:i4>0</vt:i4>
      </vt:variant>
      <vt:variant>
        <vt:i4>5</vt:i4>
      </vt:variant>
      <vt:variant>
        <vt:lpwstr/>
      </vt:variant>
      <vt:variant>
        <vt:lpwstr>_Toc12369419</vt:lpwstr>
      </vt:variant>
      <vt:variant>
        <vt:i4>2031674</vt:i4>
      </vt:variant>
      <vt:variant>
        <vt:i4>479</vt:i4>
      </vt:variant>
      <vt:variant>
        <vt:i4>0</vt:i4>
      </vt:variant>
      <vt:variant>
        <vt:i4>5</vt:i4>
      </vt:variant>
      <vt:variant>
        <vt:lpwstr/>
      </vt:variant>
      <vt:variant>
        <vt:lpwstr>_Toc12369418</vt:lpwstr>
      </vt:variant>
      <vt:variant>
        <vt:i4>1048634</vt:i4>
      </vt:variant>
      <vt:variant>
        <vt:i4>473</vt:i4>
      </vt:variant>
      <vt:variant>
        <vt:i4>0</vt:i4>
      </vt:variant>
      <vt:variant>
        <vt:i4>5</vt:i4>
      </vt:variant>
      <vt:variant>
        <vt:lpwstr/>
      </vt:variant>
      <vt:variant>
        <vt:lpwstr>_Toc12369417</vt:lpwstr>
      </vt:variant>
      <vt:variant>
        <vt:i4>1114170</vt:i4>
      </vt:variant>
      <vt:variant>
        <vt:i4>467</vt:i4>
      </vt:variant>
      <vt:variant>
        <vt:i4>0</vt:i4>
      </vt:variant>
      <vt:variant>
        <vt:i4>5</vt:i4>
      </vt:variant>
      <vt:variant>
        <vt:lpwstr/>
      </vt:variant>
      <vt:variant>
        <vt:lpwstr>_Toc12369416</vt:lpwstr>
      </vt:variant>
      <vt:variant>
        <vt:i4>1179706</vt:i4>
      </vt:variant>
      <vt:variant>
        <vt:i4>461</vt:i4>
      </vt:variant>
      <vt:variant>
        <vt:i4>0</vt:i4>
      </vt:variant>
      <vt:variant>
        <vt:i4>5</vt:i4>
      </vt:variant>
      <vt:variant>
        <vt:lpwstr/>
      </vt:variant>
      <vt:variant>
        <vt:lpwstr>_Toc12369415</vt:lpwstr>
      </vt:variant>
      <vt:variant>
        <vt:i4>1245242</vt:i4>
      </vt:variant>
      <vt:variant>
        <vt:i4>455</vt:i4>
      </vt:variant>
      <vt:variant>
        <vt:i4>0</vt:i4>
      </vt:variant>
      <vt:variant>
        <vt:i4>5</vt:i4>
      </vt:variant>
      <vt:variant>
        <vt:lpwstr/>
      </vt:variant>
      <vt:variant>
        <vt:lpwstr>_Toc12369414</vt:lpwstr>
      </vt:variant>
      <vt:variant>
        <vt:i4>1310778</vt:i4>
      </vt:variant>
      <vt:variant>
        <vt:i4>449</vt:i4>
      </vt:variant>
      <vt:variant>
        <vt:i4>0</vt:i4>
      </vt:variant>
      <vt:variant>
        <vt:i4>5</vt:i4>
      </vt:variant>
      <vt:variant>
        <vt:lpwstr/>
      </vt:variant>
      <vt:variant>
        <vt:lpwstr>_Toc12369413</vt:lpwstr>
      </vt:variant>
      <vt:variant>
        <vt:i4>1376314</vt:i4>
      </vt:variant>
      <vt:variant>
        <vt:i4>443</vt:i4>
      </vt:variant>
      <vt:variant>
        <vt:i4>0</vt:i4>
      </vt:variant>
      <vt:variant>
        <vt:i4>5</vt:i4>
      </vt:variant>
      <vt:variant>
        <vt:lpwstr/>
      </vt:variant>
      <vt:variant>
        <vt:lpwstr>_Toc12369412</vt:lpwstr>
      </vt:variant>
      <vt:variant>
        <vt:i4>1441850</vt:i4>
      </vt:variant>
      <vt:variant>
        <vt:i4>437</vt:i4>
      </vt:variant>
      <vt:variant>
        <vt:i4>0</vt:i4>
      </vt:variant>
      <vt:variant>
        <vt:i4>5</vt:i4>
      </vt:variant>
      <vt:variant>
        <vt:lpwstr/>
      </vt:variant>
      <vt:variant>
        <vt:lpwstr>_Toc12369411</vt:lpwstr>
      </vt:variant>
      <vt:variant>
        <vt:i4>1507386</vt:i4>
      </vt:variant>
      <vt:variant>
        <vt:i4>431</vt:i4>
      </vt:variant>
      <vt:variant>
        <vt:i4>0</vt:i4>
      </vt:variant>
      <vt:variant>
        <vt:i4>5</vt:i4>
      </vt:variant>
      <vt:variant>
        <vt:lpwstr/>
      </vt:variant>
      <vt:variant>
        <vt:lpwstr>_Toc12369410</vt:lpwstr>
      </vt:variant>
      <vt:variant>
        <vt:i4>1966139</vt:i4>
      </vt:variant>
      <vt:variant>
        <vt:i4>425</vt:i4>
      </vt:variant>
      <vt:variant>
        <vt:i4>0</vt:i4>
      </vt:variant>
      <vt:variant>
        <vt:i4>5</vt:i4>
      </vt:variant>
      <vt:variant>
        <vt:lpwstr/>
      </vt:variant>
      <vt:variant>
        <vt:lpwstr>_Toc12369409</vt:lpwstr>
      </vt:variant>
      <vt:variant>
        <vt:i4>2031675</vt:i4>
      </vt:variant>
      <vt:variant>
        <vt:i4>419</vt:i4>
      </vt:variant>
      <vt:variant>
        <vt:i4>0</vt:i4>
      </vt:variant>
      <vt:variant>
        <vt:i4>5</vt:i4>
      </vt:variant>
      <vt:variant>
        <vt:lpwstr/>
      </vt:variant>
      <vt:variant>
        <vt:lpwstr>_Toc12369408</vt:lpwstr>
      </vt:variant>
      <vt:variant>
        <vt:i4>1048635</vt:i4>
      </vt:variant>
      <vt:variant>
        <vt:i4>413</vt:i4>
      </vt:variant>
      <vt:variant>
        <vt:i4>0</vt:i4>
      </vt:variant>
      <vt:variant>
        <vt:i4>5</vt:i4>
      </vt:variant>
      <vt:variant>
        <vt:lpwstr/>
      </vt:variant>
      <vt:variant>
        <vt:lpwstr>_Toc12369407</vt:lpwstr>
      </vt:variant>
      <vt:variant>
        <vt:i4>1114171</vt:i4>
      </vt:variant>
      <vt:variant>
        <vt:i4>407</vt:i4>
      </vt:variant>
      <vt:variant>
        <vt:i4>0</vt:i4>
      </vt:variant>
      <vt:variant>
        <vt:i4>5</vt:i4>
      </vt:variant>
      <vt:variant>
        <vt:lpwstr/>
      </vt:variant>
      <vt:variant>
        <vt:lpwstr>_Toc12369406</vt:lpwstr>
      </vt:variant>
      <vt:variant>
        <vt:i4>1179707</vt:i4>
      </vt:variant>
      <vt:variant>
        <vt:i4>401</vt:i4>
      </vt:variant>
      <vt:variant>
        <vt:i4>0</vt:i4>
      </vt:variant>
      <vt:variant>
        <vt:i4>5</vt:i4>
      </vt:variant>
      <vt:variant>
        <vt:lpwstr/>
      </vt:variant>
      <vt:variant>
        <vt:lpwstr>_Toc12369405</vt:lpwstr>
      </vt:variant>
      <vt:variant>
        <vt:i4>1245243</vt:i4>
      </vt:variant>
      <vt:variant>
        <vt:i4>395</vt:i4>
      </vt:variant>
      <vt:variant>
        <vt:i4>0</vt:i4>
      </vt:variant>
      <vt:variant>
        <vt:i4>5</vt:i4>
      </vt:variant>
      <vt:variant>
        <vt:lpwstr/>
      </vt:variant>
      <vt:variant>
        <vt:lpwstr>_Toc12369404</vt:lpwstr>
      </vt:variant>
      <vt:variant>
        <vt:i4>1310779</vt:i4>
      </vt:variant>
      <vt:variant>
        <vt:i4>389</vt:i4>
      </vt:variant>
      <vt:variant>
        <vt:i4>0</vt:i4>
      </vt:variant>
      <vt:variant>
        <vt:i4>5</vt:i4>
      </vt:variant>
      <vt:variant>
        <vt:lpwstr/>
      </vt:variant>
      <vt:variant>
        <vt:lpwstr>_Toc12369403</vt:lpwstr>
      </vt:variant>
      <vt:variant>
        <vt:i4>1376315</vt:i4>
      </vt:variant>
      <vt:variant>
        <vt:i4>383</vt:i4>
      </vt:variant>
      <vt:variant>
        <vt:i4>0</vt:i4>
      </vt:variant>
      <vt:variant>
        <vt:i4>5</vt:i4>
      </vt:variant>
      <vt:variant>
        <vt:lpwstr/>
      </vt:variant>
      <vt:variant>
        <vt:lpwstr>_Toc12369402</vt:lpwstr>
      </vt:variant>
      <vt:variant>
        <vt:i4>1441851</vt:i4>
      </vt:variant>
      <vt:variant>
        <vt:i4>377</vt:i4>
      </vt:variant>
      <vt:variant>
        <vt:i4>0</vt:i4>
      </vt:variant>
      <vt:variant>
        <vt:i4>5</vt:i4>
      </vt:variant>
      <vt:variant>
        <vt:lpwstr/>
      </vt:variant>
      <vt:variant>
        <vt:lpwstr>_Toc12369401</vt:lpwstr>
      </vt:variant>
      <vt:variant>
        <vt:i4>1507387</vt:i4>
      </vt:variant>
      <vt:variant>
        <vt:i4>371</vt:i4>
      </vt:variant>
      <vt:variant>
        <vt:i4>0</vt:i4>
      </vt:variant>
      <vt:variant>
        <vt:i4>5</vt:i4>
      </vt:variant>
      <vt:variant>
        <vt:lpwstr/>
      </vt:variant>
      <vt:variant>
        <vt:lpwstr>_Toc12369400</vt:lpwstr>
      </vt:variant>
      <vt:variant>
        <vt:i4>1638450</vt:i4>
      </vt:variant>
      <vt:variant>
        <vt:i4>365</vt:i4>
      </vt:variant>
      <vt:variant>
        <vt:i4>0</vt:i4>
      </vt:variant>
      <vt:variant>
        <vt:i4>5</vt:i4>
      </vt:variant>
      <vt:variant>
        <vt:lpwstr/>
      </vt:variant>
      <vt:variant>
        <vt:lpwstr>_Toc12369399</vt:lpwstr>
      </vt:variant>
      <vt:variant>
        <vt:i4>1572914</vt:i4>
      </vt:variant>
      <vt:variant>
        <vt:i4>359</vt:i4>
      </vt:variant>
      <vt:variant>
        <vt:i4>0</vt:i4>
      </vt:variant>
      <vt:variant>
        <vt:i4>5</vt:i4>
      </vt:variant>
      <vt:variant>
        <vt:lpwstr/>
      </vt:variant>
      <vt:variant>
        <vt:lpwstr>_Toc12369398</vt:lpwstr>
      </vt:variant>
      <vt:variant>
        <vt:i4>1507378</vt:i4>
      </vt:variant>
      <vt:variant>
        <vt:i4>353</vt:i4>
      </vt:variant>
      <vt:variant>
        <vt:i4>0</vt:i4>
      </vt:variant>
      <vt:variant>
        <vt:i4>5</vt:i4>
      </vt:variant>
      <vt:variant>
        <vt:lpwstr/>
      </vt:variant>
      <vt:variant>
        <vt:lpwstr>_Toc12369397</vt:lpwstr>
      </vt:variant>
      <vt:variant>
        <vt:i4>1441842</vt:i4>
      </vt:variant>
      <vt:variant>
        <vt:i4>347</vt:i4>
      </vt:variant>
      <vt:variant>
        <vt:i4>0</vt:i4>
      </vt:variant>
      <vt:variant>
        <vt:i4>5</vt:i4>
      </vt:variant>
      <vt:variant>
        <vt:lpwstr/>
      </vt:variant>
      <vt:variant>
        <vt:lpwstr>_Toc12369396</vt:lpwstr>
      </vt:variant>
      <vt:variant>
        <vt:i4>1376306</vt:i4>
      </vt:variant>
      <vt:variant>
        <vt:i4>341</vt:i4>
      </vt:variant>
      <vt:variant>
        <vt:i4>0</vt:i4>
      </vt:variant>
      <vt:variant>
        <vt:i4>5</vt:i4>
      </vt:variant>
      <vt:variant>
        <vt:lpwstr/>
      </vt:variant>
      <vt:variant>
        <vt:lpwstr>_Toc12369395</vt:lpwstr>
      </vt:variant>
      <vt:variant>
        <vt:i4>1310770</vt:i4>
      </vt:variant>
      <vt:variant>
        <vt:i4>335</vt:i4>
      </vt:variant>
      <vt:variant>
        <vt:i4>0</vt:i4>
      </vt:variant>
      <vt:variant>
        <vt:i4>5</vt:i4>
      </vt:variant>
      <vt:variant>
        <vt:lpwstr/>
      </vt:variant>
      <vt:variant>
        <vt:lpwstr>_Toc12369394</vt:lpwstr>
      </vt:variant>
      <vt:variant>
        <vt:i4>1245234</vt:i4>
      </vt:variant>
      <vt:variant>
        <vt:i4>329</vt:i4>
      </vt:variant>
      <vt:variant>
        <vt:i4>0</vt:i4>
      </vt:variant>
      <vt:variant>
        <vt:i4>5</vt:i4>
      </vt:variant>
      <vt:variant>
        <vt:lpwstr/>
      </vt:variant>
      <vt:variant>
        <vt:lpwstr>_Toc12369393</vt:lpwstr>
      </vt:variant>
      <vt:variant>
        <vt:i4>1179698</vt:i4>
      </vt:variant>
      <vt:variant>
        <vt:i4>323</vt:i4>
      </vt:variant>
      <vt:variant>
        <vt:i4>0</vt:i4>
      </vt:variant>
      <vt:variant>
        <vt:i4>5</vt:i4>
      </vt:variant>
      <vt:variant>
        <vt:lpwstr/>
      </vt:variant>
      <vt:variant>
        <vt:lpwstr>_Toc12369392</vt:lpwstr>
      </vt:variant>
      <vt:variant>
        <vt:i4>1114162</vt:i4>
      </vt:variant>
      <vt:variant>
        <vt:i4>317</vt:i4>
      </vt:variant>
      <vt:variant>
        <vt:i4>0</vt:i4>
      </vt:variant>
      <vt:variant>
        <vt:i4>5</vt:i4>
      </vt:variant>
      <vt:variant>
        <vt:lpwstr/>
      </vt:variant>
      <vt:variant>
        <vt:lpwstr>_Toc12369391</vt:lpwstr>
      </vt:variant>
      <vt:variant>
        <vt:i4>1048626</vt:i4>
      </vt:variant>
      <vt:variant>
        <vt:i4>311</vt:i4>
      </vt:variant>
      <vt:variant>
        <vt:i4>0</vt:i4>
      </vt:variant>
      <vt:variant>
        <vt:i4>5</vt:i4>
      </vt:variant>
      <vt:variant>
        <vt:lpwstr/>
      </vt:variant>
      <vt:variant>
        <vt:lpwstr>_Toc12369390</vt:lpwstr>
      </vt:variant>
      <vt:variant>
        <vt:i4>1638451</vt:i4>
      </vt:variant>
      <vt:variant>
        <vt:i4>305</vt:i4>
      </vt:variant>
      <vt:variant>
        <vt:i4>0</vt:i4>
      </vt:variant>
      <vt:variant>
        <vt:i4>5</vt:i4>
      </vt:variant>
      <vt:variant>
        <vt:lpwstr/>
      </vt:variant>
      <vt:variant>
        <vt:lpwstr>_Toc12369389</vt:lpwstr>
      </vt:variant>
      <vt:variant>
        <vt:i4>1572915</vt:i4>
      </vt:variant>
      <vt:variant>
        <vt:i4>299</vt:i4>
      </vt:variant>
      <vt:variant>
        <vt:i4>0</vt:i4>
      </vt:variant>
      <vt:variant>
        <vt:i4>5</vt:i4>
      </vt:variant>
      <vt:variant>
        <vt:lpwstr/>
      </vt:variant>
      <vt:variant>
        <vt:lpwstr>_Toc12369388</vt:lpwstr>
      </vt:variant>
      <vt:variant>
        <vt:i4>1507379</vt:i4>
      </vt:variant>
      <vt:variant>
        <vt:i4>293</vt:i4>
      </vt:variant>
      <vt:variant>
        <vt:i4>0</vt:i4>
      </vt:variant>
      <vt:variant>
        <vt:i4>5</vt:i4>
      </vt:variant>
      <vt:variant>
        <vt:lpwstr/>
      </vt:variant>
      <vt:variant>
        <vt:lpwstr>_Toc12369387</vt:lpwstr>
      </vt:variant>
      <vt:variant>
        <vt:i4>1441843</vt:i4>
      </vt:variant>
      <vt:variant>
        <vt:i4>287</vt:i4>
      </vt:variant>
      <vt:variant>
        <vt:i4>0</vt:i4>
      </vt:variant>
      <vt:variant>
        <vt:i4>5</vt:i4>
      </vt:variant>
      <vt:variant>
        <vt:lpwstr/>
      </vt:variant>
      <vt:variant>
        <vt:lpwstr>_Toc12369386</vt:lpwstr>
      </vt:variant>
      <vt:variant>
        <vt:i4>1376307</vt:i4>
      </vt:variant>
      <vt:variant>
        <vt:i4>281</vt:i4>
      </vt:variant>
      <vt:variant>
        <vt:i4>0</vt:i4>
      </vt:variant>
      <vt:variant>
        <vt:i4>5</vt:i4>
      </vt:variant>
      <vt:variant>
        <vt:lpwstr/>
      </vt:variant>
      <vt:variant>
        <vt:lpwstr>_Toc12369385</vt:lpwstr>
      </vt:variant>
      <vt:variant>
        <vt:i4>1310771</vt:i4>
      </vt:variant>
      <vt:variant>
        <vt:i4>275</vt:i4>
      </vt:variant>
      <vt:variant>
        <vt:i4>0</vt:i4>
      </vt:variant>
      <vt:variant>
        <vt:i4>5</vt:i4>
      </vt:variant>
      <vt:variant>
        <vt:lpwstr/>
      </vt:variant>
      <vt:variant>
        <vt:lpwstr>_Toc12369384</vt:lpwstr>
      </vt:variant>
      <vt:variant>
        <vt:i4>1245235</vt:i4>
      </vt:variant>
      <vt:variant>
        <vt:i4>269</vt:i4>
      </vt:variant>
      <vt:variant>
        <vt:i4>0</vt:i4>
      </vt:variant>
      <vt:variant>
        <vt:i4>5</vt:i4>
      </vt:variant>
      <vt:variant>
        <vt:lpwstr/>
      </vt:variant>
      <vt:variant>
        <vt:lpwstr>_Toc12369383</vt:lpwstr>
      </vt:variant>
      <vt:variant>
        <vt:i4>1835059</vt:i4>
      </vt:variant>
      <vt:variant>
        <vt:i4>260</vt:i4>
      </vt:variant>
      <vt:variant>
        <vt:i4>0</vt:i4>
      </vt:variant>
      <vt:variant>
        <vt:i4>5</vt:i4>
      </vt:variant>
      <vt:variant>
        <vt:lpwstr/>
      </vt:variant>
      <vt:variant>
        <vt:lpwstr>_Toc12348994</vt:lpwstr>
      </vt:variant>
      <vt:variant>
        <vt:i4>1769523</vt:i4>
      </vt:variant>
      <vt:variant>
        <vt:i4>254</vt:i4>
      </vt:variant>
      <vt:variant>
        <vt:i4>0</vt:i4>
      </vt:variant>
      <vt:variant>
        <vt:i4>5</vt:i4>
      </vt:variant>
      <vt:variant>
        <vt:lpwstr/>
      </vt:variant>
      <vt:variant>
        <vt:lpwstr>_Toc12348993</vt:lpwstr>
      </vt:variant>
      <vt:variant>
        <vt:i4>1703987</vt:i4>
      </vt:variant>
      <vt:variant>
        <vt:i4>248</vt:i4>
      </vt:variant>
      <vt:variant>
        <vt:i4>0</vt:i4>
      </vt:variant>
      <vt:variant>
        <vt:i4>5</vt:i4>
      </vt:variant>
      <vt:variant>
        <vt:lpwstr/>
      </vt:variant>
      <vt:variant>
        <vt:lpwstr>_Toc12348992</vt:lpwstr>
      </vt:variant>
      <vt:variant>
        <vt:i4>1638451</vt:i4>
      </vt:variant>
      <vt:variant>
        <vt:i4>242</vt:i4>
      </vt:variant>
      <vt:variant>
        <vt:i4>0</vt:i4>
      </vt:variant>
      <vt:variant>
        <vt:i4>5</vt:i4>
      </vt:variant>
      <vt:variant>
        <vt:lpwstr/>
      </vt:variant>
      <vt:variant>
        <vt:lpwstr>_Toc12348991</vt:lpwstr>
      </vt:variant>
      <vt:variant>
        <vt:i4>1572915</vt:i4>
      </vt:variant>
      <vt:variant>
        <vt:i4>236</vt:i4>
      </vt:variant>
      <vt:variant>
        <vt:i4>0</vt:i4>
      </vt:variant>
      <vt:variant>
        <vt:i4>5</vt:i4>
      </vt:variant>
      <vt:variant>
        <vt:lpwstr/>
      </vt:variant>
      <vt:variant>
        <vt:lpwstr>_Toc12348990</vt:lpwstr>
      </vt:variant>
      <vt:variant>
        <vt:i4>1114162</vt:i4>
      </vt:variant>
      <vt:variant>
        <vt:i4>230</vt:i4>
      </vt:variant>
      <vt:variant>
        <vt:i4>0</vt:i4>
      </vt:variant>
      <vt:variant>
        <vt:i4>5</vt:i4>
      </vt:variant>
      <vt:variant>
        <vt:lpwstr/>
      </vt:variant>
      <vt:variant>
        <vt:lpwstr>_Toc12348989</vt:lpwstr>
      </vt:variant>
      <vt:variant>
        <vt:i4>1048626</vt:i4>
      </vt:variant>
      <vt:variant>
        <vt:i4>224</vt:i4>
      </vt:variant>
      <vt:variant>
        <vt:i4>0</vt:i4>
      </vt:variant>
      <vt:variant>
        <vt:i4>5</vt:i4>
      </vt:variant>
      <vt:variant>
        <vt:lpwstr/>
      </vt:variant>
      <vt:variant>
        <vt:lpwstr>_Toc12348988</vt:lpwstr>
      </vt:variant>
      <vt:variant>
        <vt:i4>2031666</vt:i4>
      </vt:variant>
      <vt:variant>
        <vt:i4>218</vt:i4>
      </vt:variant>
      <vt:variant>
        <vt:i4>0</vt:i4>
      </vt:variant>
      <vt:variant>
        <vt:i4>5</vt:i4>
      </vt:variant>
      <vt:variant>
        <vt:lpwstr/>
      </vt:variant>
      <vt:variant>
        <vt:lpwstr>_Toc12348987</vt:lpwstr>
      </vt:variant>
      <vt:variant>
        <vt:i4>1966130</vt:i4>
      </vt:variant>
      <vt:variant>
        <vt:i4>212</vt:i4>
      </vt:variant>
      <vt:variant>
        <vt:i4>0</vt:i4>
      </vt:variant>
      <vt:variant>
        <vt:i4>5</vt:i4>
      </vt:variant>
      <vt:variant>
        <vt:lpwstr/>
      </vt:variant>
      <vt:variant>
        <vt:lpwstr>_Toc12348986</vt:lpwstr>
      </vt:variant>
      <vt:variant>
        <vt:i4>1900594</vt:i4>
      </vt:variant>
      <vt:variant>
        <vt:i4>206</vt:i4>
      </vt:variant>
      <vt:variant>
        <vt:i4>0</vt:i4>
      </vt:variant>
      <vt:variant>
        <vt:i4>5</vt:i4>
      </vt:variant>
      <vt:variant>
        <vt:lpwstr/>
      </vt:variant>
      <vt:variant>
        <vt:lpwstr>_Toc12348985</vt:lpwstr>
      </vt:variant>
      <vt:variant>
        <vt:i4>1835058</vt:i4>
      </vt:variant>
      <vt:variant>
        <vt:i4>200</vt:i4>
      </vt:variant>
      <vt:variant>
        <vt:i4>0</vt:i4>
      </vt:variant>
      <vt:variant>
        <vt:i4>5</vt:i4>
      </vt:variant>
      <vt:variant>
        <vt:lpwstr/>
      </vt:variant>
      <vt:variant>
        <vt:lpwstr>_Toc12348984</vt:lpwstr>
      </vt:variant>
      <vt:variant>
        <vt:i4>1769522</vt:i4>
      </vt:variant>
      <vt:variant>
        <vt:i4>194</vt:i4>
      </vt:variant>
      <vt:variant>
        <vt:i4>0</vt:i4>
      </vt:variant>
      <vt:variant>
        <vt:i4>5</vt:i4>
      </vt:variant>
      <vt:variant>
        <vt:lpwstr/>
      </vt:variant>
      <vt:variant>
        <vt:lpwstr>_Toc12348983</vt:lpwstr>
      </vt:variant>
      <vt:variant>
        <vt:i4>1703986</vt:i4>
      </vt:variant>
      <vt:variant>
        <vt:i4>188</vt:i4>
      </vt:variant>
      <vt:variant>
        <vt:i4>0</vt:i4>
      </vt:variant>
      <vt:variant>
        <vt:i4>5</vt:i4>
      </vt:variant>
      <vt:variant>
        <vt:lpwstr/>
      </vt:variant>
      <vt:variant>
        <vt:lpwstr>_Toc12348982</vt:lpwstr>
      </vt:variant>
      <vt:variant>
        <vt:i4>1638450</vt:i4>
      </vt:variant>
      <vt:variant>
        <vt:i4>182</vt:i4>
      </vt:variant>
      <vt:variant>
        <vt:i4>0</vt:i4>
      </vt:variant>
      <vt:variant>
        <vt:i4>5</vt:i4>
      </vt:variant>
      <vt:variant>
        <vt:lpwstr/>
      </vt:variant>
      <vt:variant>
        <vt:lpwstr>_Toc12348981</vt:lpwstr>
      </vt:variant>
      <vt:variant>
        <vt:i4>1572914</vt:i4>
      </vt:variant>
      <vt:variant>
        <vt:i4>176</vt:i4>
      </vt:variant>
      <vt:variant>
        <vt:i4>0</vt:i4>
      </vt:variant>
      <vt:variant>
        <vt:i4>5</vt:i4>
      </vt:variant>
      <vt:variant>
        <vt:lpwstr/>
      </vt:variant>
      <vt:variant>
        <vt:lpwstr>_Toc12348980</vt:lpwstr>
      </vt:variant>
      <vt:variant>
        <vt:i4>1114173</vt:i4>
      </vt:variant>
      <vt:variant>
        <vt:i4>170</vt:i4>
      </vt:variant>
      <vt:variant>
        <vt:i4>0</vt:i4>
      </vt:variant>
      <vt:variant>
        <vt:i4>5</vt:i4>
      </vt:variant>
      <vt:variant>
        <vt:lpwstr/>
      </vt:variant>
      <vt:variant>
        <vt:lpwstr>_Toc12348979</vt:lpwstr>
      </vt:variant>
      <vt:variant>
        <vt:i4>1048637</vt:i4>
      </vt:variant>
      <vt:variant>
        <vt:i4>164</vt:i4>
      </vt:variant>
      <vt:variant>
        <vt:i4>0</vt:i4>
      </vt:variant>
      <vt:variant>
        <vt:i4>5</vt:i4>
      </vt:variant>
      <vt:variant>
        <vt:lpwstr/>
      </vt:variant>
      <vt:variant>
        <vt:lpwstr>_Toc12348978</vt:lpwstr>
      </vt:variant>
      <vt:variant>
        <vt:i4>2031677</vt:i4>
      </vt:variant>
      <vt:variant>
        <vt:i4>158</vt:i4>
      </vt:variant>
      <vt:variant>
        <vt:i4>0</vt:i4>
      </vt:variant>
      <vt:variant>
        <vt:i4>5</vt:i4>
      </vt:variant>
      <vt:variant>
        <vt:lpwstr/>
      </vt:variant>
      <vt:variant>
        <vt:lpwstr>_Toc12348977</vt:lpwstr>
      </vt:variant>
      <vt:variant>
        <vt:i4>1966141</vt:i4>
      </vt:variant>
      <vt:variant>
        <vt:i4>152</vt:i4>
      </vt:variant>
      <vt:variant>
        <vt:i4>0</vt:i4>
      </vt:variant>
      <vt:variant>
        <vt:i4>5</vt:i4>
      </vt:variant>
      <vt:variant>
        <vt:lpwstr/>
      </vt:variant>
      <vt:variant>
        <vt:lpwstr>_Toc12348976</vt:lpwstr>
      </vt:variant>
      <vt:variant>
        <vt:i4>1900605</vt:i4>
      </vt:variant>
      <vt:variant>
        <vt:i4>146</vt:i4>
      </vt:variant>
      <vt:variant>
        <vt:i4>0</vt:i4>
      </vt:variant>
      <vt:variant>
        <vt:i4>5</vt:i4>
      </vt:variant>
      <vt:variant>
        <vt:lpwstr/>
      </vt:variant>
      <vt:variant>
        <vt:lpwstr>_Toc12348975</vt:lpwstr>
      </vt:variant>
      <vt:variant>
        <vt:i4>1835069</vt:i4>
      </vt:variant>
      <vt:variant>
        <vt:i4>140</vt:i4>
      </vt:variant>
      <vt:variant>
        <vt:i4>0</vt:i4>
      </vt:variant>
      <vt:variant>
        <vt:i4>5</vt:i4>
      </vt:variant>
      <vt:variant>
        <vt:lpwstr/>
      </vt:variant>
      <vt:variant>
        <vt:lpwstr>_Toc12348974</vt:lpwstr>
      </vt:variant>
      <vt:variant>
        <vt:i4>1769533</vt:i4>
      </vt:variant>
      <vt:variant>
        <vt:i4>134</vt:i4>
      </vt:variant>
      <vt:variant>
        <vt:i4>0</vt:i4>
      </vt:variant>
      <vt:variant>
        <vt:i4>5</vt:i4>
      </vt:variant>
      <vt:variant>
        <vt:lpwstr/>
      </vt:variant>
      <vt:variant>
        <vt:lpwstr>_Toc12348973</vt:lpwstr>
      </vt:variant>
      <vt:variant>
        <vt:i4>1703997</vt:i4>
      </vt:variant>
      <vt:variant>
        <vt:i4>128</vt:i4>
      </vt:variant>
      <vt:variant>
        <vt:i4>0</vt:i4>
      </vt:variant>
      <vt:variant>
        <vt:i4>5</vt:i4>
      </vt:variant>
      <vt:variant>
        <vt:lpwstr/>
      </vt:variant>
      <vt:variant>
        <vt:lpwstr>_Toc12348972</vt:lpwstr>
      </vt:variant>
      <vt:variant>
        <vt:i4>1638461</vt:i4>
      </vt:variant>
      <vt:variant>
        <vt:i4>122</vt:i4>
      </vt:variant>
      <vt:variant>
        <vt:i4>0</vt:i4>
      </vt:variant>
      <vt:variant>
        <vt:i4>5</vt:i4>
      </vt:variant>
      <vt:variant>
        <vt:lpwstr/>
      </vt:variant>
      <vt:variant>
        <vt:lpwstr>_Toc12348971</vt:lpwstr>
      </vt:variant>
      <vt:variant>
        <vt:i4>1572925</vt:i4>
      </vt:variant>
      <vt:variant>
        <vt:i4>116</vt:i4>
      </vt:variant>
      <vt:variant>
        <vt:i4>0</vt:i4>
      </vt:variant>
      <vt:variant>
        <vt:i4>5</vt:i4>
      </vt:variant>
      <vt:variant>
        <vt:lpwstr/>
      </vt:variant>
      <vt:variant>
        <vt:lpwstr>_Toc12348970</vt:lpwstr>
      </vt:variant>
      <vt:variant>
        <vt:i4>1114172</vt:i4>
      </vt:variant>
      <vt:variant>
        <vt:i4>110</vt:i4>
      </vt:variant>
      <vt:variant>
        <vt:i4>0</vt:i4>
      </vt:variant>
      <vt:variant>
        <vt:i4>5</vt:i4>
      </vt:variant>
      <vt:variant>
        <vt:lpwstr/>
      </vt:variant>
      <vt:variant>
        <vt:lpwstr>_Toc12348969</vt:lpwstr>
      </vt:variant>
      <vt:variant>
        <vt:i4>1048636</vt:i4>
      </vt:variant>
      <vt:variant>
        <vt:i4>104</vt:i4>
      </vt:variant>
      <vt:variant>
        <vt:i4>0</vt:i4>
      </vt:variant>
      <vt:variant>
        <vt:i4>5</vt:i4>
      </vt:variant>
      <vt:variant>
        <vt:lpwstr/>
      </vt:variant>
      <vt:variant>
        <vt:lpwstr>_Toc12348968</vt:lpwstr>
      </vt:variant>
      <vt:variant>
        <vt:i4>2031676</vt:i4>
      </vt:variant>
      <vt:variant>
        <vt:i4>98</vt:i4>
      </vt:variant>
      <vt:variant>
        <vt:i4>0</vt:i4>
      </vt:variant>
      <vt:variant>
        <vt:i4>5</vt:i4>
      </vt:variant>
      <vt:variant>
        <vt:lpwstr/>
      </vt:variant>
      <vt:variant>
        <vt:lpwstr>_Toc12348967</vt:lpwstr>
      </vt:variant>
      <vt:variant>
        <vt:i4>1966140</vt:i4>
      </vt:variant>
      <vt:variant>
        <vt:i4>92</vt:i4>
      </vt:variant>
      <vt:variant>
        <vt:i4>0</vt:i4>
      </vt:variant>
      <vt:variant>
        <vt:i4>5</vt:i4>
      </vt:variant>
      <vt:variant>
        <vt:lpwstr/>
      </vt:variant>
      <vt:variant>
        <vt:lpwstr>_Toc12348966</vt:lpwstr>
      </vt:variant>
      <vt:variant>
        <vt:i4>1900604</vt:i4>
      </vt:variant>
      <vt:variant>
        <vt:i4>86</vt:i4>
      </vt:variant>
      <vt:variant>
        <vt:i4>0</vt:i4>
      </vt:variant>
      <vt:variant>
        <vt:i4>5</vt:i4>
      </vt:variant>
      <vt:variant>
        <vt:lpwstr/>
      </vt:variant>
      <vt:variant>
        <vt:lpwstr>_Toc12348965</vt:lpwstr>
      </vt:variant>
      <vt:variant>
        <vt:i4>1835068</vt:i4>
      </vt:variant>
      <vt:variant>
        <vt:i4>80</vt:i4>
      </vt:variant>
      <vt:variant>
        <vt:i4>0</vt:i4>
      </vt:variant>
      <vt:variant>
        <vt:i4>5</vt:i4>
      </vt:variant>
      <vt:variant>
        <vt:lpwstr/>
      </vt:variant>
      <vt:variant>
        <vt:lpwstr>_Toc12348964</vt:lpwstr>
      </vt:variant>
      <vt:variant>
        <vt:i4>1769532</vt:i4>
      </vt:variant>
      <vt:variant>
        <vt:i4>74</vt:i4>
      </vt:variant>
      <vt:variant>
        <vt:i4>0</vt:i4>
      </vt:variant>
      <vt:variant>
        <vt:i4>5</vt:i4>
      </vt:variant>
      <vt:variant>
        <vt:lpwstr/>
      </vt:variant>
      <vt:variant>
        <vt:lpwstr>_Toc12348963</vt:lpwstr>
      </vt:variant>
      <vt:variant>
        <vt:i4>1703996</vt:i4>
      </vt:variant>
      <vt:variant>
        <vt:i4>68</vt:i4>
      </vt:variant>
      <vt:variant>
        <vt:i4>0</vt:i4>
      </vt:variant>
      <vt:variant>
        <vt:i4>5</vt:i4>
      </vt:variant>
      <vt:variant>
        <vt:lpwstr/>
      </vt:variant>
      <vt:variant>
        <vt:lpwstr>_Toc12348962</vt:lpwstr>
      </vt:variant>
      <vt:variant>
        <vt:i4>1638460</vt:i4>
      </vt:variant>
      <vt:variant>
        <vt:i4>62</vt:i4>
      </vt:variant>
      <vt:variant>
        <vt:i4>0</vt:i4>
      </vt:variant>
      <vt:variant>
        <vt:i4>5</vt:i4>
      </vt:variant>
      <vt:variant>
        <vt:lpwstr/>
      </vt:variant>
      <vt:variant>
        <vt:lpwstr>_Toc12348961</vt:lpwstr>
      </vt:variant>
      <vt:variant>
        <vt:i4>1572924</vt:i4>
      </vt:variant>
      <vt:variant>
        <vt:i4>56</vt:i4>
      </vt:variant>
      <vt:variant>
        <vt:i4>0</vt:i4>
      </vt:variant>
      <vt:variant>
        <vt:i4>5</vt:i4>
      </vt:variant>
      <vt:variant>
        <vt:lpwstr/>
      </vt:variant>
      <vt:variant>
        <vt:lpwstr>_Toc12348960</vt:lpwstr>
      </vt:variant>
      <vt:variant>
        <vt:i4>1114175</vt:i4>
      </vt:variant>
      <vt:variant>
        <vt:i4>50</vt:i4>
      </vt:variant>
      <vt:variant>
        <vt:i4>0</vt:i4>
      </vt:variant>
      <vt:variant>
        <vt:i4>5</vt:i4>
      </vt:variant>
      <vt:variant>
        <vt:lpwstr/>
      </vt:variant>
      <vt:variant>
        <vt:lpwstr>_Toc12348959</vt:lpwstr>
      </vt:variant>
      <vt:variant>
        <vt:i4>1048639</vt:i4>
      </vt:variant>
      <vt:variant>
        <vt:i4>44</vt:i4>
      </vt:variant>
      <vt:variant>
        <vt:i4>0</vt:i4>
      </vt:variant>
      <vt:variant>
        <vt:i4>5</vt:i4>
      </vt:variant>
      <vt:variant>
        <vt:lpwstr/>
      </vt:variant>
      <vt:variant>
        <vt:lpwstr>_Toc12348958</vt:lpwstr>
      </vt:variant>
      <vt:variant>
        <vt:i4>2031679</vt:i4>
      </vt:variant>
      <vt:variant>
        <vt:i4>38</vt:i4>
      </vt:variant>
      <vt:variant>
        <vt:i4>0</vt:i4>
      </vt:variant>
      <vt:variant>
        <vt:i4>5</vt:i4>
      </vt:variant>
      <vt:variant>
        <vt:lpwstr/>
      </vt:variant>
      <vt:variant>
        <vt:lpwstr>_Toc12348957</vt:lpwstr>
      </vt:variant>
      <vt:variant>
        <vt:i4>1966143</vt:i4>
      </vt:variant>
      <vt:variant>
        <vt:i4>32</vt:i4>
      </vt:variant>
      <vt:variant>
        <vt:i4>0</vt:i4>
      </vt:variant>
      <vt:variant>
        <vt:i4>5</vt:i4>
      </vt:variant>
      <vt:variant>
        <vt:lpwstr/>
      </vt:variant>
      <vt:variant>
        <vt:lpwstr>_Toc12348956</vt:lpwstr>
      </vt:variant>
      <vt:variant>
        <vt:i4>1900607</vt:i4>
      </vt:variant>
      <vt:variant>
        <vt:i4>26</vt:i4>
      </vt:variant>
      <vt:variant>
        <vt:i4>0</vt:i4>
      </vt:variant>
      <vt:variant>
        <vt:i4>5</vt:i4>
      </vt:variant>
      <vt:variant>
        <vt:lpwstr/>
      </vt:variant>
      <vt:variant>
        <vt:lpwstr>_Toc12348955</vt:lpwstr>
      </vt:variant>
      <vt:variant>
        <vt:i4>1835071</vt:i4>
      </vt:variant>
      <vt:variant>
        <vt:i4>20</vt:i4>
      </vt:variant>
      <vt:variant>
        <vt:i4>0</vt:i4>
      </vt:variant>
      <vt:variant>
        <vt:i4>5</vt:i4>
      </vt:variant>
      <vt:variant>
        <vt:lpwstr/>
      </vt:variant>
      <vt:variant>
        <vt:lpwstr>_Toc12348954</vt:lpwstr>
      </vt:variant>
      <vt:variant>
        <vt:i4>1769535</vt:i4>
      </vt:variant>
      <vt:variant>
        <vt:i4>14</vt:i4>
      </vt:variant>
      <vt:variant>
        <vt:i4>0</vt:i4>
      </vt:variant>
      <vt:variant>
        <vt:i4>5</vt:i4>
      </vt:variant>
      <vt:variant>
        <vt:lpwstr/>
      </vt:variant>
      <vt:variant>
        <vt:lpwstr>_Toc12348953</vt:lpwstr>
      </vt:variant>
      <vt:variant>
        <vt:i4>1703999</vt:i4>
      </vt:variant>
      <vt:variant>
        <vt:i4>8</vt:i4>
      </vt:variant>
      <vt:variant>
        <vt:i4>0</vt:i4>
      </vt:variant>
      <vt:variant>
        <vt:i4>5</vt:i4>
      </vt:variant>
      <vt:variant>
        <vt:lpwstr/>
      </vt:variant>
      <vt:variant>
        <vt:lpwstr>_Toc12348952</vt:lpwstr>
      </vt:variant>
      <vt:variant>
        <vt:i4>1638463</vt:i4>
      </vt:variant>
      <vt:variant>
        <vt:i4>2</vt:i4>
      </vt:variant>
      <vt:variant>
        <vt:i4>0</vt:i4>
      </vt:variant>
      <vt:variant>
        <vt:i4>5</vt:i4>
      </vt:variant>
      <vt:variant>
        <vt:lpwstr/>
      </vt:variant>
      <vt:variant>
        <vt:lpwstr>_Toc12348951</vt:lpwstr>
      </vt:variant>
      <vt:variant>
        <vt:i4>6226005</vt:i4>
      </vt:variant>
      <vt:variant>
        <vt:i4>12</vt:i4>
      </vt:variant>
      <vt:variant>
        <vt:i4>0</vt:i4>
      </vt:variant>
      <vt:variant>
        <vt:i4>5</vt:i4>
      </vt:variant>
      <vt:variant>
        <vt:lpwstr>http://ec.europa.eu/smart-regulation/guidelines/tool_53_en.htm</vt:lpwstr>
      </vt:variant>
      <vt:variant>
        <vt:lpwstr/>
      </vt:variant>
      <vt:variant>
        <vt:i4>6226005</vt:i4>
      </vt:variant>
      <vt:variant>
        <vt:i4>9</vt:i4>
      </vt:variant>
      <vt:variant>
        <vt:i4>0</vt:i4>
      </vt:variant>
      <vt:variant>
        <vt:i4>5</vt:i4>
      </vt:variant>
      <vt:variant>
        <vt:lpwstr>http://ec.europa.eu/smart-regulation/guidelines/tool_53_en.htm</vt:lpwstr>
      </vt:variant>
      <vt:variant>
        <vt:lpwstr/>
      </vt:variant>
      <vt:variant>
        <vt:i4>6226005</vt:i4>
      </vt:variant>
      <vt:variant>
        <vt:i4>6</vt:i4>
      </vt:variant>
      <vt:variant>
        <vt:i4>0</vt:i4>
      </vt:variant>
      <vt:variant>
        <vt:i4>5</vt:i4>
      </vt:variant>
      <vt:variant>
        <vt:lpwstr>http://ec.europa.eu/smart-regulation/guidelines/tool_53_en.htm</vt:lpwstr>
      </vt:variant>
      <vt:variant>
        <vt:lpwstr/>
      </vt:variant>
      <vt:variant>
        <vt:i4>2293792</vt:i4>
      </vt:variant>
      <vt:variant>
        <vt:i4>3</vt:i4>
      </vt:variant>
      <vt:variant>
        <vt:i4>0</vt:i4>
      </vt:variant>
      <vt:variant>
        <vt:i4>5</vt:i4>
      </vt:variant>
      <vt:variant>
        <vt:lpwstr>http://www.ecranetwork.org/Files/Handbook_on_Implementation_of_Climate_Change_Legislation.pdf</vt:lpwstr>
      </vt:variant>
      <vt:variant>
        <vt:lpwstr/>
      </vt:variant>
      <vt:variant>
        <vt:i4>8126518</vt:i4>
      </vt:variant>
      <vt:variant>
        <vt:i4>0</vt:i4>
      </vt:variant>
      <vt:variant>
        <vt:i4>0</vt:i4>
      </vt:variant>
      <vt:variant>
        <vt:i4>5</vt:i4>
      </vt:variant>
      <vt:variant>
        <vt:lpwstr>https://publications.europa.eu/en/publication-detail/-/publication/2b832b9d-9aea-11e6-868c-01aa75ed71a1/language-en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Dejan</dc:creator>
  <cp:lastModifiedBy>SMS</cp:lastModifiedBy>
  <cp:revision>7</cp:revision>
  <cp:lastPrinted>2019-12-30T14:08:00Z</cp:lastPrinted>
  <dcterms:created xsi:type="dcterms:W3CDTF">2020-01-16T13:50:00Z</dcterms:created>
  <dcterms:modified xsi:type="dcterms:W3CDTF">2020-01-19T17:00:00Z</dcterms:modified>
</cp:coreProperties>
</file>